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Look w:val="04A0" w:firstRow="1" w:lastRow="0" w:firstColumn="1" w:lastColumn="0" w:noHBand="0" w:noVBand="1"/>
      </w:tblPr>
      <w:tblGrid>
        <w:gridCol w:w="3510"/>
        <w:gridCol w:w="2835"/>
        <w:gridCol w:w="3238"/>
      </w:tblGrid>
      <w:tr w:rsidR="00876287" w:rsidRPr="00F066A3" w:rsidTr="00E60B4F">
        <w:trPr>
          <w:trHeight w:val="983"/>
        </w:trPr>
        <w:tc>
          <w:tcPr>
            <w:tcW w:w="3510" w:type="dxa"/>
            <w:hideMark/>
          </w:tcPr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Российская Федерация</w:t>
            </w:r>
          </w:p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Республика Хакасия</w:t>
            </w:r>
          </w:p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Совет депутатов</w:t>
            </w:r>
          </w:p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муниципального образования</w:t>
            </w:r>
          </w:p>
          <w:p w:rsidR="00876287" w:rsidRPr="00E60B4F" w:rsidRDefault="00876287" w:rsidP="00A97465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город Саяногорск</w:t>
            </w:r>
          </w:p>
        </w:tc>
        <w:tc>
          <w:tcPr>
            <w:tcW w:w="2835" w:type="dxa"/>
          </w:tcPr>
          <w:p w:rsidR="00876287" w:rsidRPr="00E60B4F" w:rsidRDefault="00876287" w:rsidP="00A97465">
            <w:pPr>
              <w:suppressAutoHyphens/>
              <w:jc w:val="center"/>
              <w:rPr>
                <w:b/>
                <w:noProof/>
                <w:sz w:val="22"/>
                <w:szCs w:val="22"/>
                <w:lang w:eastAsia="en-US"/>
              </w:rPr>
            </w:pPr>
            <w:r w:rsidRPr="00E60B4F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42BDDC0" wp14:editId="11E6E299">
                  <wp:extent cx="609600" cy="830580"/>
                  <wp:effectExtent l="0" t="0" r="0" b="7620"/>
                  <wp:docPr id="2" name="Рисунок 1" descr="Описание: 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87" w:rsidRPr="00E60B4F" w:rsidRDefault="00876287" w:rsidP="00A97465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238" w:type="dxa"/>
            <w:hideMark/>
          </w:tcPr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Россия Федерациязында</w:t>
            </w:r>
            <w:r w:rsidRPr="00E60B4F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ғ</w:t>
            </w:r>
            <w:r w:rsidRPr="00E60B4F">
              <w:rPr>
                <w:b/>
                <w:bCs/>
                <w:sz w:val="22"/>
                <w:szCs w:val="22"/>
                <w:lang w:eastAsia="en-US"/>
              </w:rPr>
              <w:t>ы</w:t>
            </w:r>
          </w:p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Хакас Республика</w:t>
            </w:r>
          </w:p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муниципальнай п</w:t>
            </w:r>
            <w:r w:rsidRPr="00E60B4F">
              <w:rPr>
                <w:b/>
                <w:bCs/>
                <w:sz w:val="22"/>
                <w:szCs w:val="22"/>
                <w:lang w:val="en-US" w:eastAsia="en-US"/>
              </w:rPr>
              <w:t>e</w:t>
            </w:r>
            <w:r w:rsidRPr="00E60B4F">
              <w:rPr>
                <w:b/>
                <w:bCs/>
                <w:sz w:val="22"/>
                <w:szCs w:val="22"/>
                <w:lang w:eastAsia="en-US"/>
              </w:rPr>
              <w:t>д</w:t>
            </w:r>
            <w:r w:rsidRPr="00E60B4F">
              <w:rPr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E60B4F">
              <w:rPr>
                <w:b/>
                <w:bCs/>
                <w:sz w:val="22"/>
                <w:szCs w:val="22"/>
                <w:lang w:eastAsia="en-US"/>
              </w:rPr>
              <w:t>ст</w:t>
            </w:r>
            <w:r w:rsidRPr="00E60B4F">
              <w:rPr>
                <w:b/>
                <w:bCs/>
                <w:sz w:val="22"/>
                <w:szCs w:val="22"/>
                <w:lang w:val="en-US" w:eastAsia="en-US"/>
              </w:rPr>
              <w:t>iy</w:t>
            </w:r>
          </w:p>
          <w:p w:rsidR="00876287" w:rsidRPr="00E60B4F" w:rsidRDefault="00876287" w:rsidP="00A974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депутатты</w:t>
            </w:r>
            <w:r w:rsidRPr="00E60B4F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ң</w:t>
            </w:r>
            <w:r w:rsidRPr="00E60B4F">
              <w:rPr>
                <w:b/>
                <w:bCs/>
                <w:sz w:val="22"/>
                <w:szCs w:val="22"/>
                <w:lang w:eastAsia="en-US"/>
              </w:rPr>
              <w:t xml:space="preserve"> Чöби</w:t>
            </w:r>
          </w:p>
          <w:p w:rsidR="00876287" w:rsidRPr="00E60B4F" w:rsidRDefault="00876287" w:rsidP="00A97465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0B4F">
              <w:rPr>
                <w:b/>
                <w:bCs/>
                <w:sz w:val="22"/>
                <w:szCs w:val="22"/>
                <w:lang w:eastAsia="en-US"/>
              </w:rPr>
              <w:t>Саяногорск город</w:t>
            </w:r>
          </w:p>
        </w:tc>
      </w:tr>
    </w:tbl>
    <w:p w:rsidR="00876287" w:rsidRPr="00E60B4F" w:rsidRDefault="008C5688" w:rsidP="008C5688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</w:t>
      </w:r>
      <w:r w:rsidR="00876287" w:rsidRPr="00E60B4F">
        <w:rPr>
          <w:b/>
          <w:bCs/>
          <w:color w:val="auto"/>
          <w:sz w:val="26"/>
          <w:szCs w:val="26"/>
        </w:rPr>
        <w:t>Р Е Ш Е Н И Е</w:t>
      </w:r>
    </w:p>
    <w:p w:rsidR="00876287" w:rsidRPr="00E60B4F" w:rsidRDefault="00876287" w:rsidP="008C5688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</w:p>
    <w:p w:rsidR="00876287" w:rsidRPr="008C5688" w:rsidRDefault="00876287" w:rsidP="008C5688">
      <w:pPr>
        <w:tabs>
          <w:tab w:val="center" w:pos="4153"/>
          <w:tab w:val="right" w:pos="8306"/>
        </w:tabs>
        <w:spacing w:line="276" w:lineRule="auto"/>
        <w:jc w:val="center"/>
        <w:rPr>
          <w:sz w:val="26"/>
          <w:szCs w:val="26"/>
        </w:rPr>
      </w:pPr>
      <w:r w:rsidRPr="008C5688">
        <w:rPr>
          <w:sz w:val="26"/>
          <w:szCs w:val="26"/>
        </w:rPr>
        <w:t>Принято Советом депутатов муниципального образования город Саяногорск</w:t>
      </w:r>
    </w:p>
    <w:p w:rsidR="00876287" w:rsidRDefault="008C5688" w:rsidP="008C5688">
      <w:pPr>
        <w:tabs>
          <w:tab w:val="center" w:pos="4153"/>
          <w:tab w:val="right" w:pos="8306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26 ноября 2024 года</w:t>
      </w:r>
    </w:p>
    <w:p w:rsidR="008C5688" w:rsidRPr="008C5688" w:rsidRDefault="008C5688" w:rsidP="008C5688">
      <w:pPr>
        <w:tabs>
          <w:tab w:val="center" w:pos="4153"/>
          <w:tab w:val="right" w:pos="8306"/>
        </w:tabs>
        <w:spacing w:line="276" w:lineRule="auto"/>
        <w:jc w:val="center"/>
        <w:rPr>
          <w:b/>
          <w:sz w:val="26"/>
          <w:szCs w:val="26"/>
          <w:u w:val="single"/>
        </w:rPr>
      </w:pPr>
    </w:p>
    <w:p w:rsidR="00876287" w:rsidRPr="00E60B4F" w:rsidRDefault="00876287" w:rsidP="008C5688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E60B4F">
        <w:rPr>
          <w:b/>
          <w:sz w:val="26"/>
          <w:szCs w:val="26"/>
        </w:rPr>
        <w:t>О внесении изменений и дополнений в Устав муниципального</w:t>
      </w:r>
    </w:p>
    <w:p w:rsidR="00876287" w:rsidRPr="00E60B4F" w:rsidRDefault="00876287" w:rsidP="008C5688">
      <w:pPr>
        <w:spacing w:line="276" w:lineRule="auto"/>
        <w:jc w:val="center"/>
        <w:rPr>
          <w:b/>
          <w:sz w:val="26"/>
          <w:szCs w:val="26"/>
        </w:rPr>
      </w:pPr>
      <w:r w:rsidRPr="00E60B4F">
        <w:rPr>
          <w:b/>
          <w:sz w:val="26"/>
          <w:szCs w:val="26"/>
        </w:rPr>
        <w:t>образования город Саяногорск</w:t>
      </w:r>
    </w:p>
    <w:bookmarkEnd w:id="0"/>
    <w:p w:rsidR="00876287" w:rsidRPr="00E60B4F" w:rsidRDefault="00876287" w:rsidP="00E60B4F">
      <w:pPr>
        <w:spacing w:line="276" w:lineRule="auto"/>
        <w:jc w:val="both"/>
        <w:rPr>
          <w:b/>
          <w:sz w:val="26"/>
          <w:szCs w:val="26"/>
        </w:rPr>
      </w:pPr>
    </w:p>
    <w:p w:rsidR="00876287" w:rsidRPr="00E60B4F" w:rsidRDefault="00876287" w:rsidP="00E60B4F">
      <w:pPr>
        <w:spacing w:line="276" w:lineRule="auto"/>
        <w:ind w:firstLine="708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В связи с изменениями действующего законодательства Российской Федерации,</w:t>
      </w:r>
      <w:r w:rsidR="005F1100" w:rsidRPr="00E60B4F">
        <w:rPr>
          <w:sz w:val="26"/>
          <w:szCs w:val="26"/>
        </w:rPr>
        <w:t xml:space="preserve"> Республики Хакасия,</w:t>
      </w:r>
      <w:r w:rsidRPr="00E60B4F">
        <w:rPr>
          <w:sz w:val="26"/>
          <w:szCs w:val="26"/>
        </w:rPr>
        <w:t xml:space="preserve"> 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Федерации», пунктом 1 части 1 статьи 25, статьей 41 Устава муниципального образования город Саяногорск, Совет депутатов муниципального образования город Саяногорск</w:t>
      </w:r>
    </w:p>
    <w:p w:rsidR="00876287" w:rsidRPr="00E60B4F" w:rsidRDefault="00876287" w:rsidP="00E60B4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876287" w:rsidRPr="00E60B4F" w:rsidRDefault="00876287" w:rsidP="008C5688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60B4F">
        <w:rPr>
          <w:b/>
          <w:sz w:val="26"/>
          <w:szCs w:val="26"/>
        </w:rPr>
        <w:t>Р Е Ш И Л:</w:t>
      </w:r>
    </w:p>
    <w:p w:rsidR="00876287" w:rsidRPr="00E60B4F" w:rsidRDefault="00876287" w:rsidP="00E60B4F">
      <w:pPr>
        <w:spacing w:line="276" w:lineRule="auto"/>
        <w:jc w:val="both"/>
        <w:rPr>
          <w:sz w:val="26"/>
          <w:szCs w:val="26"/>
        </w:rPr>
      </w:pPr>
    </w:p>
    <w:p w:rsidR="00876287" w:rsidRPr="00E60B4F" w:rsidRDefault="00876287" w:rsidP="00E60B4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60B4F">
        <w:rPr>
          <w:b/>
          <w:sz w:val="26"/>
          <w:szCs w:val="26"/>
        </w:rPr>
        <w:t>Статья 1. Изменения и дополнения в Устав муниципального образования город Саяногорск</w:t>
      </w:r>
    </w:p>
    <w:p w:rsidR="001076E5" w:rsidRPr="00E60B4F" w:rsidRDefault="00876287" w:rsidP="00E60B4F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E60B4F">
        <w:rPr>
          <w:rFonts w:eastAsia="Calibri"/>
          <w:sz w:val="26"/>
          <w:szCs w:val="26"/>
        </w:rPr>
        <w:t xml:space="preserve">Внести в </w:t>
      </w:r>
      <w:hyperlink r:id="rId10" w:history="1">
        <w:r w:rsidRPr="00E60B4F">
          <w:rPr>
            <w:rFonts w:eastAsia="Calibri"/>
            <w:sz w:val="26"/>
            <w:szCs w:val="26"/>
          </w:rPr>
          <w:t>Устав</w:t>
        </w:r>
      </w:hyperlink>
      <w:r w:rsidRPr="00E60B4F">
        <w:rPr>
          <w:rFonts w:eastAsia="Calibri"/>
          <w:sz w:val="26"/>
          <w:szCs w:val="26"/>
        </w:rPr>
        <w:t xml:space="preserve"> муниципального образования город Саяногорск, утвержденный решением Саяногорского городского Совета депутатов от 31.05.2005 № 35 (в редакции решений от 13.07.2005 № 47, от 15.11.2006 № 72, от 09.07.2008 № 175, от 10.06.2009 № 104, от 12.05.2010 № 32, от 15.09.2010 № 46, от 22.12.2010 № 104, от 06.07.2011 № 43, от 16.11.2011 № 74, от 26.04.2012 № 31, от 15.11.2012 № 71, от 31.01.2013 № 3, от 11.06.2013 № 48, от 28.02.2014 № 4, от 25.11.2014 № 84, от 10.12.2015 № 64, от 24.03.2016 № 12, от 15.09.2016 № 43, от 02.11.2017 № 24, от 13.02.2018 № 42, от 13.06.2018 № 66, от 04.12.2018 № 113, от 26.03.2019 № 134, от 26.11.2019 № 185, от 16.06.2020 № 225, от 15.12.2020 № 252, от </w:t>
      </w:r>
      <w:r w:rsidR="008F27E6" w:rsidRPr="00E60B4F">
        <w:rPr>
          <w:rFonts w:eastAsia="Calibri"/>
          <w:sz w:val="26"/>
          <w:szCs w:val="26"/>
        </w:rPr>
        <w:t>21.09.2021 №</w:t>
      </w:r>
      <w:r w:rsidR="009D4DA6" w:rsidRPr="00E60B4F">
        <w:rPr>
          <w:rFonts w:eastAsia="Calibri"/>
          <w:sz w:val="26"/>
          <w:szCs w:val="26"/>
        </w:rPr>
        <w:t xml:space="preserve"> </w:t>
      </w:r>
      <w:r w:rsidR="008F27E6" w:rsidRPr="00E60B4F">
        <w:rPr>
          <w:rFonts w:eastAsia="Calibri"/>
          <w:sz w:val="26"/>
          <w:szCs w:val="26"/>
        </w:rPr>
        <w:t>303</w:t>
      </w:r>
      <w:r w:rsidR="008848A2" w:rsidRPr="00E60B4F">
        <w:rPr>
          <w:rFonts w:eastAsia="Calibri"/>
          <w:sz w:val="26"/>
          <w:szCs w:val="26"/>
        </w:rPr>
        <w:t xml:space="preserve">, </w:t>
      </w:r>
      <w:r w:rsidR="001A7E10" w:rsidRPr="00E60B4F">
        <w:rPr>
          <w:rFonts w:eastAsia="Calibri"/>
          <w:sz w:val="26"/>
          <w:szCs w:val="26"/>
        </w:rPr>
        <w:t xml:space="preserve">от </w:t>
      </w:r>
      <w:r w:rsidR="008848A2" w:rsidRPr="00E60B4F">
        <w:rPr>
          <w:rFonts w:eastAsia="Calibri"/>
          <w:sz w:val="26"/>
          <w:szCs w:val="26"/>
        </w:rPr>
        <w:t>17.05.2022 № 363</w:t>
      </w:r>
      <w:r w:rsidR="001D78D9" w:rsidRPr="00E60B4F">
        <w:rPr>
          <w:rFonts w:eastAsia="Calibri"/>
          <w:sz w:val="26"/>
          <w:szCs w:val="26"/>
        </w:rPr>
        <w:t xml:space="preserve">, </w:t>
      </w:r>
      <w:r w:rsidR="001D78D9" w:rsidRPr="00E60B4F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 28.11.2023 </w:t>
      </w:r>
      <w:hyperlink r:id="rId11" w:history="1">
        <w:r w:rsidR="001D78D9" w:rsidRPr="00E60B4F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№ 115/18-6</w:t>
        </w:r>
        <w:r w:rsidR="00B006B9" w:rsidRPr="00E60B4F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 xml:space="preserve">, </w:t>
        </w:r>
        <w:r w:rsidR="00436B63" w:rsidRPr="00E60B4F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от 25.06.2024 №171/25-6</w:t>
        </w:r>
        <w:r w:rsidR="001D78D9" w:rsidRPr="00E60B4F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 xml:space="preserve"> </w:t>
        </w:r>
      </w:hyperlink>
      <w:r w:rsidR="008F27E6" w:rsidRPr="00E60B4F">
        <w:rPr>
          <w:rFonts w:eastAsia="Calibri"/>
          <w:sz w:val="26"/>
          <w:szCs w:val="26"/>
        </w:rPr>
        <w:t>)</w:t>
      </w:r>
      <w:r w:rsidRPr="00E60B4F">
        <w:rPr>
          <w:rFonts w:eastAsia="Calibri"/>
          <w:sz w:val="26"/>
          <w:szCs w:val="26"/>
        </w:rPr>
        <w:t>, следующие изменения и дополнения:</w:t>
      </w:r>
    </w:p>
    <w:p w:rsidR="006D3C88" w:rsidRPr="00E60B4F" w:rsidRDefault="006D3C88" w:rsidP="00E60B4F">
      <w:pPr>
        <w:pStyle w:val="a3"/>
        <w:numPr>
          <w:ilvl w:val="0"/>
          <w:numId w:val="19"/>
        </w:numPr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color w:val="000000"/>
          <w:sz w:val="26"/>
          <w:szCs w:val="26"/>
        </w:rPr>
        <w:t>наименование Устава изложить в следующей редакции:</w:t>
      </w:r>
    </w:p>
    <w:p w:rsidR="006D3C88" w:rsidRPr="00E60B4F" w:rsidRDefault="006D3C88" w:rsidP="00E60B4F">
      <w:pPr>
        <w:pStyle w:val="a3"/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color w:val="000000"/>
          <w:sz w:val="26"/>
          <w:szCs w:val="26"/>
        </w:rPr>
        <w:t>«Устав городского округа город Саяногорск Республики Хакасия»;</w:t>
      </w:r>
    </w:p>
    <w:p w:rsidR="006D3C88" w:rsidRPr="00E60B4F" w:rsidRDefault="006D3C88" w:rsidP="00E60B4F">
      <w:pPr>
        <w:pStyle w:val="a3"/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color w:val="000000"/>
          <w:sz w:val="26"/>
          <w:szCs w:val="26"/>
        </w:rPr>
        <w:t>2) в преамбуле слова «Саяногорского городского Совета» заменить словами «Совета депутатов</w:t>
      </w:r>
      <w:r w:rsidR="00ED16FE" w:rsidRPr="00E60B4F">
        <w:rPr>
          <w:color w:val="000000"/>
          <w:sz w:val="26"/>
          <w:szCs w:val="26"/>
        </w:rPr>
        <w:t xml:space="preserve"> муниципального образования</w:t>
      </w:r>
      <w:r w:rsidRPr="00E60B4F">
        <w:rPr>
          <w:color w:val="000000"/>
          <w:sz w:val="26"/>
          <w:szCs w:val="26"/>
        </w:rPr>
        <w:t xml:space="preserve">», слова «населения муниципального образования город Саяногорск» заменить словами «населения муниципального образования», слова «Устава муниципального образования город Саяногорск» заменить словами «Устава городского округа город Саяногорск </w:t>
      </w:r>
      <w:r w:rsidRPr="00E60B4F">
        <w:rPr>
          <w:color w:val="000000"/>
          <w:sz w:val="26"/>
          <w:szCs w:val="26"/>
        </w:rPr>
        <w:lastRenderedPageBreak/>
        <w:t>Республики Хакасия», слова «территории муниципального образования город Саяногорск» заменить словами «территории муниципального образования»;</w:t>
      </w:r>
    </w:p>
    <w:p w:rsidR="006D3C88" w:rsidRPr="00E60B4F" w:rsidRDefault="002E02AC" w:rsidP="00E60B4F">
      <w:pPr>
        <w:pStyle w:val="a3"/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color w:val="000000"/>
          <w:sz w:val="26"/>
          <w:szCs w:val="26"/>
        </w:rPr>
        <w:t>3</w:t>
      </w:r>
      <w:r w:rsidR="006D3C88" w:rsidRPr="00E60B4F">
        <w:rPr>
          <w:color w:val="000000"/>
          <w:sz w:val="26"/>
          <w:szCs w:val="26"/>
        </w:rPr>
        <w:t>) статью 2 изложить в следующей редакции:</w:t>
      </w:r>
    </w:p>
    <w:p w:rsidR="006D3C88" w:rsidRPr="00E60B4F" w:rsidRDefault="006D3C88" w:rsidP="00E60B4F">
      <w:pPr>
        <w:pStyle w:val="a3"/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color w:val="000000"/>
          <w:sz w:val="26"/>
          <w:szCs w:val="26"/>
        </w:rPr>
        <w:t>«Статья 2. Наименование и статус муниципального образования</w:t>
      </w:r>
    </w:p>
    <w:p w:rsidR="006D3C88" w:rsidRPr="00E60B4F" w:rsidRDefault="006D3C88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1. Наименование муниципального образования – городской округ город Саяногорск Республики Хакасия.</w:t>
      </w:r>
    </w:p>
    <w:p w:rsidR="006D3C88" w:rsidRPr="00E60B4F" w:rsidRDefault="006D3C88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Сокращенная форма наименования муниципального образования – муниципальное образование город Саяногорск.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1) в официальных символах городского округа города Саяногорска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2) в наименованиях органов местного самоуправления, выборных и иных должностных лиц местного самоуправления городского округа города Саяногорска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3) в наименованиях наград, поощрений и почётных званий городского округа города Саяногорска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4) в муниципальных правовых актах и иных документах органов местного самоуправления городского округа города Саяногорска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5) в наименованиях муниципальных учреждений и муниципальных унитарных предприятий, учредителями которых является городской округ город Саяногорск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городской округ город Саяногорск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7) на бланках, штампах, печатях органов местного самоуправления городского округа города Саяногорска Республики Хакасия, муниципальных учреждений и муниципальных унитарных предприятий, учредителями которых является городской округ город Саяногорск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8) на вывесках, плакатах, памятниках, стелах и обелисках;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9) на значках, сувенирной продукции;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городского округа города Саяногорска Республики Хакасия не приведёт к отождествлению его с иным муниципальным образованием.</w:t>
      </w:r>
    </w:p>
    <w:p w:rsidR="006D3C88" w:rsidRPr="00E60B4F" w:rsidRDefault="006D3C88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 xml:space="preserve">2. Городской округ город Саяногорск Республики Хакасия наделен статусом городского округа в соответствии с Законом Республики Хакасия от 07.10.2004 № 64 «Об утверждении границ муниципального образования городской округ город </w:t>
      </w:r>
      <w:r w:rsidRPr="00E60B4F">
        <w:rPr>
          <w:sz w:val="26"/>
          <w:szCs w:val="26"/>
        </w:rPr>
        <w:lastRenderedPageBreak/>
        <w:t>Саяногорск Республики Хакасия и на</w:t>
      </w:r>
      <w:r w:rsidR="00D429FB" w:rsidRPr="00E60B4F">
        <w:rPr>
          <w:sz w:val="26"/>
          <w:szCs w:val="26"/>
        </w:rPr>
        <w:t>делении его статусом городского округа» (с последующими изменениями).</w:t>
      </w:r>
    </w:p>
    <w:p w:rsidR="00D429FB" w:rsidRPr="00E60B4F" w:rsidRDefault="00D429FB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3. Термины «городской округ», «муниципальное образование»</w:t>
      </w:r>
      <w:r w:rsidR="00343D21" w:rsidRPr="00E60B4F">
        <w:rPr>
          <w:sz w:val="26"/>
          <w:szCs w:val="26"/>
        </w:rPr>
        <w:t>, «муниципальное образование город Саяногорск»</w:t>
      </w:r>
      <w:r w:rsidRPr="00E60B4F">
        <w:rPr>
          <w:sz w:val="26"/>
          <w:szCs w:val="26"/>
        </w:rPr>
        <w:t>, применяемы</w:t>
      </w:r>
      <w:r w:rsidR="00343D21" w:rsidRPr="00E60B4F">
        <w:rPr>
          <w:sz w:val="26"/>
          <w:szCs w:val="26"/>
        </w:rPr>
        <w:t>е</w:t>
      </w:r>
      <w:r w:rsidRPr="00E60B4F">
        <w:rPr>
          <w:sz w:val="26"/>
          <w:szCs w:val="26"/>
        </w:rPr>
        <w:t xml:space="preserve"> в настоящем Уставе</w:t>
      </w:r>
      <w:r w:rsidR="00ED16FE" w:rsidRPr="00E60B4F">
        <w:rPr>
          <w:sz w:val="26"/>
          <w:szCs w:val="26"/>
        </w:rPr>
        <w:t>,</w:t>
      </w:r>
      <w:r w:rsidRPr="00E60B4F">
        <w:rPr>
          <w:sz w:val="26"/>
          <w:szCs w:val="26"/>
        </w:rPr>
        <w:t xml:space="preserve"> имеют одинаковое значение.»;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4</w:t>
      </w:r>
      <w:r w:rsidR="00343D21" w:rsidRPr="00E60B4F">
        <w:rPr>
          <w:sz w:val="26"/>
          <w:szCs w:val="26"/>
        </w:rPr>
        <w:t>) в статье 4 слова «город Саяногорск» заменить словами «городской округ город Саяногорск Республики Хакасия»;</w:t>
      </w:r>
    </w:p>
    <w:p w:rsidR="009E58D2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5</w:t>
      </w:r>
      <w:r w:rsidR="009E58D2" w:rsidRPr="00E60B4F">
        <w:rPr>
          <w:sz w:val="26"/>
          <w:szCs w:val="26"/>
        </w:rPr>
        <w:t xml:space="preserve">) </w:t>
      </w:r>
      <w:hyperlink r:id="rId12" w:history="1">
        <w:r w:rsidR="009E58D2" w:rsidRPr="00E60B4F">
          <w:rPr>
            <w:sz w:val="26"/>
            <w:szCs w:val="26"/>
          </w:rPr>
          <w:t>пункт</w:t>
        </w:r>
      </w:hyperlink>
      <w:r w:rsidR="009E58D2" w:rsidRPr="00E60B4F">
        <w:rPr>
          <w:sz w:val="26"/>
          <w:szCs w:val="26"/>
        </w:rPr>
        <w:t xml:space="preserve"> 11 части 1 статьи 7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образования»;</w:t>
      </w:r>
    </w:p>
    <w:p w:rsidR="009E58D2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6</w:t>
      </w:r>
      <w:r w:rsidR="009E58D2" w:rsidRPr="00E60B4F">
        <w:rPr>
          <w:sz w:val="26"/>
          <w:szCs w:val="26"/>
        </w:rPr>
        <w:t>) в пункте 30 части 1 статьи 7 слова «создание,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также» исключить;</w:t>
      </w:r>
    </w:p>
    <w:p w:rsidR="009E58D2" w:rsidRPr="00E60B4F" w:rsidRDefault="002E02AC" w:rsidP="00E60B4F">
      <w:pPr>
        <w:pStyle w:val="a7"/>
        <w:spacing w:before="0" w:beforeAutospacing="0" w:after="0" w:afterAutospacing="0"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7</w:t>
      </w:r>
      <w:r w:rsidR="009E58D2" w:rsidRPr="00E60B4F">
        <w:rPr>
          <w:sz w:val="26"/>
          <w:szCs w:val="26"/>
        </w:rPr>
        <w:t>) часть 1 статьи 7 дополнить пунктом 50 следующего содержания:</w:t>
      </w:r>
    </w:p>
    <w:p w:rsidR="009E58D2" w:rsidRPr="00E60B4F" w:rsidRDefault="009E58D2" w:rsidP="00E60B4F">
      <w:pPr>
        <w:pStyle w:val="a7"/>
        <w:spacing w:before="0" w:beforeAutospacing="0" w:after="0" w:afterAutospacing="0"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«50)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343D21" w:rsidRPr="00E60B4F" w:rsidRDefault="002E02AC" w:rsidP="00E60B4F">
      <w:pPr>
        <w:pStyle w:val="a3"/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color w:val="000000"/>
          <w:sz w:val="26"/>
          <w:szCs w:val="26"/>
        </w:rPr>
        <w:t>8</w:t>
      </w:r>
      <w:r w:rsidR="00343D21" w:rsidRPr="00E60B4F">
        <w:rPr>
          <w:color w:val="000000"/>
          <w:sz w:val="26"/>
          <w:szCs w:val="26"/>
        </w:rPr>
        <w:t>) в пункте 1 части 1 статьи 8 слова «муниципального образования город Саяногорск» исключить;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9</w:t>
      </w:r>
      <w:r w:rsidR="00343D21" w:rsidRPr="00E60B4F">
        <w:rPr>
          <w:sz w:val="26"/>
          <w:szCs w:val="26"/>
        </w:rPr>
        <w:t>) в части 4 статьи 17.1 слова «Администрацию муниципального образования город Саяногорск» заменить словами «администрацию муниципального образования»;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10</w:t>
      </w:r>
      <w:r w:rsidR="00343D21" w:rsidRPr="00E60B4F">
        <w:rPr>
          <w:sz w:val="26"/>
          <w:szCs w:val="26"/>
        </w:rPr>
        <w:t>) в части 2 статьи 18.1 слова «город Саяногорск» исключить;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11</w:t>
      </w:r>
      <w:r w:rsidR="00343D21" w:rsidRPr="00E60B4F">
        <w:rPr>
          <w:sz w:val="26"/>
          <w:szCs w:val="26"/>
        </w:rPr>
        <w:t>) в части 3 статьи 18.1 слова «город Саяногорск» исключить;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12</w:t>
      </w:r>
      <w:r w:rsidR="00343D21" w:rsidRPr="00E60B4F">
        <w:rPr>
          <w:sz w:val="26"/>
          <w:szCs w:val="26"/>
        </w:rPr>
        <w:t>) в пункте 1 части 4 статьи 18.1 слова «город Саяногорск» исключить;</w:t>
      </w:r>
    </w:p>
    <w:p w:rsidR="00343D21" w:rsidRPr="00E60B4F" w:rsidRDefault="002E02AC" w:rsidP="00E60B4F">
      <w:pPr>
        <w:pStyle w:val="a3"/>
        <w:autoSpaceDE w:val="0"/>
        <w:autoSpaceDN w:val="0"/>
        <w:adjustRightInd w:val="0"/>
        <w:spacing w:line="276" w:lineRule="auto"/>
        <w:ind w:left="0"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13</w:t>
      </w:r>
      <w:r w:rsidR="00343D21" w:rsidRPr="00E60B4F">
        <w:rPr>
          <w:sz w:val="26"/>
          <w:szCs w:val="26"/>
        </w:rPr>
        <w:t>) в абзаце втором части 5 статьи 18.1 слова «город Саяногорск» исключить, слова «пунктами 1 – 7» заменить словами «пунктами 1 - 7 и 9.2»;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14</w:t>
      </w:r>
      <w:r w:rsidR="00343D21" w:rsidRPr="00E60B4F">
        <w:rPr>
          <w:sz w:val="26"/>
          <w:szCs w:val="26"/>
        </w:rPr>
        <w:t>) в части 7 статьи 18.1 слова «город Саяногорск» исключить;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15</w:t>
      </w:r>
      <w:r w:rsidR="00343D21" w:rsidRPr="00E60B4F">
        <w:rPr>
          <w:sz w:val="26"/>
          <w:szCs w:val="26"/>
        </w:rPr>
        <w:t>) в части 4 статьи 20 слова «Совета депутатов муниципального образования город Саяногорск» заменить словами «Совета депутатов муниципального образования»;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16</w:t>
      </w:r>
      <w:r w:rsidR="00343D21" w:rsidRPr="00E60B4F">
        <w:rPr>
          <w:sz w:val="26"/>
          <w:szCs w:val="26"/>
        </w:rPr>
        <w:t>) часть 1 статьи 2</w:t>
      </w:r>
      <w:r w:rsidR="00ED16FE" w:rsidRPr="00E60B4F">
        <w:rPr>
          <w:sz w:val="26"/>
          <w:szCs w:val="26"/>
        </w:rPr>
        <w:t>3</w:t>
      </w:r>
      <w:r w:rsidR="00343D21" w:rsidRPr="00E60B4F">
        <w:rPr>
          <w:sz w:val="26"/>
          <w:szCs w:val="26"/>
        </w:rPr>
        <w:t xml:space="preserve"> изложить в следующей редакции:</w:t>
      </w:r>
    </w:p>
    <w:p w:rsidR="00343D21" w:rsidRPr="00E60B4F" w:rsidRDefault="00343D21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«1. Структура и наименования органов местного самоуправления:</w:t>
      </w:r>
    </w:p>
    <w:p w:rsidR="00343D21" w:rsidRPr="00E60B4F" w:rsidRDefault="00343D21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 xml:space="preserve">1) Представительный орган муниципального образования – Совет депутатов городского округа города </w:t>
      </w:r>
      <w:r w:rsidR="002E2FC4" w:rsidRPr="00E60B4F">
        <w:rPr>
          <w:sz w:val="26"/>
          <w:szCs w:val="26"/>
        </w:rPr>
        <w:t>Саяногорска</w:t>
      </w:r>
      <w:r w:rsidRPr="00E60B4F">
        <w:rPr>
          <w:sz w:val="26"/>
          <w:szCs w:val="26"/>
        </w:rPr>
        <w:t xml:space="preserve"> Республики Хакасия (полное наименование), - Совет депутатов </w:t>
      </w:r>
      <w:r w:rsidR="002E2FC4" w:rsidRPr="00E60B4F">
        <w:rPr>
          <w:sz w:val="26"/>
          <w:szCs w:val="26"/>
        </w:rPr>
        <w:t xml:space="preserve">муниципального образования </w:t>
      </w:r>
      <w:r w:rsidRPr="00E60B4F">
        <w:rPr>
          <w:sz w:val="26"/>
          <w:szCs w:val="26"/>
        </w:rPr>
        <w:t>город</w:t>
      </w:r>
      <w:r w:rsidR="002E2FC4" w:rsidRPr="00E60B4F">
        <w:rPr>
          <w:sz w:val="26"/>
          <w:szCs w:val="26"/>
        </w:rPr>
        <w:t xml:space="preserve"> Саяногорск</w:t>
      </w:r>
      <w:r w:rsidRPr="00E60B4F">
        <w:rPr>
          <w:sz w:val="26"/>
          <w:szCs w:val="26"/>
        </w:rPr>
        <w:t xml:space="preserve"> (сокращенное наименование) (далее – Совет депутатов);</w:t>
      </w:r>
    </w:p>
    <w:p w:rsidR="00343D21" w:rsidRPr="00E60B4F" w:rsidRDefault="00343D21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 xml:space="preserve">2) Глава муниципального образования - Глава городского округа города </w:t>
      </w:r>
      <w:r w:rsidR="002E2FC4" w:rsidRPr="00E60B4F">
        <w:rPr>
          <w:sz w:val="26"/>
          <w:szCs w:val="26"/>
        </w:rPr>
        <w:t xml:space="preserve">Саяногорска </w:t>
      </w:r>
      <w:r w:rsidRPr="00E60B4F">
        <w:rPr>
          <w:sz w:val="26"/>
          <w:szCs w:val="26"/>
        </w:rPr>
        <w:t xml:space="preserve">Республики Хакасия (полное наименование), - Глава </w:t>
      </w:r>
      <w:r w:rsidR="002E2FC4" w:rsidRPr="00E60B4F">
        <w:rPr>
          <w:sz w:val="26"/>
          <w:szCs w:val="26"/>
        </w:rPr>
        <w:t xml:space="preserve">муниципального образования город Саяногорск </w:t>
      </w:r>
      <w:r w:rsidRPr="00E60B4F">
        <w:rPr>
          <w:sz w:val="26"/>
          <w:szCs w:val="26"/>
        </w:rPr>
        <w:t xml:space="preserve">(сокращенное наименование) (далее – </w:t>
      </w:r>
      <w:r w:rsidR="00ED16FE" w:rsidRPr="00E60B4F">
        <w:rPr>
          <w:sz w:val="26"/>
          <w:szCs w:val="26"/>
        </w:rPr>
        <w:t xml:space="preserve">глава муниципального образования, </w:t>
      </w:r>
      <w:r w:rsidRPr="00E60B4F">
        <w:rPr>
          <w:sz w:val="26"/>
          <w:szCs w:val="26"/>
        </w:rPr>
        <w:t>Глава города);</w:t>
      </w:r>
    </w:p>
    <w:p w:rsidR="00343D21" w:rsidRPr="00E60B4F" w:rsidRDefault="00343D21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lastRenderedPageBreak/>
        <w:t xml:space="preserve">3) Местная администрация (исполнительно-распорядительный орган муниципального образования) - Администрация городского округа города </w:t>
      </w:r>
      <w:r w:rsidR="002E2FC4" w:rsidRPr="00E60B4F">
        <w:rPr>
          <w:sz w:val="26"/>
          <w:szCs w:val="26"/>
        </w:rPr>
        <w:t>Саяногорска</w:t>
      </w:r>
      <w:r w:rsidRPr="00E60B4F">
        <w:rPr>
          <w:sz w:val="26"/>
          <w:szCs w:val="26"/>
        </w:rPr>
        <w:t xml:space="preserve"> Республики Хакасия (полное наименование), - Администрация </w:t>
      </w:r>
      <w:r w:rsidR="002E2FC4" w:rsidRPr="00E60B4F">
        <w:rPr>
          <w:sz w:val="26"/>
          <w:szCs w:val="26"/>
        </w:rPr>
        <w:t xml:space="preserve">муниципального образования город Саяногорск </w:t>
      </w:r>
      <w:r w:rsidRPr="00E60B4F">
        <w:rPr>
          <w:sz w:val="26"/>
          <w:szCs w:val="26"/>
        </w:rPr>
        <w:t xml:space="preserve">(сокращенное наименование) (далее – </w:t>
      </w:r>
      <w:r w:rsidR="009E58D2" w:rsidRPr="00E60B4F">
        <w:rPr>
          <w:sz w:val="26"/>
          <w:szCs w:val="26"/>
        </w:rPr>
        <w:t>а</w:t>
      </w:r>
      <w:r w:rsidRPr="00E60B4F">
        <w:rPr>
          <w:sz w:val="26"/>
          <w:szCs w:val="26"/>
        </w:rPr>
        <w:t>дминистрация);</w:t>
      </w:r>
    </w:p>
    <w:p w:rsidR="00343D21" w:rsidRPr="00E60B4F" w:rsidRDefault="00343D21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 xml:space="preserve">4) Контрольно-счетный орган муниципального образования </w:t>
      </w:r>
      <w:r w:rsidR="002E2FC4" w:rsidRPr="00E60B4F">
        <w:rPr>
          <w:sz w:val="26"/>
          <w:szCs w:val="26"/>
        </w:rPr>
        <w:t>–</w:t>
      </w:r>
      <w:r w:rsidRPr="00E60B4F">
        <w:rPr>
          <w:sz w:val="26"/>
          <w:szCs w:val="26"/>
        </w:rPr>
        <w:t xml:space="preserve"> </w:t>
      </w:r>
      <w:r w:rsidR="002E2FC4" w:rsidRPr="00E60B4F">
        <w:rPr>
          <w:sz w:val="26"/>
          <w:szCs w:val="26"/>
        </w:rPr>
        <w:t xml:space="preserve">Контрольно-счетная палата </w:t>
      </w:r>
      <w:r w:rsidRPr="00E60B4F">
        <w:rPr>
          <w:sz w:val="26"/>
          <w:szCs w:val="26"/>
        </w:rPr>
        <w:t xml:space="preserve">городского округа города </w:t>
      </w:r>
      <w:r w:rsidR="002E2FC4" w:rsidRPr="00E60B4F">
        <w:rPr>
          <w:sz w:val="26"/>
          <w:szCs w:val="26"/>
        </w:rPr>
        <w:t>Саяногорска</w:t>
      </w:r>
      <w:r w:rsidRPr="00E60B4F">
        <w:rPr>
          <w:sz w:val="26"/>
          <w:szCs w:val="26"/>
        </w:rPr>
        <w:t xml:space="preserve"> Республики Хакасия (полное наименование), - </w:t>
      </w:r>
      <w:r w:rsidR="002E2FC4" w:rsidRPr="00E60B4F">
        <w:rPr>
          <w:sz w:val="26"/>
          <w:szCs w:val="26"/>
        </w:rPr>
        <w:t xml:space="preserve">Контрольно-счетная палата муниципального образования город Саяногорск </w:t>
      </w:r>
      <w:r w:rsidRPr="00E60B4F">
        <w:rPr>
          <w:sz w:val="26"/>
          <w:szCs w:val="26"/>
        </w:rPr>
        <w:t xml:space="preserve">(сокращенное наименование) (далее – </w:t>
      </w:r>
      <w:r w:rsidR="002E2FC4" w:rsidRPr="00E60B4F">
        <w:rPr>
          <w:sz w:val="26"/>
          <w:szCs w:val="26"/>
        </w:rPr>
        <w:t>Контрольно-счетная палата</w:t>
      </w:r>
      <w:r w:rsidRPr="00E60B4F">
        <w:rPr>
          <w:sz w:val="26"/>
          <w:szCs w:val="26"/>
        </w:rPr>
        <w:t>).»;</w:t>
      </w:r>
    </w:p>
    <w:p w:rsidR="00343D21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17</w:t>
      </w:r>
      <w:r w:rsidR="002E2FC4" w:rsidRPr="00E60B4F">
        <w:rPr>
          <w:sz w:val="26"/>
          <w:szCs w:val="26"/>
        </w:rPr>
        <w:t>) в пункте 1 части 1 статьи 25 слова «муниципального образования город Саяногорск» исключить;</w:t>
      </w:r>
    </w:p>
    <w:p w:rsidR="002E02AC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18) в подпункте «а» пункта 2 части 7.3 статьи 27 слова «аппарате избирательной комиссии муниципального образования,» исключить;</w:t>
      </w:r>
    </w:p>
    <w:p w:rsidR="002E02AC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19) в подпункте «б» пункта 2 части 7.3 статьи 27 слова «аппарате избирательной комиссии муниципального образования,» исключить;</w:t>
      </w:r>
    </w:p>
    <w:p w:rsidR="002E2FC4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20</w:t>
      </w:r>
      <w:r w:rsidR="002E2FC4" w:rsidRPr="00E60B4F">
        <w:rPr>
          <w:sz w:val="26"/>
          <w:szCs w:val="26"/>
        </w:rPr>
        <w:t xml:space="preserve">) </w:t>
      </w:r>
      <w:r w:rsidR="00A5036A" w:rsidRPr="00A5036A">
        <w:rPr>
          <w:color w:val="FF0000"/>
          <w:sz w:val="26"/>
          <w:szCs w:val="26"/>
        </w:rPr>
        <w:t>в</w:t>
      </w:r>
      <w:r w:rsidR="002E2FC4" w:rsidRPr="00E60B4F">
        <w:rPr>
          <w:sz w:val="26"/>
          <w:szCs w:val="26"/>
        </w:rPr>
        <w:t xml:space="preserve"> части 4 статьи 30 слова «главы муниципального образования город Саяногорск» заменить словами «Главы города», слова «жителей муниципального образования город Саяногорск» заменить словами «жителей городского округа город Саяногорск Республики Хакасия»;</w:t>
      </w:r>
    </w:p>
    <w:p w:rsidR="002E02AC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21) в подпункте «а» пункта 2 части 10 статьи 30 слова «аппарате избирательной комиссии муниципального образования,» исключить;</w:t>
      </w:r>
    </w:p>
    <w:p w:rsidR="002E02AC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22) в подпункте «б» пункта 2 части 10 статьи 30 слова «аппарате избирательной комиссии муниципального образования,» исключить;</w:t>
      </w:r>
    </w:p>
    <w:p w:rsidR="002E2FC4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23</w:t>
      </w:r>
      <w:r w:rsidR="009E58D2" w:rsidRPr="00E60B4F">
        <w:rPr>
          <w:sz w:val="26"/>
          <w:szCs w:val="26"/>
        </w:rPr>
        <w:t>) в наименовании статьи 31 слова «муниципального образования город Саяногорск» заменить словами «городского округа город Саяногорск Республики Хакасия»;</w:t>
      </w:r>
    </w:p>
    <w:p w:rsidR="009E58D2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24</w:t>
      </w:r>
      <w:r w:rsidR="009E58D2" w:rsidRPr="00E60B4F">
        <w:rPr>
          <w:sz w:val="26"/>
          <w:szCs w:val="26"/>
        </w:rPr>
        <w:t>) в части 1 статьи 31 слова «муниципального образования город Саяногорск» исключить;</w:t>
      </w:r>
    </w:p>
    <w:p w:rsidR="002E02AC" w:rsidRPr="00E60B4F" w:rsidRDefault="002E02AC" w:rsidP="00E60B4F">
      <w:pPr>
        <w:pStyle w:val="a3"/>
        <w:spacing w:line="276" w:lineRule="auto"/>
        <w:ind w:left="0"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 xml:space="preserve">25) </w:t>
      </w:r>
      <w:hyperlink r:id="rId13" w:history="1">
        <w:r w:rsidRPr="00E60B4F">
          <w:rPr>
            <w:sz w:val="26"/>
            <w:szCs w:val="26"/>
          </w:rPr>
          <w:t>пункт</w:t>
        </w:r>
      </w:hyperlink>
      <w:r w:rsidRPr="00E60B4F">
        <w:rPr>
          <w:sz w:val="26"/>
          <w:szCs w:val="26"/>
        </w:rPr>
        <w:t xml:space="preserve"> 13 части 1 статьи 32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образования».</w:t>
      </w:r>
    </w:p>
    <w:p w:rsidR="009E58D2" w:rsidRPr="00E60B4F" w:rsidRDefault="009E58D2" w:rsidP="00E60B4F">
      <w:pPr>
        <w:pStyle w:val="a7"/>
        <w:spacing w:before="0" w:beforeAutospacing="0" w:after="0" w:afterAutospacing="0"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</w:t>
      </w:r>
      <w:r w:rsidR="002E02AC" w:rsidRPr="00E60B4F">
        <w:rPr>
          <w:sz w:val="26"/>
          <w:szCs w:val="26"/>
        </w:rPr>
        <w:t>6</w:t>
      </w:r>
      <w:r w:rsidRPr="00E60B4F">
        <w:rPr>
          <w:sz w:val="26"/>
          <w:szCs w:val="26"/>
        </w:rPr>
        <w:t>) часть 1 статьи 32 дополнить пунктом 71.32 следующего содержания:</w:t>
      </w:r>
    </w:p>
    <w:p w:rsidR="009E58D2" w:rsidRPr="00E60B4F" w:rsidRDefault="009E58D2" w:rsidP="00E60B4F">
      <w:pPr>
        <w:pStyle w:val="a7"/>
        <w:spacing w:before="0" w:beforeAutospacing="0" w:after="0" w:afterAutospacing="0"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«71.32)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9E58D2" w:rsidRPr="00E60B4F" w:rsidRDefault="002E02AC" w:rsidP="00E60B4F">
      <w:pPr>
        <w:pStyle w:val="a3"/>
        <w:tabs>
          <w:tab w:val="left" w:pos="1134"/>
        </w:tabs>
        <w:spacing w:line="276" w:lineRule="auto"/>
        <w:ind w:left="0" w:firstLine="692"/>
        <w:jc w:val="both"/>
        <w:rPr>
          <w:color w:val="000000"/>
          <w:sz w:val="26"/>
          <w:szCs w:val="26"/>
        </w:rPr>
      </w:pPr>
      <w:r w:rsidRPr="00E60B4F">
        <w:rPr>
          <w:sz w:val="26"/>
          <w:szCs w:val="26"/>
        </w:rPr>
        <w:t>27</w:t>
      </w:r>
      <w:r w:rsidR="009E58D2" w:rsidRPr="00E60B4F">
        <w:rPr>
          <w:sz w:val="26"/>
          <w:szCs w:val="26"/>
        </w:rPr>
        <w:t xml:space="preserve">) </w:t>
      </w:r>
      <w:r w:rsidR="009E58D2" w:rsidRPr="00E60B4F">
        <w:rPr>
          <w:color w:val="000000"/>
          <w:sz w:val="26"/>
          <w:szCs w:val="26"/>
        </w:rPr>
        <w:t>в пункте 1 части 1 статьи 40 слова «муниципального образования город Саяногорск» исключить;</w:t>
      </w:r>
    </w:p>
    <w:p w:rsidR="009E58D2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28</w:t>
      </w:r>
      <w:r w:rsidR="009E58D2" w:rsidRPr="00E60B4F">
        <w:rPr>
          <w:sz w:val="26"/>
          <w:szCs w:val="26"/>
        </w:rPr>
        <w:t>) часть 2 статьи 42 признать утратившей силу;</w:t>
      </w:r>
    </w:p>
    <w:p w:rsidR="009E58D2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29</w:t>
      </w:r>
      <w:r w:rsidR="009E58D2" w:rsidRPr="00E60B4F">
        <w:rPr>
          <w:sz w:val="26"/>
          <w:szCs w:val="26"/>
        </w:rPr>
        <w:t>) абзац второй част</w:t>
      </w:r>
      <w:r w:rsidR="00A5036A" w:rsidRPr="00A5036A">
        <w:rPr>
          <w:color w:val="FF0000"/>
          <w:sz w:val="26"/>
          <w:szCs w:val="26"/>
        </w:rPr>
        <w:t>и</w:t>
      </w:r>
      <w:r w:rsidR="009E58D2" w:rsidRPr="00E60B4F">
        <w:rPr>
          <w:sz w:val="26"/>
          <w:szCs w:val="26"/>
        </w:rPr>
        <w:t xml:space="preserve"> 6 статьи 42 дополнить словами «и (или) на официальном Интернет-сайте «Ассоциация Совет муниципальных образований </w:t>
      </w:r>
      <w:r w:rsidR="009E58D2" w:rsidRPr="00E60B4F">
        <w:rPr>
          <w:sz w:val="26"/>
          <w:szCs w:val="26"/>
        </w:rPr>
        <w:lastRenderedPageBreak/>
        <w:t>Республики Хакасия» (AMO19.RU, регистрация в качестве сетевого издания Эл № ФС77-87812 от 30.07.2024)»;</w:t>
      </w:r>
    </w:p>
    <w:p w:rsidR="002E02AC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30) часть 1 статьи 44 изложить в следующей редакции:</w:t>
      </w:r>
    </w:p>
    <w:p w:rsidR="002E02AC" w:rsidRPr="00E60B4F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6D3C88" w:rsidRDefault="002E02AC" w:rsidP="00E60B4F">
      <w:pPr>
        <w:spacing w:line="276" w:lineRule="auto"/>
        <w:ind w:firstLine="692"/>
        <w:jc w:val="both"/>
        <w:rPr>
          <w:sz w:val="26"/>
          <w:szCs w:val="26"/>
        </w:rPr>
      </w:pPr>
      <w:r w:rsidRPr="00E60B4F">
        <w:rPr>
          <w:sz w:val="26"/>
          <w:szCs w:val="26"/>
        </w:rPr>
        <w:t>31</w:t>
      </w:r>
      <w:r w:rsidR="009E58D2" w:rsidRPr="00E60B4F">
        <w:rPr>
          <w:sz w:val="26"/>
          <w:szCs w:val="26"/>
        </w:rPr>
        <w:t>) в пункте 2 части 2 статьи 80 слова «муниципального образова</w:t>
      </w:r>
      <w:r w:rsidRPr="00E60B4F">
        <w:rPr>
          <w:sz w:val="26"/>
          <w:szCs w:val="26"/>
        </w:rPr>
        <w:t>ния город Саяногорск» исключить.</w:t>
      </w:r>
    </w:p>
    <w:p w:rsidR="00DA6E72" w:rsidRPr="00E60B4F" w:rsidRDefault="00DA6E72" w:rsidP="00E60B4F">
      <w:pPr>
        <w:spacing w:line="276" w:lineRule="auto"/>
        <w:ind w:firstLine="692"/>
        <w:jc w:val="both"/>
        <w:rPr>
          <w:color w:val="000000"/>
          <w:sz w:val="26"/>
          <w:szCs w:val="26"/>
        </w:rPr>
      </w:pPr>
    </w:p>
    <w:p w:rsidR="00876287" w:rsidRDefault="00876287" w:rsidP="00E60B4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 w:rsidRPr="00E60B4F">
        <w:rPr>
          <w:b/>
          <w:sz w:val="26"/>
          <w:szCs w:val="26"/>
        </w:rPr>
        <w:t>Статья 2. Контроль над исполнением настоящего решения</w:t>
      </w:r>
    </w:p>
    <w:p w:rsidR="00DA6E72" w:rsidRPr="00E60B4F" w:rsidRDefault="00DA6E72" w:rsidP="00E60B4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</w:p>
    <w:p w:rsidR="00C24A86" w:rsidRDefault="00DA6E72" w:rsidP="00E60B4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6287" w:rsidRPr="00E60B4F">
        <w:rPr>
          <w:sz w:val="26"/>
          <w:szCs w:val="26"/>
        </w:rPr>
        <w:t xml:space="preserve"> Контроль над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Саяногорск.</w:t>
      </w:r>
    </w:p>
    <w:p w:rsidR="00DA6E72" w:rsidRDefault="00DA6E72" w:rsidP="00E60B4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876287" w:rsidRDefault="00876287" w:rsidP="00E60B4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60B4F">
        <w:rPr>
          <w:b/>
          <w:sz w:val="26"/>
          <w:szCs w:val="26"/>
        </w:rPr>
        <w:t>Статья 3. Порядок вступления в силу настоящего решения</w:t>
      </w:r>
    </w:p>
    <w:p w:rsidR="00DA6E72" w:rsidRPr="00E60B4F" w:rsidRDefault="00DA6E72" w:rsidP="00E60B4F">
      <w:pPr>
        <w:spacing w:line="276" w:lineRule="auto"/>
        <w:ind w:firstLine="709"/>
        <w:jc w:val="both"/>
        <w:rPr>
          <w:sz w:val="26"/>
          <w:szCs w:val="26"/>
        </w:rPr>
      </w:pPr>
    </w:p>
    <w:p w:rsidR="00876287" w:rsidRDefault="00DA6E72" w:rsidP="00DA6E72">
      <w:pPr>
        <w:pStyle w:val="a3"/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76287" w:rsidRPr="00E60B4F">
        <w:rPr>
          <w:sz w:val="26"/>
          <w:szCs w:val="26"/>
        </w:rPr>
        <w:t>Настоящее решение подлежит официальному опубликованию после его государственной регистрации, вступает в силу после его официального опубликования в городской газете «Саянские ведомости»</w:t>
      </w:r>
      <w:r w:rsidR="00554130" w:rsidRPr="00E60B4F">
        <w:rPr>
          <w:sz w:val="26"/>
          <w:szCs w:val="26"/>
        </w:rPr>
        <w:t>.</w:t>
      </w:r>
      <w:r w:rsidR="00876287" w:rsidRPr="00E60B4F">
        <w:rPr>
          <w:sz w:val="26"/>
          <w:szCs w:val="26"/>
        </w:rPr>
        <w:t xml:space="preserve"> </w:t>
      </w:r>
    </w:p>
    <w:p w:rsidR="00DA6E72" w:rsidRPr="00E60B4F" w:rsidRDefault="00DA6E72" w:rsidP="00DA6E72">
      <w:pPr>
        <w:pStyle w:val="a3"/>
        <w:tabs>
          <w:tab w:val="left" w:pos="851"/>
          <w:tab w:val="left" w:pos="993"/>
        </w:tabs>
        <w:spacing w:line="276" w:lineRule="auto"/>
        <w:ind w:left="-142" w:firstLine="851"/>
        <w:jc w:val="both"/>
        <w:rPr>
          <w:sz w:val="26"/>
          <w:szCs w:val="26"/>
        </w:rPr>
      </w:pPr>
    </w:p>
    <w:p w:rsidR="00554130" w:rsidRPr="00E60B4F" w:rsidRDefault="00554130" w:rsidP="00E60B4F">
      <w:pPr>
        <w:tabs>
          <w:tab w:val="left" w:pos="851"/>
          <w:tab w:val="left" w:pos="993"/>
        </w:tabs>
        <w:spacing w:line="276" w:lineRule="auto"/>
        <w:ind w:left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76287" w:rsidRPr="00E60B4F" w:rsidTr="005A1C1E">
        <w:tc>
          <w:tcPr>
            <w:tcW w:w="5637" w:type="dxa"/>
          </w:tcPr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>Председатель Совета депутатов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>муниципального образования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>город Саяногорск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 xml:space="preserve">                              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 xml:space="preserve">                             </w:t>
            </w:r>
            <w:r w:rsidR="00B83FE0">
              <w:rPr>
                <w:sz w:val="26"/>
                <w:szCs w:val="26"/>
              </w:rPr>
              <w:t xml:space="preserve">        </w:t>
            </w:r>
            <w:r w:rsidRPr="00E60B4F">
              <w:rPr>
                <w:sz w:val="26"/>
                <w:szCs w:val="26"/>
              </w:rPr>
              <w:t xml:space="preserve"> </w:t>
            </w:r>
            <w:r w:rsidR="00A4320E">
              <w:rPr>
                <w:sz w:val="26"/>
                <w:szCs w:val="26"/>
              </w:rPr>
              <w:t xml:space="preserve">           </w:t>
            </w:r>
            <w:r w:rsidRPr="00E60B4F">
              <w:rPr>
                <w:sz w:val="26"/>
                <w:szCs w:val="26"/>
              </w:rPr>
              <w:t>В.В. Ситников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876287" w:rsidRPr="00E60B4F" w:rsidRDefault="00DA6E72" w:rsidP="00E60B4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  <w:u w:val="single"/>
              </w:rPr>
              <w:t>26</w:t>
            </w:r>
            <w:r>
              <w:rPr>
                <w:b/>
                <w:sz w:val="26"/>
                <w:szCs w:val="26"/>
              </w:rPr>
              <w:t xml:space="preserve">» ноября </w:t>
            </w:r>
            <w:r w:rsidR="00876287" w:rsidRPr="00E60B4F">
              <w:rPr>
                <w:b/>
                <w:sz w:val="26"/>
                <w:szCs w:val="26"/>
              </w:rPr>
              <w:t>202</w:t>
            </w:r>
            <w:r w:rsidR="00F6791B" w:rsidRPr="00E60B4F">
              <w:rPr>
                <w:b/>
                <w:sz w:val="26"/>
                <w:szCs w:val="26"/>
              </w:rPr>
              <w:t>4</w:t>
            </w:r>
            <w:r w:rsidR="00876287" w:rsidRPr="00E60B4F">
              <w:rPr>
                <w:b/>
                <w:sz w:val="26"/>
                <w:szCs w:val="26"/>
              </w:rPr>
              <w:t xml:space="preserve"> года</w:t>
            </w:r>
          </w:p>
          <w:p w:rsidR="00876287" w:rsidRPr="00B83FE0" w:rsidRDefault="00B83FE0" w:rsidP="00E60B4F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  <w:u w:val="single"/>
              </w:rPr>
              <w:t>193/28-6</w:t>
            </w:r>
          </w:p>
        </w:tc>
        <w:tc>
          <w:tcPr>
            <w:tcW w:w="3934" w:type="dxa"/>
          </w:tcPr>
          <w:p w:rsidR="00B83FE0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>Глава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>муниципального образования</w:t>
            </w:r>
          </w:p>
          <w:p w:rsidR="00876287" w:rsidRPr="00E60B4F" w:rsidRDefault="00876287" w:rsidP="00E60B4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 xml:space="preserve">город Саяногорск </w:t>
            </w:r>
          </w:p>
          <w:p w:rsidR="00876287" w:rsidRPr="00E60B4F" w:rsidRDefault="00876287" w:rsidP="00E60B4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76287" w:rsidRPr="00E60B4F" w:rsidRDefault="00876287" w:rsidP="00E60B4F">
            <w:pPr>
              <w:tabs>
                <w:tab w:val="center" w:pos="1859"/>
                <w:tab w:val="left" w:pos="3479"/>
                <w:tab w:val="right" w:pos="371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60B4F">
              <w:rPr>
                <w:sz w:val="26"/>
                <w:szCs w:val="26"/>
              </w:rPr>
              <w:tab/>
            </w:r>
            <w:r w:rsidR="008848A2" w:rsidRPr="00E60B4F">
              <w:rPr>
                <w:sz w:val="26"/>
                <w:szCs w:val="26"/>
              </w:rPr>
              <w:t xml:space="preserve">               </w:t>
            </w:r>
            <w:r w:rsidR="00B83FE0">
              <w:rPr>
                <w:sz w:val="26"/>
                <w:szCs w:val="26"/>
              </w:rPr>
              <w:t xml:space="preserve">         </w:t>
            </w:r>
            <w:r w:rsidR="008848A2" w:rsidRPr="00E60B4F">
              <w:rPr>
                <w:sz w:val="26"/>
                <w:szCs w:val="26"/>
              </w:rPr>
              <w:t>Е.И.</w:t>
            </w:r>
            <w:r w:rsidRPr="00E60B4F">
              <w:rPr>
                <w:sz w:val="26"/>
                <w:szCs w:val="26"/>
              </w:rPr>
              <w:t xml:space="preserve"> </w:t>
            </w:r>
            <w:r w:rsidR="008848A2" w:rsidRPr="00E60B4F">
              <w:rPr>
                <w:sz w:val="26"/>
                <w:szCs w:val="26"/>
              </w:rPr>
              <w:t>Молодняков</w:t>
            </w:r>
            <w:r w:rsidRPr="00E60B4F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876287" w:rsidRPr="00E60B4F" w:rsidRDefault="00876287" w:rsidP="00E60B4F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8F2936" w:rsidRPr="00E60B4F" w:rsidRDefault="008F2936" w:rsidP="00E60B4F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8F2936" w:rsidRPr="00E60B4F" w:rsidSect="006D60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55" w:rsidRDefault="00C77255" w:rsidP="006D6018">
      <w:r>
        <w:separator/>
      </w:r>
    </w:p>
  </w:endnote>
  <w:endnote w:type="continuationSeparator" w:id="0">
    <w:p w:rsidR="00C77255" w:rsidRDefault="00C77255" w:rsidP="006D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18" w:rsidRDefault="006D60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18" w:rsidRDefault="006D60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18" w:rsidRDefault="006D60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55" w:rsidRDefault="00C77255" w:rsidP="006D6018">
      <w:r>
        <w:separator/>
      </w:r>
    </w:p>
  </w:footnote>
  <w:footnote w:type="continuationSeparator" w:id="0">
    <w:p w:rsidR="00C77255" w:rsidRDefault="00C77255" w:rsidP="006D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18" w:rsidRDefault="006D60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603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6D6018" w:rsidRPr="006D6018" w:rsidRDefault="006D6018">
        <w:pPr>
          <w:pStyle w:val="ab"/>
          <w:jc w:val="center"/>
          <w:rPr>
            <w:sz w:val="18"/>
            <w:szCs w:val="18"/>
          </w:rPr>
        </w:pPr>
        <w:r w:rsidRPr="006D6018">
          <w:rPr>
            <w:sz w:val="18"/>
            <w:szCs w:val="18"/>
          </w:rPr>
          <w:fldChar w:fldCharType="begin"/>
        </w:r>
        <w:r w:rsidRPr="006D6018">
          <w:rPr>
            <w:sz w:val="18"/>
            <w:szCs w:val="18"/>
          </w:rPr>
          <w:instrText>PAGE   \* MERGEFORMAT</w:instrText>
        </w:r>
        <w:r w:rsidRPr="006D6018">
          <w:rPr>
            <w:sz w:val="18"/>
            <w:szCs w:val="18"/>
          </w:rPr>
          <w:fldChar w:fldCharType="separate"/>
        </w:r>
        <w:r w:rsidR="00003511">
          <w:rPr>
            <w:noProof/>
            <w:sz w:val="18"/>
            <w:szCs w:val="18"/>
          </w:rPr>
          <w:t>2</w:t>
        </w:r>
        <w:r w:rsidRPr="006D6018">
          <w:rPr>
            <w:sz w:val="18"/>
            <w:szCs w:val="18"/>
          </w:rPr>
          <w:fldChar w:fldCharType="end"/>
        </w:r>
      </w:p>
    </w:sdtContent>
  </w:sdt>
  <w:p w:rsidR="006D6018" w:rsidRDefault="006D601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18" w:rsidRDefault="006D60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B77"/>
    <w:multiLevelType w:val="hybridMultilevel"/>
    <w:tmpl w:val="CD04B98C"/>
    <w:lvl w:ilvl="0" w:tplc="735C24C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764D45"/>
    <w:multiLevelType w:val="hybridMultilevel"/>
    <w:tmpl w:val="D5BC429E"/>
    <w:lvl w:ilvl="0" w:tplc="18F4B3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F6F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475A"/>
    <w:multiLevelType w:val="hybridMultilevel"/>
    <w:tmpl w:val="62023E00"/>
    <w:lvl w:ilvl="0" w:tplc="D18CA85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10215"/>
    <w:multiLevelType w:val="hybridMultilevel"/>
    <w:tmpl w:val="57221F5E"/>
    <w:lvl w:ilvl="0" w:tplc="8CF28E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82E28D8"/>
    <w:multiLevelType w:val="hybridMultilevel"/>
    <w:tmpl w:val="8486979A"/>
    <w:lvl w:ilvl="0" w:tplc="C584D6F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E7903A1"/>
    <w:multiLevelType w:val="hybridMultilevel"/>
    <w:tmpl w:val="008C71F0"/>
    <w:lvl w:ilvl="0" w:tplc="42E48B06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BA7E48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01EEA"/>
    <w:multiLevelType w:val="hybridMultilevel"/>
    <w:tmpl w:val="2A3CB1C4"/>
    <w:lvl w:ilvl="0" w:tplc="42E48B06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A64921"/>
    <w:multiLevelType w:val="hybridMultilevel"/>
    <w:tmpl w:val="5036B210"/>
    <w:lvl w:ilvl="0" w:tplc="AC3AC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543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B65446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A6220"/>
    <w:multiLevelType w:val="hybridMultilevel"/>
    <w:tmpl w:val="91027E5A"/>
    <w:lvl w:ilvl="0" w:tplc="E25C8B90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BF5F52"/>
    <w:multiLevelType w:val="hybridMultilevel"/>
    <w:tmpl w:val="403EE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944A5"/>
    <w:multiLevelType w:val="hybridMultilevel"/>
    <w:tmpl w:val="8486979A"/>
    <w:lvl w:ilvl="0" w:tplc="C584D6F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BFB56AE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406E6"/>
    <w:multiLevelType w:val="hybridMultilevel"/>
    <w:tmpl w:val="0164B1B4"/>
    <w:lvl w:ilvl="0" w:tplc="BFB87B46">
      <w:start w:val="1"/>
      <w:numFmt w:val="decimal"/>
      <w:lvlText w:val="%1."/>
      <w:lvlJc w:val="left"/>
      <w:pPr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37647ED"/>
    <w:multiLevelType w:val="hybridMultilevel"/>
    <w:tmpl w:val="8EEA38C0"/>
    <w:lvl w:ilvl="0" w:tplc="AC3AC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6DFE"/>
    <w:multiLevelType w:val="hybridMultilevel"/>
    <w:tmpl w:val="A5DA482C"/>
    <w:lvl w:ilvl="0" w:tplc="2940F6F8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D82A12"/>
    <w:multiLevelType w:val="hybridMultilevel"/>
    <w:tmpl w:val="E60273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9"/>
  </w:num>
  <w:num w:numId="5">
    <w:abstractNumId w:val="10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8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09"/>
    <w:rsid w:val="00003511"/>
    <w:rsid w:val="00026D0E"/>
    <w:rsid w:val="0003357F"/>
    <w:rsid w:val="0004244D"/>
    <w:rsid w:val="000843D2"/>
    <w:rsid w:val="000947A4"/>
    <w:rsid w:val="00095F14"/>
    <w:rsid w:val="000B7D6E"/>
    <w:rsid w:val="000D36D5"/>
    <w:rsid w:val="000E283D"/>
    <w:rsid w:val="000E6040"/>
    <w:rsid w:val="000F6D7A"/>
    <w:rsid w:val="000F78DE"/>
    <w:rsid w:val="001076E5"/>
    <w:rsid w:val="0011568B"/>
    <w:rsid w:val="00141F44"/>
    <w:rsid w:val="001810DD"/>
    <w:rsid w:val="00190C9B"/>
    <w:rsid w:val="00196C12"/>
    <w:rsid w:val="001A7E10"/>
    <w:rsid w:val="001B0DD3"/>
    <w:rsid w:val="001D1269"/>
    <w:rsid w:val="001D12D0"/>
    <w:rsid w:val="001D78D9"/>
    <w:rsid w:val="001E6ACE"/>
    <w:rsid w:val="001F7586"/>
    <w:rsid w:val="002111B9"/>
    <w:rsid w:val="00227D03"/>
    <w:rsid w:val="00253FE2"/>
    <w:rsid w:val="0026280B"/>
    <w:rsid w:val="002861A6"/>
    <w:rsid w:val="00291838"/>
    <w:rsid w:val="002D191E"/>
    <w:rsid w:val="002E02AC"/>
    <w:rsid w:val="002E2FC4"/>
    <w:rsid w:val="002F6609"/>
    <w:rsid w:val="003015A4"/>
    <w:rsid w:val="00307C18"/>
    <w:rsid w:val="00326B57"/>
    <w:rsid w:val="00343D21"/>
    <w:rsid w:val="00351AF0"/>
    <w:rsid w:val="003737DD"/>
    <w:rsid w:val="003745F6"/>
    <w:rsid w:val="003A1A86"/>
    <w:rsid w:val="003B1EA2"/>
    <w:rsid w:val="003C1B5B"/>
    <w:rsid w:val="003C4867"/>
    <w:rsid w:val="003E105F"/>
    <w:rsid w:val="004029DC"/>
    <w:rsid w:val="00427910"/>
    <w:rsid w:val="00436B63"/>
    <w:rsid w:val="00474161"/>
    <w:rsid w:val="00474E74"/>
    <w:rsid w:val="00484835"/>
    <w:rsid w:val="0048580D"/>
    <w:rsid w:val="004E47D7"/>
    <w:rsid w:val="004E6718"/>
    <w:rsid w:val="004F2F38"/>
    <w:rsid w:val="004F3F4B"/>
    <w:rsid w:val="00554130"/>
    <w:rsid w:val="00562828"/>
    <w:rsid w:val="00587B28"/>
    <w:rsid w:val="005A1C1E"/>
    <w:rsid w:val="005A23F8"/>
    <w:rsid w:val="005E4F9F"/>
    <w:rsid w:val="005F1100"/>
    <w:rsid w:val="006113F6"/>
    <w:rsid w:val="00677D69"/>
    <w:rsid w:val="00692858"/>
    <w:rsid w:val="006B238A"/>
    <w:rsid w:val="006B3753"/>
    <w:rsid w:val="006D3C88"/>
    <w:rsid w:val="006D6018"/>
    <w:rsid w:val="00712B4D"/>
    <w:rsid w:val="00715FA3"/>
    <w:rsid w:val="00723B98"/>
    <w:rsid w:val="00773661"/>
    <w:rsid w:val="00777629"/>
    <w:rsid w:val="00777D65"/>
    <w:rsid w:val="0079601A"/>
    <w:rsid w:val="007A3394"/>
    <w:rsid w:val="007C5624"/>
    <w:rsid w:val="007C5CCE"/>
    <w:rsid w:val="007C5E8E"/>
    <w:rsid w:val="0080286A"/>
    <w:rsid w:val="00831C62"/>
    <w:rsid w:val="00834902"/>
    <w:rsid w:val="00857476"/>
    <w:rsid w:val="008706F3"/>
    <w:rsid w:val="00876287"/>
    <w:rsid w:val="008848A2"/>
    <w:rsid w:val="00893795"/>
    <w:rsid w:val="008B3961"/>
    <w:rsid w:val="008C5688"/>
    <w:rsid w:val="008D03B6"/>
    <w:rsid w:val="008F27E6"/>
    <w:rsid w:val="008F2936"/>
    <w:rsid w:val="0091213D"/>
    <w:rsid w:val="00922635"/>
    <w:rsid w:val="0092729B"/>
    <w:rsid w:val="00932E32"/>
    <w:rsid w:val="00966E47"/>
    <w:rsid w:val="00987A20"/>
    <w:rsid w:val="009915A0"/>
    <w:rsid w:val="009A2F10"/>
    <w:rsid w:val="009D4DA6"/>
    <w:rsid w:val="009E2049"/>
    <w:rsid w:val="009E58D2"/>
    <w:rsid w:val="009F0065"/>
    <w:rsid w:val="00A0484E"/>
    <w:rsid w:val="00A4320E"/>
    <w:rsid w:val="00A5036A"/>
    <w:rsid w:val="00A9205A"/>
    <w:rsid w:val="00A97465"/>
    <w:rsid w:val="00AB5673"/>
    <w:rsid w:val="00AF61E5"/>
    <w:rsid w:val="00B006B9"/>
    <w:rsid w:val="00B07DCB"/>
    <w:rsid w:val="00B11F81"/>
    <w:rsid w:val="00B35983"/>
    <w:rsid w:val="00B6577F"/>
    <w:rsid w:val="00B77584"/>
    <w:rsid w:val="00B83FE0"/>
    <w:rsid w:val="00BB466A"/>
    <w:rsid w:val="00BE2081"/>
    <w:rsid w:val="00C202C4"/>
    <w:rsid w:val="00C24A86"/>
    <w:rsid w:val="00C77255"/>
    <w:rsid w:val="00C95559"/>
    <w:rsid w:val="00CA4BAF"/>
    <w:rsid w:val="00CC0F26"/>
    <w:rsid w:val="00CD37D3"/>
    <w:rsid w:val="00D10C11"/>
    <w:rsid w:val="00D15488"/>
    <w:rsid w:val="00D165EC"/>
    <w:rsid w:val="00D37728"/>
    <w:rsid w:val="00D411ED"/>
    <w:rsid w:val="00D429FB"/>
    <w:rsid w:val="00D441B7"/>
    <w:rsid w:val="00D50878"/>
    <w:rsid w:val="00D66F1D"/>
    <w:rsid w:val="00D6737D"/>
    <w:rsid w:val="00D96211"/>
    <w:rsid w:val="00DA6E72"/>
    <w:rsid w:val="00DD2C93"/>
    <w:rsid w:val="00DE481B"/>
    <w:rsid w:val="00E41D53"/>
    <w:rsid w:val="00E43061"/>
    <w:rsid w:val="00E430DF"/>
    <w:rsid w:val="00E60B4F"/>
    <w:rsid w:val="00E73C24"/>
    <w:rsid w:val="00EB4790"/>
    <w:rsid w:val="00EC2ECD"/>
    <w:rsid w:val="00ED16FE"/>
    <w:rsid w:val="00F066A3"/>
    <w:rsid w:val="00F12B38"/>
    <w:rsid w:val="00F13062"/>
    <w:rsid w:val="00F32648"/>
    <w:rsid w:val="00F42E02"/>
    <w:rsid w:val="00F43F8F"/>
    <w:rsid w:val="00F6791B"/>
    <w:rsid w:val="00F8292A"/>
    <w:rsid w:val="00F92C78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287"/>
    <w:pPr>
      <w:ind w:left="720"/>
      <w:contextualSpacing/>
    </w:pPr>
  </w:style>
  <w:style w:type="paragraph" w:customStyle="1" w:styleId="western">
    <w:name w:val="western"/>
    <w:basedOn w:val="a"/>
    <w:rsid w:val="00876287"/>
    <w:pPr>
      <w:spacing w:before="100" w:beforeAutospacing="1" w:after="115"/>
    </w:pPr>
    <w:rPr>
      <w:color w:val="000000"/>
    </w:rPr>
  </w:style>
  <w:style w:type="table" w:styleId="a4">
    <w:name w:val="Table Grid"/>
    <w:basedOn w:val="a1"/>
    <w:uiPriority w:val="39"/>
    <w:rsid w:val="00876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5A1C1E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A1C1E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4DA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D4DA6"/>
    <w:rPr>
      <w:color w:val="0000FF"/>
      <w:u w:val="single"/>
    </w:rPr>
  </w:style>
  <w:style w:type="paragraph" w:styleId="a9">
    <w:name w:val="Body Text"/>
    <w:basedOn w:val="a"/>
    <w:link w:val="aa"/>
    <w:semiHidden/>
    <w:rsid w:val="00D50878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0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6D6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6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6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6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287"/>
    <w:pPr>
      <w:ind w:left="720"/>
      <w:contextualSpacing/>
    </w:pPr>
  </w:style>
  <w:style w:type="paragraph" w:customStyle="1" w:styleId="western">
    <w:name w:val="western"/>
    <w:basedOn w:val="a"/>
    <w:rsid w:val="00876287"/>
    <w:pPr>
      <w:spacing w:before="100" w:beforeAutospacing="1" w:after="115"/>
    </w:pPr>
    <w:rPr>
      <w:color w:val="000000"/>
    </w:rPr>
  </w:style>
  <w:style w:type="table" w:styleId="a4">
    <w:name w:val="Table Grid"/>
    <w:basedOn w:val="a1"/>
    <w:uiPriority w:val="39"/>
    <w:rsid w:val="00876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5A1C1E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A1C1E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4DA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D4DA6"/>
    <w:rPr>
      <w:color w:val="0000FF"/>
      <w:u w:val="single"/>
    </w:rPr>
  </w:style>
  <w:style w:type="paragraph" w:styleId="a9">
    <w:name w:val="Body Text"/>
    <w:basedOn w:val="a"/>
    <w:link w:val="aa"/>
    <w:semiHidden/>
    <w:rsid w:val="00D50878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0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6D6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6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D6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6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6449&amp;dst=10014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6449&amp;dst=10014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107093&amp;dst=10000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E8A1702810D2FAC19D43F95EF07449091CB18CF5AAD4C30A343AE36A833C36C01A49FEDAAE992947BF41DB58B2A24A5066DD08E547ECD93C5B654m0u3H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09B9-3FBC-408D-87B6-B4EED3C7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Байкалова Марина Игоревна</cp:lastModifiedBy>
  <cp:revision>2</cp:revision>
  <cp:lastPrinted>2024-11-26T06:35:00Z</cp:lastPrinted>
  <dcterms:created xsi:type="dcterms:W3CDTF">2024-12-24T05:59:00Z</dcterms:created>
  <dcterms:modified xsi:type="dcterms:W3CDTF">2024-12-24T05:59:00Z</dcterms:modified>
</cp:coreProperties>
</file>