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муниципального образования г. Саяногорск от 05.07.2019 N 489</w:t>
              <w:br/>
              <w:t xml:space="preserve">(ред. от 05.09.2025)</w:t>
              <w:br/>
              <w:t xml:space="preserve">"Об утверждении Административного регламента по предоставлению муниципальной услуги "Предоставление участка земли для погребения умершего"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31.10.2025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МУНИЦИПАЛЬНОГО ОБРАЗОВАНИЯ Г. САЯНОГОРСК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5 июля 2019 г. N 489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АДМИНИСТРАТИВНОГО РЕГЛАМЕНТА</w:t>
      </w:r>
    </w:p>
    <w:p>
      <w:pPr>
        <w:pStyle w:val="2"/>
        <w:jc w:val="center"/>
      </w:pPr>
      <w:r>
        <w:rPr>
          <w:sz w:val="20"/>
        </w:rPr>
        <w:t xml:space="preserve">ПО ПРЕДОСТАВЛЕНИЮ МУНИЦИПАЛЬНОЙ УСЛУГИ "ПРЕДОСТАВЛЕНИЕ</w:t>
      </w:r>
    </w:p>
    <w:p>
      <w:pPr>
        <w:pStyle w:val="2"/>
        <w:jc w:val="center"/>
      </w:pPr>
      <w:r>
        <w:rPr>
          <w:sz w:val="20"/>
        </w:rPr>
        <w:t xml:space="preserve">УЧАСТКА ЗЕМЛИ ДЛЯ ПОГРЕБЕНИЯ УМЕРШЕГО"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Администрации муниципального образования г. Саяногорск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21.01.2020 </w:t>
            </w:r>
            <w:hyperlink w:history="0" r:id="rId8" w:tooltip="Постановление Администрации муниципального образования г. Саяногорск от 21.01.2020 N 13 &quot;О внесении изменений в Постановление Администрации муниципального образования город Саяногорск от 05.07.2019 N 489&quot; {КонсультантПлюс}">
              <w:r>
                <w:rPr>
                  <w:sz w:val="20"/>
                  <w:color w:val="0000ff"/>
                </w:rPr>
                <w:t xml:space="preserve">N 13</w:t>
              </w:r>
            </w:hyperlink>
            <w:r>
              <w:rPr>
                <w:sz w:val="20"/>
                <w:color w:val="392c69"/>
              </w:rPr>
              <w:t xml:space="preserve">, от 24.08.2020 </w:t>
            </w:r>
            <w:hyperlink w:history="0" r:id="rId9" w:tooltip="Постановление Администрации муниципального образования г. Саяногорск от 24.08.2020 N 530 &quot;О внесении изменений в Постановление Администрации муниципального образования город Саяногорск от 05.07.2019 N 489&quot; {КонсультантПлюс}">
              <w:r>
                <w:rPr>
                  <w:sz w:val="20"/>
                  <w:color w:val="0000ff"/>
                </w:rPr>
                <w:t xml:space="preserve">N 530</w:t>
              </w:r>
            </w:hyperlink>
            <w:r>
              <w:rPr>
                <w:sz w:val="20"/>
                <w:color w:val="392c69"/>
              </w:rPr>
              <w:t xml:space="preserve">, от 07.09.2021 </w:t>
            </w:r>
            <w:hyperlink w:history="0" r:id="rId10" w:tooltip="Постановление Администрации муниципального образования г. Саяногорск от 07.09.2021 N 555 &quot;О внесении изменений в постановление Администрации муниципального образования город Саяногорск от 05.07.2019 N 489&quot; {КонсультантПлюс}">
              <w:r>
                <w:rPr>
                  <w:sz w:val="20"/>
                  <w:color w:val="0000ff"/>
                </w:rPr>
                <w:t xml:space="preserve">N 555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05.09.2025 </w:t>
            </w:r>
            <w:hyperlink w:history="0" r:id="rId11" w:tooltip="Постановление Администрации муниципального образования г. Саяногорск от 05.09.2025 N 511 &quot;О внесении изменений в постановление Администрации муниципального образования город Саяногорск от 05.07.2019 N 489&quot; (вместе с &quot;Административным регламентом по предоставлению муниципальной услуги &quot;Предоставление участка земли для погребения умершего&quot;) {КонсультантПлюс}">
              <w:r>
                <w:rPr>
                  <w:sz w:val="20"/>
                  <w:color w:val="0000ff"/>
                </w:rPr>
                <w:t xml:space="preserve">N 511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целях организации похоронного дела на территории муниципального образования город Саяногорск, руководствуясь </w:t>
      </w:r>
      <w:hyperlink w:history="0" r:id="rId12" w:tooltip="Федеральный закон от 12.01.1996 N 8-ФЗ (ред. от 06.04.2024) &quot;О погребении и похоронном деле&quot; (с изм. и доп., вступ. в силу с 01.01.2025) {КонсультантПлюс}">
        <w:r>
          <w:rPr>
            <w:sz w:val="20"/>
            <w:color w:val="0000ff"/>
          </w:rPr>
          <w:t xml:space="preserve">статьей 6</w:t>
        </w:r>
      </w:hyperlink>
      <w:r>
        <w:rPr>
          <w:sz w:val="20"/>
        </w:rPr>
        <w:t xml:space="preserve"> Федерального закона от 12.01.1996 N 8-ФЗ "О погребении и похоронном деле", </w:t>
      </w:r>
      <w:hyperlink w:history="0" r:id="rId13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sz w:val="20"/>
            <w:color w:val="0000ff"/>
          </w:rPr>
          <w:t xml:space="preserve">статьей 14</w:t>
        </w:r>
      </w:hyperlink>
      <w:r>
        <w:rPr>
          <w:sz w:val="20"/>
        </w:rP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w:history="0" r:id="rId14" w:tooltip="Решение Саяногорского городского Совета депутатов от 31.05.2005 N 35 (ред. от 08.07.2025) &quot;О принятии Устава городского округа город Саяногорск Республики Хакасия&quot; (принято Саяногорским городским Советом депутатов второго созыва 31.05.2005) {КонсультантПлюс}">
        <w:r>
          <w:rPr>
            <w:sz w:val="20"/>
            <w:color w:val="0000ff"/>
          </w:rPr>
          <w:t xml:space="preserve">статьей 32</w:t>
        </w:r>
      </w:hyperlink>
      <w:r>
        <w:rPr>
          <w:sz w:val="20"/>
        </w:rPr>
        <w:t xml:space="preserve"> Устава муниципального образования г. Саяногорск, утвержденного решением Саяногорского городского Совета депутатов от 31.05.2005 N 35, Администрация муниципального образования город Саяногорск постановляет: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Утвердить Административный </w:t>
      </w:r>
      <w:hyperlink w:history="0" w:anchor="P37" w:tooltip="АДМИНИСТРАТИВНЫЙ РЕГЛАМЕНТ">
        <w:r>
          <w:rPr>
            <w:sz w:val="20"/>
            <w:color w:val="0000ff"/>
          </w:rPr>
          <w:t xml:space="preserve">регламент</w:t>
        </w:r>
      </w:hyperlink>
      <w:r>
        <w:rPr>
          <w:sz w:val="20"/>
        </w:rPr>
        <w:t xml:space="preserve"> по предоставлению муниципальной услуги "Предоставление участка земли для погребения умершего" согласно приложению к настоящему Постановлению.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5" w:tooltip="Постановление Администрации муниципального образования г. Саяногорск от 05.09.2025 N 511 &quot;О внесении изменений в постановление Администрации муниципального образования город Саяногорск от 05.07.2019 N 489&quot; (вместе с &quot;Административным регламентом по предоставлению муниципальной услуги &quot;Предоставление участка земли для погребения умершего&quot;)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муниципального образования г. Саяногорск от 05.09.2025 N 511)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Настоящее Постановление вступает в силу на следующий день после дня его официального опубликования в средствах массовой информации.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Отделу по взаимодействию со СМИ и связям с общественностью Администрации муниципального образования город Саяногорск опубликовать настоящее Постановление в средствах массовой информации и разместить на официальном сайте муниципального образования город Саяногорск в информационно-телекоммуникационной сети "Интернет".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Контроль за исполнением настоящего Постановления возложить на заместителя Главы муниципального образования г. Саяногорск по ЖКХ, транспорту и строительству.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Исполняющий обязанности</w:t>
      </w:r>
    </w:p>
    <w:p>
      <w:pPr>
        <w:pStyle w:val="0"/>
        <w:jc w:val="right"/>
      </w:pPr>
      <w:r>
        <w:rPr>
          <w:sz w:val="20"/>
        </w:rPr>
        <w:t xml:space="preserve">Главы муниципального образования</w:t>
      </w:r>
    </w:p>
    <w:p>
      <w:pPr>
        <w:pStyle w:val="0"/>
        <w:jc w:val="right"/>
      </w:pPr>
      <w:r>
        <w:rPr>
          <w:sz w:val="20"/>
        </w:rPr>
        <w:t xml:space="preserve">город Саяногорск</w:t>
      </w:r>
    </w:p>
    <w:p>
      <w:pPr>
        <w:pStyle w:val="0"/>
        <w:jc w:val="right"/>
      </w:pPr>
      <w:r>
        <w:rPr>
          <w:sz w:val="20"/>
        </w:rPr>
        <w:t xml:space="preserve">И.А.ДАНИЛОВ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Постановлению</w:t>
      </w:r>
    </w:p>
    <w:p>
      <w:pPr>
        <w:pStyle w:val="0"/>
        <w:jc w:val="right"/>
      </w:pPr>
      <w:r>
        <w:rPr>
          <w:sz w:val="20"/>
        </w:rPr>
        <w:t xml:space="preserve">Администрации муниципального</w:t>
      </w:r>
    </w:p>
    <w:p>
      <w:pPr>
        <w:pStyle w:val="0"/>
        <w:jc w:val="right"/>
      </w:pPr>
      <w:r>
        <w:rPr>
          <w:sz w:val="20"/>
        </w:rPr>
        <w:t xml:space="preserve">образования город Саяногорск</w:t>
      </w:r>
    </w:p>
    <w:p>
      <w:pPr>
        <w:pStyle w:val="0"/>
        <w:jc w:val="right"/>
      </w:pPr>
      <w:r>
        <w:rPr>
          <w:sz w:val="20"/>
        </w:rPr>
        <w:t xml:space="preserve">от 05.07.2019 N 489</w:t>
      </w:r>
    </w:p>
    <w:p>
      <w:pPr>
        <w:pStyle w:val="0"/>
        <w:jc w:val="both"/>
      </w:pPr>
      <w:r>
        <w:rPr>
          <w:sz w:val="20"/>
        </w:rPr>
      </w:r>
    </w:p>
    <w:bookmarkStart w:id="37" w:name="P37"/>
    <w:bookmarkEnd w:id="37"/>
    <w:p>
      <w:pPr>
        <w:pStyle w:val="2"/>
        <w:jc w:val="center"/>
      </w:pPr>
      <w:r>
        <w:rPr>
          <w:sz w:val="20"/>
        </w:rPr>
        <w:t xml:space="preserve">АДМИНИСТРАТИВНЫЙ РЕГЛАМЕНТ</w:t>
      </w:r>
    </w:p>
    <w:p>
      <w:pPr>
        <w:pStyle w:val="2"/>
        <w:jc w:val="center"/>
      </w:pPr>
      <w:r>
        <w:rPr>
          <w:sz w:val="20"/>
        </w:rPr>
        <w:t xml:space="preserve">ПО ПРЕДОСТАВЛЕНИЮ МУНИЦИПАЛЬНОЙ УСЛУГИ "ПРЕДОСТАВЛЕНИЕ</w:t>
      </w:r>
    </w:p>
    <w:p>
      <w:pPr>
        <w:pStyle w:val="2"/>
        <w:jc w:val="center"/>
      </w:pPr>
      <w:r>
        <w:rPr>
          <w:sz w:val="20"/>
        </w:rPr>
        <w:t xml:space="preserve">УЧАСТКА ЗЕМЛИ ДЛЯ ПОГРЕБЕНИЯ УМЕРШЕГО"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6" w:tooltip="Постановление Администрации муниципального образования г. Саяногорск от 05.09.2025 N 511 &quot;О внесении изменений в постановление Администрации муниципального образования город Саяногорск от 05.07.2019 N 489&quot; (вместе с &quot;Административным регламентом по предоставлению муниципальной услуги &quot;Предоставление участка земли для погребения умершего&quot;)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Администрации муниципального образования г. Саяногорск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05.09.2025 N 511)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Раздел I.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Административный регламент устанавливает порядок и стандарт предоставления муниципальной услуги "Предоставление участка земли для погребения умершего".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Услуга (перечень условных обозначений и сокращений приведен в </w:t>
      </w:r>
      <w:hyperlink w:history="0" w:anchor="P133" w:tooltip="Приложение">
        <w:r>
          <w:rPr>
            <w:sz w:val="20"/>
            <w:color w:val="0000ff"/>
          </w:rPr>
          <w:t xml:space="preserve">приложении</w:t>
        </w:r>
      </w:hyperlink>
      <w:r>
        <w:rPr>
          <w:sz w:val="20"/>
        </w:rPr>
        <w:t xml:space="preserve"> к настоящему Административному регламенту) предоставляется лицам, взявшим на себя обязанность исполнить волеизъявление умершего (супруг, близкие родственники, иные родственники, законные представители умершего, иное лицо, взявшее на себя обязанность осуществить погребение умершего).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Услуга должна быть предоставлена заявителю в соответствии с категориями (признаками) заявителей. Идентификаторы категорий (признаков) заявителей представлены в </w:t>
      </w:r>
      <w:hyperlink w:history="0" w:anchor="P160" w:tooltip="Таблица N 1">
        <w:r>
          <w:rPr>
            <w:sz w:val="20"/>
            <w:color w:val="0000ff"/>
          </w:rPr>
          <w:t xml:space="preserve">таблице N 1</w:t>
        </w:r>
      </w:hyperlink>
      <w:r>
        <w:rPr>
          <w:sz w:val="20"/>
        </w:rPr>
        <w:t xml:space="preserve">, содержащейся в приложении к настоящему Административному регламенту.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Раздел II. СТАНДАРТ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Наименование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 Предоставление участка земли для погребения умершего.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Наименование органа, предоставляющего Услугу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 Комитет по жилищно-коммунальному хозяйству и транспорту города Саяногорска.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Результат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6. Результатом предоставления Услуги является: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выдача заявителю справки о предоставлении участка земли для погребения умершего;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выдача заявителю справки о предоставлении участка земли для погребения умершего в месте родственного захоронения.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Формы указанных документов приведены в </w:t>
      </w:r>
      <w:hyperlink w:history="0" w:anchor="P133" w:tooltip="Приложение">
        <w:r>
          <w:rPr>
            <w:sz w:val="20"/>
            <w:color w:val="0000ff"/>
          </w:rPr>
          <w:t xml:space="preserve">приложении</w:t>
        </w:r>
      </w:hyperlink>
      <w:r>
        <w:rPr>
          <w:sz w:val="20"/>
        </w:rPr>
        <w:t xml:space="preserve"> к настоящему Административному регламенту.</w:t>
      </w:r>
    </w:p>
    <w:bookmarkStart w:id="66" w:name="P66"/>
    <w:bookmarkEnd w:id="6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Результат предоставления Услуги может быть получен заявителем в уполномоченном органе.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Срок предоставления Услуги</w:t>
      </w:r>
    </w:p>
    <w:p>
      <w:pPr>
        <w:pStyle w:val="0"/>
        <w:jc w:val="both"/>
      </w:pPr>
      <w:r>
        <w:rPr>
          <w:sz w:val="20"/>
        </w:rPr>
      </w:r>
    </w:p>
    <w:bookmarkStart w:id="70" w:name="P70"/>
    <w:bookmarkEnd w:id="70"/>
    <w:p>
      <w:pPr>
        <w:pStyle w:val="0"/>
        <w:ind w:firstLine="540"/>
        <w:jc w:val="both"/>
      </w:pPr>
      <w:r>
        <w:rPr>
          <w:sz w:val="20"/>
        </w:rPr>
        <w:t xml:space="preserve">8. Услуга предоставляется не позднее дня, следующего за днем регистрации заявления о предоставлении Услуги.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Размер платы, взимаемой с заявителя при предоставлении</w:t>
      </w:r>
    </w:p>
    <w:p>
      <w:pPr>
        <w:pStyle w:val="2"/>
        <w:jc w:val="center"/>
      </w:pPr>
      <w:r>
        <w:rPr>
          <w:sz w:val="20"/>
        </w:rPr>
        <w:t xml:space="preserve">Услуги, и способы ее взимания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9. Взимание платы за предоставление Услуги законодательством Российской Федерации не предусмотрено.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Максимальный срок ожидания в очереди при подаче</w:t>
      </w:r>
    </w:p>
    <w:p>
      <w:pPr>
        <w:pStyle w:val="2"/>
        <w:jc w:val="center"/>
      </w:pPr>
      <w:r>
        <w:rPr>
          <w:sz w:val="20"/>
        </w:rPr>
        <w:t xml:space="preserve">заявителем заявления о предоставлении Услуги</w:t>
      </w:r>
    </w:p>
    <w:p>
      <w:pPr>
        <w:pStyle w:val="2"/>
        <w:jc w:val="center"/>
      </w:pPr>
      <w:r>
        <w:rPr>
          <w:sz w:val="20"/>
        </w:rPr>
        <w:t xml:space="preserve">и при получении результата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10. Максимальный срок ожидания в очереди при подаче заявления составляет 15 минут.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Максимальный срок ожидания в очереди при получении результата Услуги составляет 15 минут.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Срок регистрации заявления о предоставлении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12. Заявление регистрируется в журнале регистрации заявлений специалистом, ответственным за предоставление Услуги, в день его поступления.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Требования к помещениям, в которых предоставляется Услуга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13. Требования к помещениям, в которых предоставляется Услуга, размещены на официальном сайте муниципального образования город Саяногорск в информационно-телекоммуникационной сети "Интернет".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Показатели качества и доступности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14. Перечень показателей доступности и качества Услуги размещен на официальном сайте муниципального образования город Саяногорск в информационно-телекоммуникационной сети "Интернет".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Иные требования к предоставлению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15. Перечень услуг, которые являются необходимыми и обязательными для предоставления Услуги,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16. При получении результатов предоставления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Услуги в отношении несовершеннолетнего.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17. Результаты предоставления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18. Получение результатов Услуги в отношении несовершеннолетнего законным представителем, не являющимся заявителем, осуществляется способами, указанными в </w:t>
      </w:r>
      <w:hyperlink w:history="0" w:anchor="P66" w:tooltip="7. Результат предоставления Услуги может быть получен заявителем в уполномоченном органе.">
        <w:r>
          <w:rPr>
            <w:sz w:val="20"/>
            <w:color w:val="0000ff"/>
          </w:rPr>
          <w:t xml:space="preserve">пункте 7</w:t>
        </w:r>
      </w:hyperlink>
      <w:r>
        <w:rPr>
          <w:sz w:val="20"/>
        </w:rPr>
        <w:t xml:space="preserve">, и в сроки, указанные в </w:t>
      </w:r>
      <w:hyperlink w:history="0" w:anchor="P70" w:tooltip="8. Услуга предоставляется не позднее дня, следующего за днем регистрации заявления о предоставлении Услуги.">
        <w:r>
          <w:rPr>
            <w:sz w:val="20"/>
            <w:color w:val="0000ff"/>
          </w:rPr>
          <w:t xml:space="preserve">пункте 8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19. Возможность предоставления Услуги в многофункциональном центре не предусмотрена.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документов,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bookmarkStart w:id="107" w:name="P107"/>
    <w:bookmarkEnd w:id="107"/>
    <w:p>
      <w:pPr>
        <w:pStyle w:val="0"/>
        <w:ind w:firstLine="540"/>
        <w:jc w:val="both"/>
      </w:pPr>
      <w:r>
        <w:rPr>
          <w:sz w:val="20"/>
        </w:rPr>
        <w:t xml:space="preserve">20. Исчерпывающий перечень документов, необходимых для предоставления Услуги, которые заявитель должен представить самостоятельно, приведен в </w:t>
      </w:r>
      <w:hyperlink w:history="0" w:anchor="P179" w:tooltip="Таблица N 2">
        <w:r>
          <w:rPr>
            <w:sz w:val="20"/>
            <w:color w:val="0000ff"/>
          </w:rPr>
          <w:t xml:space="preserve">таблице N 2</w:t>
        </w:r>
      </w:hyperlink>
      <w:r>
        <w:rPr>
          <w:sz w:val="20"/>
        </w:rPr>
        <w:t xml:space="preserve">, содержащейся в приложении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21. Форма заявления приведена в </w:t>
      </w:r>
      <w:hyperlink w:history="0" w:anchor="P133" w:tooltip="Приложение">
        <w:r>
          <w:rPr>
            <w:sz w:val="20"/>
            <w:color w:val="0000ff"/>
          </w:rPr>
          <w:t xml:space="preserve">приложении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оснований для отказа в приеме</w:t>
      </w:r>
    </w:p>
    <w:p>
      <w:pPr>
        <w:pStyle w:val="2"/>
        <w:jc w:val="center"/>
      </w:pPr>
      <w:r>
        <w:rPr>
          <w:sz w:val="20"/>
        </w:rPr>
        <w:t xml:space="preserve">заявления о предоставлении Услуги и документов,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Услуги, и исчерпывающий</w:t>
      </w:r>
    </w:p>
    <w:p>
      <w:pPr>
        <w:pStyle w:val="2"/>
        <w:jc w:val="center"/>
      </w:pPr>
      <w:r>
        <w:rPr>
          <w:sz w:val="20"/>
        </w:rPr>
        <w:t xml:space="preserve">перечень оснований для приостановления предоставления</w:t>
      </w:r>
    </w:p>
    <w:p>
      <w:pPr>
        <w:pStyle w:val="2"/>
        <w:jc w:val="center"/>
      </w:pPr>
      <w:r>
        <w:rPr>
          <w:sz w:val="20"/>
        </w:rPr>
        <w:t xml:space="preserve">Услуги или отказа в предоставлении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22. Основания для отказа в приеме заявления и документов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23. Основания для приостановления предоставления Услуги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24. Основаниями для отказа в предоставлении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непредставление заявителем документов, предусмотренных </w:t>
      </w:r>
      <w:hyperlink w:history="0" w:anchor="P107" w:tooltip="20. Исчерпывающий перечень документов, необходимых для предоставления Услуги, которые заявитель должен представить самостоятельно, приведен в таблице N 2, содержащейся в приложении к настоящему Административному регламенту.">
        <w:r>
          <w:rPr>
            <w:sz w:val="20"/>
            <w:color w:val="0000ff"/>
          </w:rPr>
          <w:t xml:space="preserve">пунктом 20</w:t>
        </w:r>
      </w:hyperlink>
      <w:r>
        <w:rPr>
          <w:sz w:val="20"/>
        </w:rPr>
        <w:t xml:space="preserve"> настоящего Административного регламента;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отсутствие свободного места родственного захоронения, а также несоответствие места родственного захоронения требованиям </w:t>
      </w:r>
      <w:hyperlink w:history="0" r:id="rId17" w:tooltip="Постановление Главного государственного санитарного врача РФ от 28.01.2021 N 3 (ред. от 25.06.2025) &quot;Об утверждении санитарных правил и норм СанПиН 2.1.3684-21 &quot;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&quot; (вме {КонсультантПлюс}">
        <w:r>
          <w:rPr>
            <w:sz w:val="20"/>
            <w:color w:val="0000ff"/>
          </w:rPr>
          <w:t xml:space="preserve">СанПиН 2.1.3684-21</w:t>
        </w:r>
      </w:hyperlink>
      <w:r>
        <w:rPr>
          <w:sz w:val="20"/>
        </w:rPr>
        <w:t xml:space="preserve">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25. Основания для отказа в предоставлении Услуги приведены в </w:t>
      </w:r>
      <w:hyperlink w:history="0" w:anchor="P219" w:tooltip="Таблица N 3">
        <w:r>
          <w:rPr>
            <w:sz w:val="20"/>
            <w:color w:val="0000ff"/>
          </w:rPr>
          <w:t xml:space="preserve">таблице N 3</w:t>
        </w:r>
      </w:hyperlink>
      <w:r>
        <w:rPr>
          <w:sz w:val="20"/>
        </w:rPr>
        <w:t xml:space="preserve">, содержащейся в приложении к настоящему Административному регламенту.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Раздел III. СПОСОБЫ ИНФОРМИРОВАНИЯ ЗАЯВИТЕЛЯ</w:t>
      </w:r>
    </w:p>
    <w:p>
      <w:pPr>
        <w:pStyle w:val="2"/>
        <w:jc w:val="center"/>
      </w:pPr>
      <w:r>
        <w:rPr>
          <w:sz w:val="20"/>
        </w:rPr>
        <w:t xml:space="preserve">ОБ ИЗМЕНЕНИИ СТАТУСА РАССМОТРЕНИЯ ЗАЯВЛЕНИЯ</w:t>
      </w:r>
    </w:p>
    <w:p>
      <w:pPr>
        <w:pStyle w:val="2"/>
        <w:jc w:val="center"/>
      </w:pPr>
      <w:r>
        <w:rPr>
          <w:sz w:val="20"/>
        </w:rPr>
        <w:t xml:space="preserve">О ПРЕДОСТАВЛЕНИИ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26. Учитывая сжатые сроки предоставления Услуги, информирование заявителя об изменении статуса рассмотрения заявления осуществляется в телефонном режиме.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bookmarkStart w:id="133" w:name="P133"/>
    <w:bookmarkEnd w:id="133"/>
    <w:p>
      <w:pPr>
        <w:pStyle w:val="0"/>
        <w:outlineLvl w:val="1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0"/>
        </w:rPr>
        <w:t xml:space="preserve">по предоставлению муниципальной</w:t>
      </w:r>
    </w:p>
    <w:p>
      <w:pPr>
        <w:pStyle w:val="0"/>
        <w:jc w:val="right"/>
      </w:pPr>
      <w:r>
        <w:rPr>
          <w:sz w:val="20"/>
        </w:rPr>
        <w:t xml:space="preserve">услуги "Предоставление участка</w:t>
      </w:r>
    </w:p>
    <w:p>
      <w:pPr>
        <w:pStyle w:val="0"/>
        <w:jc w:val="right"/>
      </w:pPr>
      <w:r>
        <w:rPr>
          <w:sz w:val="20"/>
        </w:rPr>
        <w:t xml:space="preserve">земли для погребения умершего"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I. Перечень условных обозначений и сокращений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Условные сокращения: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Услуга - муниципальная услуга по предоставлению участка земли для погребения умершего;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заявитель - физическое лицо либо его представитель, обратившееся в орган, предоставляющий Услугу, имеющее намерение взять на себя обязанность исполнить волеизъявление умершего относительно порядка его погребения;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заявление - заявление о предоставлении Услуги (о предоставлении участка земли для погребения умершего);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документы - документы и (или) информация, необходимые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уполномоченный орган - Комитет по жилищно-коммунальному хозяйству и транспорту города Саяногорска;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специалист, ответственный за предоставление Услуги, - специалист Комитета по жилищно-коммунальному хозяйству и транспорту г. Саяногорска, в должностные обязанности которого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общественное кладбище - кладбище, на котором предусмотрены места для погребения умерших или погибших независимо от их вероисповедания и профессиональной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свободное место захоронения - вновь отводимый участок пространства объекта похоронного назначения, на котором или в котором захоронение ранее не проводилось, или признанный бесхозным в установленном порядке после изъятия останков;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место родственного захоронения - участок на территории объекта похоронного назначения, на котором или в котором ранее был захоронен родственник(и) умершего или погибшего.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Условные обозначения в таблицах: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[Все] - все заявители, обращающиеся за предоставлением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[П] - представитель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 - копия документа;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 - оригинал документа;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Сотв - специалист, ответственный за предоставление Услуги.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II. Идентификаторы категорий (признаков) заявителя</w:t>
      </w:r>
    </w:p>
    <w:p>
      <w:pPr>
        <w:pStyle w:val="0"/>
        <w:jc w:val="both"/>
      </w:pPr>
      <w:r>
        <w:rPr>
          <w:sz w:val="20"/>
        </w:rPr>
      </w:r>
    </w:p>
    <w:bookmarkStart w:id="160" w:name="P160"/>
    <w:bookmarkEnd w:id="160"/>
    <w:p>
      <w:pPr>
        <w:pStyle w:val="0"/>
        <w:jc w:val="right"/>
      </w:pPr>
      <w:r>
        <w:rPr>
          <w:sz w:val="20"/>
        </w:rPr>
        <w:t xml:space="preserve">Таблица N 1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2615"/>
        <w:gridCol w:w="2608"/>
        <w:gridCol w:w="3231"/>
      </w:tblGrid>
      <w:tr>
        <w:tc>
          <w:tcPr>
            <w:tcW w:w="566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2615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Наименование отдельного признака заявителя</w:t>
            </w:r>
          </w:p>
        </w:tc>
        <w:tc>
          <w:tcPr>
            <w:gridSpan w:val="2"/>
            <w:tcW w:w="5839" w:type="dxa"/>
          </w:tcPr>
          <w:p>
            <w:pPr>
              <w:pStyle w:val="0"/>
            </w:pPr>
            <w:r>
              <w:rPr>
                <w:sz w:val="20"/>
              </w:rPr>
              <w:t xml:space="preserve">Цель обращения заявителя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Получение справки о предоставлении участка земли для погребения умершего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Получение справки о предоставлении участка земли для погребения умершего в месте родственного захоронения</w:t>
            </w:r>
          </w:p>
        </w:tc>
      </w:tr>
      <w:tr>
        <w:tc>
          <w:tcPr>
            <w:tcW w:w="566" w:type="dxa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615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Физическое лицо</w:t>
            </w:r>
          </w:p>
        </w:tc>
        <w:tc>
          <w:tcPr>
            <w:tcW w:w="26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А1</w:t>
            </w:r>
          </w:p>
        </w:tc>
        <w:tc>
          <w:tcPr>
            <w:tcW w:w="32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А2</w:t>
            </w:r>
          </w:p>
        </w:tc>
      </w:tr>
      <w:tr>
        <w:tc>
          <w:tcPr>
            <w:tcW w:w="566" w:type="dxa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615" w:type="dxa"/>
          </w:tcPr>
          <w:p>
            <w:pPr>
              <w:pStyle w:val="0"/>
            </w:pPr>
            <w:r>
              <w:rPr>
                <w:sz w:val="20"/>
              </w:rPr>
              <w:t xml:space="preserve">Представитель физического лица</w:t>
            </w:r>
          </w:p>
        </w:tc>
        <w:tc>
          <w:tcPr>
            <w:tcW w:w="26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Б1</w:t>
            </w:r>
          </w:p>
        </w:tc>
        <w:tc>
          <w:tcPr>
            <w:tcW w:w="32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Б2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III. Исчерпывающий перечень документов,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bookmarkStart w:id="179" w:name="P179"/>
    <w:bookmarkEnd w:id="179"/>
    <w:p>
      <w:pPr>
        <w:pStyle w:val="0"/>
        <w:jc w:val="right"/>
      </w:pPr>
      <w:r>
        <w:rPr>
          <w:sz w:val="20"/>
        </w:rPr>
        <w:t xml:space="preserve">Таблица N 2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1757"/>
        <w:gridCol w:w="3969"/>
        <w:gridCol w:w="1169"/>
        <w:gridCol w:w="1559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Идентификатор заявителя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Расшифровка видов документов, представляемых заявителем, количество документов из группы</w:t>
            </w:r>
          </w:p>
        </w:tc>
        <w:tc>
          <w:tcPr>
            <w:tcW w:w="11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Признаки заявителей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Способ предоставления, требования</w:t>
            </w:r>
          </w:p>
        </w:tc>
      </w:tr>
      <w:tr>
        <w:tc>
          <w:tcPr>
            <w:gridSpan w:val="5"/>
            <w:tcW w:w="9021" w:type="dxa"/>
          </w:tcPr>
          <w:p>
            <w:pPr>
              <w:pStyle w:val="0"/>
            </w:pPr>
            <w:r>
              <w:rPr>
                <w:sz w:val="20"/>
              </w:rPr>
              <w:t xml:space="preserve">Документы, необходимые для предоставления Услуги, которые заявитель должен представить самостоятельно</w:t>
            </w:r>
          </w:p>
        </w:tc>
      </w:tr>
      <w:tr>
        <w:tc>
          <w:tcPr>
            <w:tcW w:w="567" w:type="dxa"/>
          </w:tcPr>
          <w:bookmarkStart w:id="187" w:name="P187"/>
          <w:bookmarkEnd w:id="187"/>
          <w:p>
            <w:pPr>
              <w:pStyle w:val="0"/>
            </w:pPr>
            <w:r>
              <w:rPr>
                <w:sz w:val="20"/>
              </w:rPr>
              <w:t xml:space="preserve">1.1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А1, А2, Б1, Б2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Заявление о предоставлении муниципальной услуги</w:t>
            </w:r>
          </w:p>
        </w:tc>
        <w:tc>
          <w:tcPr>
            <w:tcW w:w="11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[Все]</w:t>
            </w:r>
          </w:p>
        </w:tc>
        <w:tc>
          <w:tcPr>
            <w:tcW w:w="1559" w:type="dxa"/>
          </w:tcPr>
          <w:p>
            <w:pPr>
              <w:pStyle w:val="0"/>
            </w:pPr>
            <w:r>
              <w:rPr>
                <w:sz w:val="20"/>
              </w:rPr>
              <w:t xml:space="preserve">О =&gt; Сотв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1.2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Б1, Б2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Доверенность, подтверждающая полномочия представителя заявителя</w:t>
            </w:r>
          </w:p>
        </w:tc>
        <w:tc>
          <w:tcPr>
            <w:tcW w:w="11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[П]</w:t>
            </w:r>
          </w:p>
        </w:tc>
        <w:tc>
          <w:tcPr>
            <w:tcW w:w="1559" w:type="dxa"/>
          </w:tcPr>
          <w:p>
            <w:pPr>
              <w:pStyle w:val="0"/>
            </w:pPr>
            <w:r>
              <w:rPr>
                <w:sz w:val="20"/>
              </w:rPr>
              <w:t xml:space="preserve">О =&gt; Сотв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1.3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А1, А2, Б1, Б2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Документы, удостоверяющие личность заявителя</w:t>
            </w:r>
          </w:p>
        </w:tc>
        <w:tc>
          <w:tcPr>
            <w:tcW w:w="11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[Все]</w:t>
            </w:r>
          </w:p>
        </w:tc>
        <w:tc>
          <w:tcPr>
            <w:tcW w:w="1559" w:type="dxa"/>
          </w:tcPr>
          <w:p>
            <w:pPr>
              <w:pStyle w:val="0"/>
            </w:pPr>
            <w:r>
              <w:rPr>
                <w:sz w:val="20"/>
              </w:rPr>
              <w:t xml:space="preserve">О =&gt; Сотв</w:t>
            </w:r>
          </w:p>
        </w:tc>
      </w:tr>
      <w:tr>
        <w:tc>
          <w:tcPr>
            <w:tcW w:w="567" w:type="dxa"/>
          </w:tcPr>
          <w:bookmarkStart w:id="202" w:name="P202"/>
          <w:bookmarkEnd w:id="202"/>
          <w:p>
            <w:pPr>
              <w:pStyle w:val="0"/>
            </w:pPr>
            <w:r>
              <w:rPr>
                <w:sz w:val="20"/>
              </w:rPr>
              <w:t xml:space="preserve">1.4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А1, А2, Б1, Б2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Документ, подтверждающий факт смерти (справка о смерти, свидетельство о смерти либо иной документ, подтверждающий факт смерти, в соответствии с законодательством Российской Федерации)</w:t>
            </w:r>
          </w:p>
        </w:tc>
        <w:tc>
          <w:tcPr>
            <w:tcW w:w="11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[Все]</w:t>
            </w:r>
          </w:p>
        </w:tc>
        <w:tc>
          <w:tcPr>
            <w:tcW w:w="1559" w:type="dxa"/>
          </w:tcPr>
          <w:p>
            <w:pPr>
              <w:pStyle w:val="0"/>
            </w:pPr>
            <w:r>
              <w:rPr>
                <w:sz w:val="20"/>
              </w:rPr>
              <w:t xml:space="preserve">К =&gt; Сотв</w:t>
            </w:r>
          </w:p>
        </w:tc>
      </w:tr>
      <w:tr>
        <w:tc>
          <w:tcPr>
            <w:tcW w:w="567" w:type="dxa"/>
          </w:tcPr>
          <w:bookmarkStart w:id="207" w:name="P207"/>
          <w:bookmarkEnd w:id="207"/>
          <w:p>
            <w:pPr>
              <w:pStyle w:val="0"/>
            </w:pPr>
            <w:r>
              <w:rPr>
                <w:sz w:val="20"/>
              </w:rPr>
              <w:t xml:space="preserve">1.5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А2, Б2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Документы, подтверждающие, что умерший являлся супругом, близким родственником (сыном, дочерью, отцом, матерью, усыновленным, усыновителем, родным братом, родной сестрой, внуком, внучкой, бабушкой, дедушкой) заявителя</w:t>
            </w:r>
          </w:p>
        </w:tc>
        <w:tc>
          <w:tcPr>
            <w:tcW w:w="11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[Все]</w:t>
            </w:r>
          </w:p>
        </w:tc>
        <w:tc>
          <w:tcPr>
            <w:tcW w:w="1559" w:type="dxa"/>
          </w:tcPr>
          <w:p>
            <w:pPr>
              <w:pStyle w:val="0"/>
            </w:pPr>
            <w:r>
              <w:rPr>
                <w:sz w:val="20"/>
              </w:rPr>
              <w:t xml:space="preserve">К =&gt; Сотв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IV. Исчерпывающий перечень оснований для отказа</w:t>
      </w:r>
    </w:p>
    <w:p>
      <w:pPr>
        <w:pStyle w:val="2"/>
        <w:jc w:val="center"/>
      </w:pPr>
      <w:r>
        <w:rPr>
          <w:sz w:val="20"/>
        </w:rPr>
        <w:t xml:space="preserve">в приеме заявления о предоставлении Услуги и документов,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Услуги, оснований</w:t>
      </w:r>
    </w:p>
    <w:p>
      <w:pPr>
        <w:pStyle w:val="2"/>
        <w:jc w:val="center"/>
      </w:pPr>
      <w:r>
        <w:rPr>
          <w:sz w:val="20"/>
        </w:rPr>
        <w:t xml:space="preserve">для приостановления предоставления Услуги</w:t>
      </w:r>
    </w:p>
    <w:p>
      <w:pPr>
        <w:pStyle w:val="2"/>
        <w:jc w:val="center"/>
      </w:pPr>
      <w:r>
        <w:rPr>
          <w:sz w:val="20"/>
        </w:rPr>
        <w:t xml:space="preserve">или отказа в предоставлении Услуги</w:t>
      </w:r>
    </w:p>
    <w:p>
      <w:pPr>
        <w:pStyle w:val="0"/>
        <w:jc w:val="both"/>
      </w:pPr>
      <w:r>
        <w:rPr>
          <w:sz w:val="20"/>
        </w:rPr>
      </w:r>
    </w:p>
    <w:bookmarkStart w:id="219" w:name="P219"/>
    <w:bookmarkEnd w:id="219"/>
    <w:p>
      <w:pPr>
        <w:pStyle w:val="0"/>
        <w:jc w:val="right"/>
      </w:pPr>
      <w:r>
        <w:rPr>
          <w:sz w:val="20"/>
        </w:rPr>
        <w:t xml:space="preserve">Таблица N 3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2190"/>
        <w:gridCol w:w="2494"/>
        <w:gridCol w:w="3827"/>
      </w:tblGrid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219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Перечень оснований</w:t>
            </w:r>
          </w:p>
        </w:tc>
        <w:tc>
          <w:tcPr>
            <w:gridSpan w:val="2"/>
            <w:tcW w:w="63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Цели обращения заявителя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Получение справки о предоставлении участка земли для погребения умершего</w:t>
            </w:r>
          </w:p>
        </w:tc>
        <w:tc>
          <w:tcPr>
            <w:tcW w:w="38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Получение справки о предоставлении участка земли для погребения умершего в месте родственного захоронения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8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190" w:type="dxa"/>
          </w:tcPr>
          <w:p>
            <w:pPr>
              <w:pStyle w:val="0"/>
            </w:pPr>
            <w:r>
              <w:rPr>
                <w:sz w:val="20"/>
              </w:rPr>
              <w:t xml:space="preserve">Перечень оснований для отказа в приеме документов, необходимых для предоставления Услуги</w:t>
            </w:r>
          </w:p>
        </w:tc>
        <w:tc>
          <w:tcPr>
            <w:gridSpan w:val="2"/>
            <w:tcW w:w="6321" w:type="dxa"/>
          </w:tcPr>
          <w:p>
            <w:pPr>
              <w:pStyle w:val="0"/>
            </w:pPr>
            <w:r>
              <w:rPr>
                <w:sz w:val="20"/>
              </w:rPr>
              <w:t xml:space="preserve">- не предусмотрен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190" w:type="dxa"/>
          </w:tcPr>
          <w:p>
            <w:pPr>
              <w:pStyle w:val="0"/>
            </w:pPr>
            <w:r>
              <w:rPr>
                <w:sz w:val="20"/>
              </w:rPr>
              <w:t xml:space="preserve">Перечень оснований для приостановления предоставления Услуги</w:t>
            </w:r>
          </w:p>
        </w:tc>
        <w:tc>
          <w:tcPr>
            <w:gridSpan w:val="2"/>
            <w:tcW w:w="6321" w:type="dxa"/>
          </w:tcPr>
          <w:p>
            <w:pPr>
              <w:pStyle w:val="0"/>
            </w:pPr>
            <w:r>
              <w:rPr>
                <w:sz w:val="20"/>
              </w:rPr>
              <w:t xml:space="preserve">- не предусмотрен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190" w:type="dxa"/>
          </w:tcPr>
          <w:p>
            <w:pPr>
              <w:pStyle w:val="0"/>
            </w:pPr>
            <w:r>
              <w:rPr>
                <w:sz w:val="20"/>
              </w:rPr>
              <w:t xml:space="preserve">Перечень оснований для отказа в предоставлении Услуги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Непредставление заявителем документов, предусмотренных </w:t>
            </w:r>
            <w:hyperlink w:history="0" w:anchor="P187" w:tooltip="1.1">
              <w:r>
                <w:rPr>
                  <w:sz w:val="20"/>
                  <w:color w:val="0000ff"/>
                </w:rPr>
                <w:t xml:space="preserve">п. п. 1.1</w:t>
              </w:r>
            </w:hyperlink>
            <w:r>
              <w:rPr>
                <w:sz w:val="20"/>
              </w:rPr>
              <w:t xml:space="preserve"> - </w:t>
            </w:r>
            <w:hyperlink w:history="0" w:anchor="P202" w:tooltip="1.4">
              <w:r>
                <w:rPr>
                  <w:sz w:val="20"/>
                  <w:color w:val="0000ff"/>
                </w:rPr>
                <w:t xml:space="preserve">1.4 таблицы 2</w:t>
              </w:r>
            </w:hyperlink>
            <w:r>
              <w:rPr>
                <w:sz w:val="20"/>
              </w:rPr>
              <w:t xml:space="preserve"> настоящего приложения</w:t>
            </w:r>
          </w:p>
        </w:tc>
        <w:tc>
          <w:tcPr>
            <w:tcW w:w="3827" w:type="dxa"/>
          </w:tcPr>
          <w:p>
            <w:pPr>
              <w:pStyle w:val="0"/>
            </w:pPr>
            <w:r>
              <w:rPr>
                <w:sz w:val="20"/>
              </w:rPr>
              <w:t xml:space="preserve">1. Непредставление заявителем документов, предусмотренных </w:t>
            </w:r>
            <w:hyperlink w:history="0" w:anchor="P187" w:tooltip="1.1">
              <w:r>
                <w:rPr>
                  <w:sz w:val="20"/>
                  <w:color w:val="0000ff"/>
                </w:rPr>
                <w:t xml:space="preserve">п. п. 1.1</w:t>
              </w:r>
            </w:hyperlink>
            <w:r>
              <w:rPr>
                <w:sz w:val="20"/>
              </w:rPr>
              <w:t xml:space="preserve"> - </w:t>
            </w:r>
            <w:hyperlink w:history="0" w:anchor="P207" w:tooltip="1.5">
              <w:r>
                <w:rPr>
                  <w:sz w:val="20"/>
                  <w:color w:val="0000ff"/>
                </w:rPr>
                <w:t xml:space="preserve">1.5 таблицы 2</w:t>
              </w:r>
            </w:hyperlink>
            <w:r>
              <w:rPr>
                <w:sz w:val="20"/>
              </w:rPr>
              <w:t xml:space="preserve"> настоящего приложения;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2. Отсутствие свободного места родственного захоронения, а также несоответствие места родственного захоронения требованиям </w:t>
            </w:r>
            <w:hyperlink w:history="0" r:id="rId18" w:tooltip="Постановление Главного государственного санитарного врача РФ от 28.01.2021 N 3 (ред. от 25.06.2025) &quot;Об утверждении санитарных правил и норм СанПиН 2.1.3684-21 &quot;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&quot; (вме {КонсультантПлюс}">
              <w:r>
                <w:rPr>
                  <w:sz w:val="20"/>
                  <w:color w:val="0000ff"/>
                </w:rPr>
                <w:t xml:space="preserve">СанПиН 2.1.3684-21</w:t>
              </w:r>
            </w:hyperlink>
            <w:r>
              <w:rPr>
                <w:sz w:val="20"/>
              </w:rPr>
              <w:t xml:space="preserve">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V. Формы заявления о предоставлении Услуги</w:t>
      </w:r>
    </w:p>
    <w:p>
      <w:pPr>
        <w:pStyle w:val="2"/>
        <w:jc w:val="center"/>
      </w:pPr>
      <w:r>
        <w:rPr>
          <w:sz w:val="20"/>
        </w:rPr>
        <w:t xml:space="preserve">и документов, необходимых для принятия</w:t>
      </w:r>
    </w:p>
    <w:p>
      <w:pPr>
        <w:pStyle w:val="2"/>
        <w:jc w:val="center"/>
      </w:pPr>
      <w:r>
        <w:rPr>
          <w:sz w:val="20"/>
        </w:rPr>
        <w:t xml:space="preserve">решения о предоставлении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 Форма заявления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Руководителю Комитета</w:t>
      </w:r>
    </w:p>
    <w:p>
      <w:pPr>
        <w:pStyle w:val="1"/>
        <w:jc w:val="both"/>
      </w:pPr>
      <w:r>
        <w:rPr>
          <w:sz w:val="20"/>
        </w:rPr>
        <w:t xml:space="preserve">                                       по жилищно-коммунальному</w:t>
      </w:r>
    </w:p>
    <w:p>
      <w:pPr>
        <w:pStyle w:val="1"/>
        <w:jc w:val="both"/>
      </w:pPr>
      <w:r>
        <w:rPr>
          <w:sz w:val="20"/>
        </w:rPr>
        <w:t xml:space="preserve">                                       хозяйству и транспорту</w:t>
      </w:r>
    </w:p>
    <w:p>
      <w:pPr>
        <w:pStyle w:val="1"/>
        <w:jc w:val="both"/>
      </w:pPr>
      <w:r>
        <w:rPr>
          <w:sz w:val="20"/>
        </w:rPr>
        <w:t xml:space="preserve">                                       г. Саяногорска</w:t>
      </w:r>
    </w:p>
    <w:p>
      <w:pPr>
        <w:pStyle w:val="1"/>
        <w:jc w:val="both"/>
      </w:pPr>
      <w:r>
        <w:rPr>
          <w:sz w:val="20"/>
        </w:rPr>
        <w:t xml:space="preserve">                                       г. Саяногорск, Советский мкрн., д. 1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      о предоставлении участка земли</w:t>
      </w:r>
    </w:p>
    <w:p>
      <w:pPr>
        <w:pStyle w:val="1"/>
        <w:jc w:val="both"/>
      </w:pPr>
      <w:r>
        <w:rPr>
          <w:sz w:val="20"/>
        </w:rPr>
        <w:t xml:space="preserve">                          для погребения умершего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Я, 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(фамилия, имя, отчество заявителя - лица, взявшего на себя обязанности по</w:t>
      </w:r>
    </w:p>
    <w:p>
      <w:pPr>
        <w:pStyle w:val="1"/>
        <w:jc w:val="both"/>
      </w:pPr>
      <w:r>
        <w:rPr>
          <w:sz w:val="20"/>
        </w:rPr>
        <w:t xml:space="preserve">                               захоронению)</w:t>
      </w:r>
    </w:p>
    <w:p>
      <w:pPr>
        <w:pStyle w:val="1"/>
        <w:jc w:val="both"/>
      </w:pPr>
      <w:r>
        <w:rPr>
          <w:sz w:val="20"/>
        </w:rPr>
        <w:t xml:space="preserve">проживающий по адресу: 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__________________________________________________________________, телефон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прошу  предоставить бесплатно участок земли размером пять квадратных метров</w:t>
      </w:r>
    </w:p>
    <w:p>
      <w:pPr>
        <w:pStyle w:val="1"/>
        <w:jc w:val="both"/>
      </w:pPr>
      <w:r>
        <w:rPr>
          <w:sz w:val="20"/>
        </w:rPr>
        <w:t xml:space="preserve">на территории кладбища в районе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(в районе села Новоенисейка Бейского района; Означенное, реки Уй; Майнского</w:t>
      </w:r>
    </w:p>
    <w:p>
      <w:pPr>
        <w:pStyle w:val="1"/>
        <w:jc w:val="both"/>
      </w:pPr>
      <w:r>
        <w:rPr>
          <w:sz w:val="20"/>
        </w:rPr>
        <w:t xml:space="preserve">ключа)</w:t>
      </w:r>
    </w:p>
    <w:p>
      <w:pPr>
        <w:pStyle w:val="1"/>
        <w:jc w:val="both"/>
      </w:pPr>
      <w:r>
        <w:rPr>
          <w:sz w:val="20"/>
        </w:rPr>
        <w:t xml:space="preserve">для погребения умершего (ФИО) 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дата рождения: "___"________________г.,</w:t>
      </w:r>
    </w:p>
    <w:p>
      <w:pPr>
        <w:pStyle w:val="1"/>
        <w:jc w:val="both"/>
      </w:pPr>
      <w:r>
        <w:rPr>
          <w:sz w:val="20"/>
        </w:rPr>
        <w:t xml:space="preserve">дата смерти: "___"________________г.,</w:t>
      </w:r>
    </w:p>
    <w:p>
      <w:pPr>
        <w:pStyle w:val="1"/>
        <w:jc w:val="both"/>
      </w:pPr>
      <w:r>
        <w:rPr>
          <w:sz w:val="20"/>
        </w:rPr>
        <w:t xml:space="preserve">при жизни проживавшего по адресу: 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В  случае  захоронения  на  закрытых  общественных  кладбищах в районе:</w:t>
      </w:r>
    </w:p>
    <w:p>
      <w:pPr>
        <w:pStyle w:val="1"/>
        <w:jc w:val="both"/>
      </w:pPr>
      <w:r>
        <w:rPr>
          <w:sz w:val="20"/>
        </w:rPr>
        <w:t xml:space="preserve">Означенное, реки Уй, Майнского ключа дополнительно поясняю, что захоронение</w:t>
      </w:r>
    </w:p>
    <w:p>
      <w:pPr>
        <w:pStyle w:val="1"/>
        <w:jc w:val="both"/>
      </w:pPr>
      <w:r>
        <w:rPr>
          <w:sz w:val="20"/>
        </w:rPr>
        <w:t xml:space="preserve">будет производиться:</w:t>
      </w:r>
    </w:p>
    <w:p>
      <w:pPr>
        <w:pStyle w:val="1"/>
        <w:jc w:val="both"/>
      </w:pPr>
      <w:r>
        <w:rPr>
          <w:sz w:val="20"/>
        </w:rPr>
        <w:t xml:space="preserve">в родственную могилу или в ограду на свободное место,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(ненужное зачеркнуть)</w:t>
      </w:r>
    </w:p>
    <w:p>
      <w:pPr>
        <w:pStyle w:val="1"/>
        <w:jc w:val="both"/>
      </w:pPr>
      <w:r>
        <w:rPr>
          <w:sz w:val="20"/>
        </w:rPr>
        <w:t xml:space="preserve">Где ранее захоронен родственник (супруг(а) умершего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степень родства (кем приходился умершему) _________________________________</w:t>
      </w:r>
    </w:p>
    <w:p>
      <w:pPr>
        <w:pStyle w:val="1"/>
        <w:jc w:val="both"/>
      </w:pPr>
      <w:r>
        <w:rPr>
          <w:sz w:val="20"/>
        </w:rPr>
        <w:t xml:space="preserve">За правильность предоставленных сведений несу полную ответственность.</w:t>
      </w:r>
    </w:p>
    <w:p>
      <w:pPr>
        <w:pStyle w:val="1"/>
        <w:jc w:val="both"/>
      </w:pPr>
      <w:r>
        <w:rPr>
          <w:sz w:val="20"/>
        </w:rPr>
        <w:t xml:space="preserve">"___" ________________ 20___ г. ____________ ______________________________</w:t>
      </w:r>
    </w:p>
    <w:p>
      <w:pPr>
        <w:pStyle w:val="1"/>
        <w:jc w:val="both"/>
      </w:pPr>
      <w:r>
        <w:rPr>
          <w:sz w:val="20"/>
        </w:rPr>
        <w:t xml:space="preserve">Даю  согласие  на обработку своих персональных данных и персональных данных</w:t>
      </w:r>
    </w:p>
    <w:p>
      <w:pPr>
        <w:pStyle w:val="1"/>
        <w:jc w:val="both"/>
      </w:pPr>
      <w:r>
        <w:rPr>
          <w:sz w:val="20"/>
        </w:rPr>
        <w:t xml:space="preserve">умершего  в  целях организации учета по похоронному делу и связанных с этим</w:t>
      </w:r>
    </w:p>
    <w:p>
      <w:pPr>
        <w:pStyle w:val="1"/>
        <w:jc w:val="both"/>
      </w:pPr>
      <w:r>
        <w:rPr>
          <w:sz w:val="20"/>
        </w:rPr>
        <w:t xml:space="preserve">мероприятий.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"___" ________________ 20___ г. ____________ ______________________________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Форма справки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СПРАВКА</w:t>
      </w:r>
    </w:p>
    <w:p>
      <w:pPr>
        <w:pStyle w:val="1"/>
        <w:jc w:val="both"/>
      </w:pPr>
      <w:r>
        <w:rPr>
          <w:sz w:val="20"/>
        </w:rPr>
        <w:t xml:space="preserve">                      О ПРЕДОСТАВЛЕНИИ УЧАСТКА ЗЕМЛИ</w:t>
      </w:r>
    </w:p>
    <w:p>
      <w:pPr>
        <w:pStyle w:val="1"/>
        <w:jc w:val="both"/>
      </w:pPr>
      <w:r>
        <w:rPr>
          <w:sz w:val="20"/>
        </w:rPr>
        <w:t xml:space="preserve">                          ДЛЯ ПОГРЕБЕНИЯ УМЕРШЕГО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На кладбище в районе 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квартал N ______; ряд ______________; место ___________________________</w:t>
      </w:r>
    </w:p>
    <w:p>
      <w:pPr>
        <w:pStyle w:val="1"/>
        <w:jc w:val="both"/>
      </w:pPr>
      <w:r>
        <w:rPr>
          <w:sz w:val="20"/>
        </w:rPr>
        <w:t xml:space="preserve">    Ф.И.О. умершего 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Свидетельство о смерти _____________________________________</w:t>
      </w:r>
    </w:p>
    <w:p>
      <w:pPr>
        <w:pStyle w:val="1"/>
        <w:jc w:val="both"/>
      </w:pPr>
      <w:r>
        <w:rPr>
          <w:sz w:val="20"/>
        </w:rPr>
        <w:t xml:space="preserve">    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В случае подзахоронения:</w:t>
      </w:r>
    </w:p>
    <w:p>
      <w:pPr>
        <w:pStyle w:val="1"/>
        <w:jc w:val="both"/>
      </w:pPr>
      <w:r>
        <w:rPr>
          <w:sz w:val="20"/>
        </w:rPr>
        <w:t xml:space="preserve">    Ф.И.О. ранее умершего 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Ф.И.О. заявителя 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Должность,    Ф.И.О.,    подпись    специалиста,    ответственного   за</w:t>
      </w:r>
    </w:p>
    <w:p>
      <w:pPr>
        <w:pStyle w:val="1"/>
        <w:jc w:val="both"/>
      </w:pPr>
      <w:r>
        <w:rPr>
          <w:sz w:val="20"/>
        </w:rPr>
        <w:t xml:space="preserve">    предоставление муниципальной услуги: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______________________/(ФИО)/</w:t>
      </w:r>
    </w:p>
    <w:p>
      <w:pPr>
        <w:pStyle w:val="1"/>
        <w:jc w:val="both"/>
      </w:pPr>
      <w:r>
        <w:rPr>
          <w:sz w:val="20"/>
        </w:rPr>
        <w:t xml:space="preserve">    "____" ____________ 20___ г.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Форма уведомления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(ФИО, наименование юр. лица)</w:t>
      </w:r>
    </w:p>
    <w:p>
      <w:pPr>
        <w:pStyle w:val="1"/>
        <w:jc w:val="both"/>
      </w:pPr>
      <w:r>
        <w:rPr>
          <w:sz w:val="20"/>
        </w:rPr>
        <w:t xml:space="preserve">                                      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Адрес: 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УВЕДОМЛЕНИЕ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"___" ____________ 20___ г.                               г. Саяногорск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Комитет по жилищно-коммунальному хозяйству и транспорту г. Саяногорска,</w:t>
      </w:r>
    </w:p>
    <w:p>
      <w:pPr>
        <w:pStyle w:val="1"/>
        <w:jc w:val="both"/>
      </w:pPr>
      <w:r>
        <w:rPr>
          <w:sz w:val="20"/>
        </w:rPr>
        <w:t xml:space="preserve">    рассмотрев ваше заявление N _____________ от ___________ 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представленные документы, сообщает об отказе в предоставлении места для</w:t>
      </w:r>
    </w:p>
    <w:p>
      <w:pPr>
        <w:pStyle w:val="1"/>
        <w:jc w:val="both"/>
      </w:pPr>
      <w:r>
        <w:rPr>
          <w:sz w:val="20"/>
        </w:rPr>
        <w:t xml:space="preserve">    захоронения:</w:t>
      </w:r>
    </w:p>
    <w:p>
      <w:pPr>
        <w:pStyle w:val="1"/>
        <w:jc w:val="both"/>
      </w:pPr>
      <w:r>
        <w:rPr>
          <w:sz w:val="20"/>
        </w:rPr>
        <w:t xml:space="preserve">    место N _________,</w:t>
      </w:r>
    </w:p>
    <w:p>
      <w:pPr>
        <w:pStyle w:val="1"/>
        <w:jc w:val="both"/>
      </w:pPr>
      <w:r>
        <w:rPr>
          <w:sz w:val="20"/>
        </w:rPr>
        <w:t xml:space="preserve">    ряд N ___________,</w:t>
      </w:r>
    </w:p>
    <w:p>
      <w:pPr>
        <w:pStyle w:val="1"/>
        <w:jc w:val="both"/>
      </w:pPr>
      <w:r>
        <w:rPr>
          <w:sz w:val="20"/>
        </w:rPr>
        <w:t xml:space="preserve">    сектор N ________,</w:t>
      </w:r>
    </w:p>
    <w:p>
      <w:pPr>
        <w:pStyle w:val="1"/>
        <w:jc w:val="both"/>
      </w:pPr>
      <w:r>
        <w:rPr>
          <w:sz w:val="20"/>
        </w:rPr>
        <w:t xml:space="preserve">    на 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кладбище</w:t>
      </w:r>
    </w:p>
    <w:p>
      <w:pPr>
        <w:pStyle w:val="1"/>
        <w:jc w:val="both"/>
      </w:pPr>
      <w:r>
        <w:rPr>
          <w:sz w:val="20"/>
        </w:rPr>
        <w:t xml:space="preserve">    размером ____ м2, для захоронения гр.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 ФИО</w:t>
      </w:r>
    </w:p>
    <w:p>
      <w:pPr>
        <w:pStyle w:val="1"/>
        <w:jc w:val="both"/>
      </w:pPr>
      <w:r>
        <w:rPr>
          <w:sz w:val="20"/>
        </w:rPr>
        <w:t xml:space="preserve">    /____________________/, /______________________/, /__________________/.</w:t>
      </w:r>
    </w:p>
    <w:p>
      <w:pPr>
        <w:pStyle w:val="1"/>
        <w:jc w:val="both"/>
      </w:pPr>
      <w:r>
        <w:rPr>
          <w:sz w:val="20"/>
        </w:rPr>
        <w:t xml:space="preserve">         дата рождения           дата смерти             актовая запись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В связи с тем, что_____________________________________________________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Должность, Ф.И.О., подпись специалиста,</w:t>
      </w:r>
    </w:p>
    <w:p>
      <w:pPr>
        <w:pStyle w:val="1"/>
        <w:jc w:val="both"/>
      </w:pPr>
      <w:r>
        <w:rPr>
          <w:sz w:val="20"/>
        </w:rPr>
        <w:t xml:space="preserve">    ответственного за предоставление</w:t>
      </w:r>
    </w:p>
    <w:p>
      <w:pPr>
        <w:pStyle w:val="1"/>
        <w:jc w:val="both"/>
      </w:pPr>
      <w:r>
        <w:rPr>
          <w:sz w:val="20"/>
        </w:rPr>
        <w:t xml:space="preserve">    муниципальной услуги</w:t>
      </w:r>
    </w:p>
    <w:p>
      <w:pPr>
        <w:pStyle w:val="1"/>
        <w:jc w:val="both"/>
      </w:pPr>
      <w:r>
        <w:rPr>
          <w:sz w:val="20"/>
        </w:rPr>
        <w:t xml:space="preserve">    __________________________________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Управляющая делами</w:t>
      </w:r>
    </w:p>
    <w:p>
      <w:pPr>
        <w:pStyle w:val="0"/>
        <w:jc w:val="right"/>
      </w:pPr>
      <w:r>
        <w:rPr>
          <w:sz w:val="20"/>
        </w:rPr>
        <w:t xml:space="preserve">Администрации муниципального</w:t>
      </w:r>
    </w:p>
    <w:p>
      <w:pPr>
        <w:pStyle w:val="0"/>
        <w:jc w:val="right"/>
      </w:pPr>
      <w:r>
        <w:rPr>
          <w:sz w:val="20"/>
        </w:rPr>
        <w:t xml:space="preserve">образования г. Саяногорск</w:t>
      </w:r>
    </w:p>
    <w:p>
      <w:pPr>
        <w:pStyle w:val="0"/>
        <w:jc w:val="right"/>
      </w:pPr>
      <w:r>
        <w:rPr>
          <w:sz w:val="20"/>
        </w:rPr>
        <w:t xml:space="preserve">А.Г.КОЗЛОВСКАЯ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муниципального образования г. Саяногорск от 05.07.2019 N 489</w:t>
            <w:br/>
            <w:t>(ред. от 05.09.2025)</w:t>
            <w:br/>
            <w:t>"Об утверж...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31.10.2025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188&amp;n=83381&amp;dst=100005" TargetMode = "External"/><Relationship Id="rId9" Type="http://schemas.openxmlformats.org/officeDocument/2006/relationships/hyperlink" Target="https://login.consultant.ru/link/?req=doc&amp;base=RLAW188&amp;n=86730&amp;dst=100005" TargetMode = "External"/><Relationship Id="rId10" Type="http://schemas.openxmlformats.org/officeDocument/2006/relationships/hyperlink" Target="https://login.consultant.ru/link/?req=doc&amp;base=RLAW188&amp;n=92786&amp;dst=100005" TargetMode = "External"/><Relationship Id="rId11" Type="http://schemas.openxmlformats.org/officeDocument/2006/relationships/hyperlink" Target="https://login.consultant.ru/link/?req=doc&amp;base=RLAW188&amp;n=116785&amp;dst=100005" TargetMode = "External"/><Relationship Id="rId12" Type="http://schemas.openxmlformats.org/officeDocument/2006/relationships/hyperlink" Target="https://login.consultant.ru/link/?req=doc&amp;base=LAW&amp;n=468291&amp;dst=100031" TargetMode = "External"/><Relationship Id="rId13" Type="http://schemas.openxmlformats.org/officeDocument/2006/relationships/hyperlink" Target="https://login.consultant.ru/link/?req=doc&amp;base=LAW&amp;n=501480&amp;dst=425" TargetMode = "External"/><Relationship Id="rId14" Type="http://schemas.openxmlformats.org/officeDocument/2006/relationships/hyperlink" Target="https://login.consultant.ru/link/?req=doc&amp;base=RLAW188&amp;n=116532&amp;dst=100460" TargetMode = "External"/><Relationship Id="rId15" Type="http://schemas.openxmlformats.org/officeDocument/2006/relationships/hyperlink" Target="https://login.consultant.ru/link/?req=doc&amp;base=RLAW188&amp;n=116785&amp;dst=100007" TargetMode = "External"/><Relationship Id="rId16" Type="http://schemas.openxmlformats.org/officeDocument/2006/relationships/hyperlink" Target="https://login.consultant.ru/link/?req=doc&amp;base=RLAW188&amp;n=116785&amp;dst=100008" TargetMode = "External"/><Relationship Id="rId17" Type="http://schemas.openxmlformats.org/officeDocument/2006/relationships/hyperlink" Target="https://login.consultant.ru/link/?req=doc&amp;base=LAW&amp;n=510730&amp;dst=100041" TargetMode = "External"/><Relationship Id="rId18" Type="http://schemas.openxmlformats.org/officeDocument/2006/relationships/hyperlink" Target="https://login.consultant.ru/link/?req=doc&amp;base=LAW&amp;n=510730&amp;dst=100041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муниципального образования г. Саяногорск от 05.07.2019 N 489
(ред. от 05.09.2025)
"Об утверждении Административного регламента по предоставлению муниципальной услуги "Предоставление участка земли для погребения умершего"</dc:title>
  <dcterms:created xsi:type="dcterms:W3CDTF">2025-10-31T02:03:40Z</dcterms:created>
</cp:coreProperties>
</file>