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4A0"/>
      </w:tblPr>
      <w:tblGrid>
        <w:gridCol w:w="3828"/>
        <w:gridCol w:w="2552"/>
        <w:gridCol w:w="3826"/>
      </w:tblGrid>
      <w:tr w:rsidR="00D2584E" w:rsidRPr="00D2584E" w:rsidTr="00F062C3">
        <w:trPr>
          <w:trHeight w:val="983"/>
        </w:trPr>
        <w:tc>
          <w:tcPr>
            <w:tcW w:w="3828" w:type="dxa"/>
          </w:tcPr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Республика Хакасия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депутатов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D2584E" w:rsidRPr="00D2584E" w:rsidRDefault="00D2584E" w:rsidP="00BD3229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Саяногорск</w:t>
            </w:r>
          </w:p>
        </w:tc>
        <w:tc>
          <w:tcPr>
            <w:tcW w:w="2552" w:type="dxa"/>
          </w:tcPr>
          <w:p w:rsidR="00D2584E" w:rsidRPr="00D2584E" w:rsidRDefault="00D2584E" w:rsidP="00BD3229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85800" cy="904875"/>
                  <wp:effectExtent l="0" t="0" r="0" b="9525"/>
                  <wp:docPr id="1" name="Рисунок 1" descr="Описание: 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Федерациязында</w:t>
            </w:r>
            <w:r w:rsidRPr="00D2584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ғ</w:t>
            </w: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муниципальнай </w:t>
            </w:r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пÿд</w:t>
            </w:r>
            <w:r w:rsidRPr="00D258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ст</w:t>
            </w:r>
            <w:r w:rsidRPr="00D258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584E">
              <w:rPr>
                <w:rFonts w:ascii="Times New Roman" w:eastAsia="Times New Roman" w:hAnsi="Times New Roman" w:cs="Times New Roman"/>
                <w:b/>
                <w:lang w:eastAsia="ru-RU"/>
              </w:rPr>
              <w:t>ң</w:t>
            </w:r>
          </w:p>
          <w:p w:rsidR="00D2584E" w:rsidRPr="00D2584E" w:rsidRDefault="00D2584E" w:rsidP="00BD3229">
            <w:pPr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депутатты</w:t>
            </w:r>
            <w:r w:rsidRPr="00D2584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ң</w:t>
            </w: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Чöби</w:t>
            </w:r>
          </w:p>
          <w:p w:rsidR="00D2584E" w:rsidRPr="00D2584E" w:rsidRDefault="00D2584E" w:rsidP="00BD3229">
            <w:pPr>
              <w:suppressAutoHyphens/>
              <w:spacing w:after="0"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Саяногорск город</w:t>
            </w:r>
          </w:p>
        </w:tc>
      </w:tr>
    </w:tbl>
    <w:p w:rsidR="00D2584E" w:rsidRPr="00D2584E" w:rsidRDefault="00D2584E" w:rsidP="00BD3229">
      <w:pPr>
        <w:spacing w:after="0" w:line="276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584E" w:rsidRPr="00D2584E" w:rsidRDefault="00D2584E" w:rsidP="00BD322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5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</w:p>
    <w:p w:rsidR="00D2584E" w:rsidRPr="00D2584E" w:rsidRDefault="00D2584E" w:rsidP="00BD32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D2584E" w:rsidRPr="00D2584E" w:rsidRDefault="00D2584E" w:rsidP="00BD3229">
      <w:pPr>
        <w:tabs>
          <w:tab w:val="left" w:pos="708"/>
          <w:tab w:val="center" w:pos="4153"/>
          <w:tab w:val="right" w:pos="8306"/>
        </w:tabs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584E" w:rsidRPr="00D2584E" w:rsidRDefault="00D2584E" w:rsidP="00BD3229">
      <w:pPr>
        <w:tabs>
          <w:tab w:val="left" w:pos="0"/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Советом депутатов муниципального образования город Саяногорск </w:t>
      </w:r>
    </w:p>
    <w:p w:rsidR="00D2584E" w:rsidRPr="00D2584E" w:rsidRDefault="006E4C09" w:rsidP="00BD322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>24</w:t>
      </w:r>
      <w:r w:rsidR="00BD3229"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 xml:space="preserve"> апреля </w:t>
      </w:r>
      <w:r w:rsidR="006F42CA"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>2023</w:t>
      </w:r>
      <w:r w:rsidR="00BD3229">
        <w:rPr>
          <w:rFonts w:ascii="Times New Roman" w:eastAsia="Times New Roman" w:hAnsi="Times New Roman" w:cs="Times New Roman"/>
          <w:b/>
          <w:snapToGrid w:val="0"/>
          <w:spacing w:val="-4"/>
          <w:sz w:val="26"/>
          <w:szCs w:val="26"/>
          <w:u w:val="single"/>
          <w:lang w:eastAsia="ru-RU"/>
        </w:rPr>
        <w:t xml:space="preserve"> года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2"/>
      </w:tblGrid>
      <w:tr w:rsidR="00D2584E" w:rsidTr="00BD3229">
        <w:trPr>
          <w:trHeight w:val="525"/>
        </w:trPr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</w:tcPr>
          <w:p w:rsidR="006F42CA" w:rsidRPr="00BD3229" w:rsidRDefault="006F42CA" w:rsidP="00BD3229">
            <w:pPr>
              <w:widowControl w:val="0"/>
              <w:autoSpaceDE w:val="0"/>
              <w:autoSpaceDN w:val="0"/>
              <w:spacing w:after="0" w:line="276" w:lineRule="auto"/>
              <w:ind w:left="-92" w:right="-284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2584E" w:rsidRPr="00BD3229" w:rsidRDefault="004322DA" w:rsidP="00BD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BD322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      </w:r>
          </w:p>
        </w:tc>
      </w:tr>
    </w:tbl>
    <w:p w:rsidR="00D2584E" w:rsidRDefault="00D2584E" w:rsidP="00BD3229">
      <w:pPr>
        <w:tabs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607C0" w:rsidRPr="00D2584E" w:rsidRDefault="00D2584E" w:rsidP="00BD322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D2584E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ходатайство Главы муниципального образования город Саяногорск </w:t>
      </w:r>
      <w:r w:rsidRPr="00D2584E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D2584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утверждения </w:t>
      </w:r>
      <w:r w:rsidR="004322DA" w:rsidRPr="004322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 w:rsidR="004322DA">
        <w:rPr>
          <w:rFonts w:ascii="Times New Roman" w:hAnsi="Times New Roman" w:cs="Times New Roman"/>
          <w:sz w:val="26"/>
          <w:szCs w:val="26"/>
        </w:rPr>
        <w:t>, в</w:t>
      </w:r>
      <w:r w:rsidRPr="00D2584E">
        <w:rPr>
          <w:rFonts w:ascii="Times New Roman" w:hAnsi="Times New Roman" w:cs="Times New Roman"/>
          <w:sz w:val="26"/>
          <w:szCs w:val="26"/>
        </w:rPr>
        <w:t xml:space="preserve"> целях реализации на территории муниципального образования город Саяногорск</w:t>
      </w:r>
      <w:r w:rsidR="002431FB">
        <w:rPr>
          <w:rFonts w:ascii="Times New Roman" w:hAnsi="Times New Roman" w:cs="Times New Roman"/>
          <w:sz w:val="26"/>
          <w:szCs w:val="26"/>
        </w:rPr>
        <w:t xml:space="preserve"> инициативных проектов</w:t>
      </w:r>
      <w:r w:rsidR="004322DA">
        <w:rPr>
          <w:rFonts w:ascii="Times New Roman" w:hAnsi="Times New Roman" w:cs="Times New Roman"/>
          <w:sz w:val="26"/>
          <w:szCs w:val="26"/>
        </w:rPr>
        <w:t>,</w:t>
      </w:r>
      <w:r w:rsidRPr="00D2584E">
        <w:rPr>
          <w:rFonts w:ascii="Times New Roman" w:hAnsi="Times New Roman" w:cs="Times New Roman"/>
          <w:sz w:val="26"/>
          <w:szCs w:val="26"/>
        </w:rPr>
        <w:t xml:space="preserve"> </w:t>
      </w:r>
      <w:r w:rsidR="004322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уководствуясь </w:t>
      </w:r>
      <w:hyperlink r:id="rId9">
        <w:r w:rsidR="00C534A9" w:rsidRPr="00D2584E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статьями 16</w:t>
        </w:r>
      </w:hyperlink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0">
        <w:r w:rsidR="00C534A9" w:rsidRPr="00D2584E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26.1</w:t>
        </w:r>
      </w:hyperlink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1">
        <w:r w:rsidR="00C534A9" w:rsidRPr="00D2584E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35</w:t>
        </w:r>
      </w:hyperlink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</w:t>
      </w:r>
      <w:r w:rsidR="00635A9E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закона от 6 октября 2003 года № 131-ФЗ «</w:t>
      </w:r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635A9E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="00C534A9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0607C0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Бюджетны</w:t>
      </w:r>
      <w:r w:rsidR="00A465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 кодексом Российской Федерации</w:t>
      </w:r>
      <w:r w:rsidR="000B2330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0607C0" w:rsidRPr="00D258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B2330" w:rsidRPr="00D258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статьей 25 Устава муниципального образования город Саяногорск</w:t>
      </w:r>
      <w:r w:rsidR="000B2330" w:rsidRPr="00D2584E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0B2330" w:rsidRPr="00D258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0607C0" w:rsidRPr="00D2584E">
        <w:rPr>
          <w:rFonts w:ascii="Times New Roman" w:hAnsi="Times New Roman" w:cs="Times New Roman"/>
          <w:spacing w:val="-4"/>
          <w:sz w:val="26"/>
          <w:szCs w:val="26"/>
        </w:rPr>
        <w:t>Совет депутатов муниципального образования город Саяногорск</w:t>
      </w:r>
    </w:p>
    <w:p w:rsidR="00C534A9" w:rsidRPr="00153339" w:rsidRDefault="000B2330" w:rsidP="00BD3229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Р</w:t>
      </w:r>
      <w:r w:rsidR="002431F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Е</w:t>
      </w:r>
      <w:r w:rsidR="002431F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Ш</w:t>
      </w:r>
      <w:r w:rsidR="002431F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И</w:t>
      </w:r>
      <w:r w:rsidR="002431F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31FB">
        <w:rPr>
          <w:rFonts w:ascii="Times New Roman" w:hAnsi="Times New Roman" w:cs="Times New Roman"/>
          <w:b/>
          <w:spacing w:val="-4"/>
          <w:sz w:val="26"/>
          <w:szCs w:val="26"/>
        </w:rPr>
        <w:t>Л:</w:t>
      </w:r>
    </w:p>
    <w:p w:rsidR="00B04123" w:rsidRPr="00BC2BB5" w:rsidRDefault="00D2584E" w:rsidP="00BD32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="00C534A9" w:rsidRPr="0015333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</w:t>
      </w:r>
      <w:r w:rsidR="004322DA" w:rsidRPr="00BC2BB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</w:p>
    <w:p w:rsidR="00BC2BB5" w:rsidRPr="00BD3229" w:rsidRDefault="00BC2BB5" w:rsidP="00BD32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34A9" w:rsidRPr="00B04123" w:rsidRDefault="003056A2" w:rsidP="00BD3229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Утвердить П</w:t>
      </w:r>
      <w:r w:rsidR="00B04123" w:rsidRPr="00B04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оложение о порядке выдвижения, внесения, обсуждения, рассмотрения инициативных проектов, а также проведения их конкурсного отбора на </w:t>
      </w:r>
      <w:r w:rsidR="00C534A9" w:rsidRPr="00B04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</w:t>
      </w:r>
      <w:r w:rsidR="00927296" w:rsidRPr="00B04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Саяногорск</w:t>
      </w:r>
      <w:r w:rsidR="00331C25" w:rsidRPr="00B04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BC2BB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153339" w:rsidRPr="00153339" w:rsidRDefault="00153339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53339" w:rsidRDefault="00153339" w:rsidP="00BD3229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339">
        <w:rPr>
          <w:rFonts w:ascii="Times New Roman" w:hAnsi="Times New Roman" w:cs="Times New Roman"/>
          <w:b/>
          <w:sz w:val="26"/>
          <w:szCs w:val="26"/>
        </w:rPr>
        <w:t>Статья 2. Контроль за исполнением настоящего решения</w:t>
      </w:r>
    </w:p>
    <w:p w:rsidR="00C34AB4" w:rsidRDefault="00C34AB4" w:rsidP="00BD322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AB4" w:rsidRDefault="003056A2" w:rsidP="00BD322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Контроль за</w:t>
      </w:r>
      <w:r w:rsidR="00153339" w:rsidRPr="001533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и мандатную</w:t>
      </w:r>
      <w:r w:rsidR="00BC2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53339" w:rsidRPr="001533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 депутатской этики, законности, </w:t>
      </w:r>
      <w:r w:rsidR="00153339" w:rsidRPr="001533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правопорядка и контроля за деятельностью администрации Совета депутатов муниципального образования город Саяногорск.</w:t>
      </w:r>
    </w:p>
    <w:p w:rsidR="00BC2BB5" w:rsidRPr="00B04123" w:rsidRDefault="00BC2BB5" w:rsidP="00BD322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339" w:rsidRDefault="00153339" w:rsidP="00BD3229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339">
        <w:rPr>
          <w:rFonts w:ascii="Times New Roman" w:hAnsi="Times New Roman" w:cs="Times New Roman"/>
          <w:b/>
          <w:sz w:val="26"/>
          <w:szCs w:val="26"/>
        </w:rPr>
        <w:t>Статья 3. Порядок вступления в силу настоящего решения</w:t>
      </w:r>
    </w:p>
    <w:p w:rsidR="00BC2BB5" w:rsidRPr="00153339" w:rsidRDefault="00BC2BB5" w:rsidP="00BD3229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339" w:rsidRPr="00153339" w:rsidRDefault="00153339" w:rsidP="00BD3229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3339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153339" w:rsidRDefault="00153339" w:rsidP="00BD3229">
      <w:pPr>
        <w:spacing w:line="276" w:lineRule="auto"/>
        <w:ind w:right="-284"/>
        <w:jc w:val="both"/>
        <w:rPr>
          <w:bCs/>
          <w:sz w:val="26"/>
          <w:szCs w:val="26"/>
        </w:rPr>
      </w:pPr>
    </w:p>
    <w:p w:rsidR="000B2330" w:rsidRPr="000B2330" w:rsidRDefault="000B2330" w:rsidP="00BD3229">
      <w:pPr>
        <w:tabs>
          <w:tab w:val="left" w:pos="0"/>
        </w:tabs>
        <w:spacing w:after="0" w:line="276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/>
      </w:tblPr>
      <w:tblGrid>
        <w:gridCol w:w="5179"/>
        <w:gridCol w:w="563"/>
        <w:gridCol w:w="4572"/>
      </w:tblGrid>
      <w:tr w:rsidR="000B2330" w:rsidRPr="000B2330" w:rsidTr="00075410">
        <w:trPr>
          <w:trHeight w:val="1521"/>
        </w:trPr>
        <w:tc>
          <w:tcPr>
            <w:tcW w:w="5179" w:type="dxa"/>
          </w:tcPr>
          <w:p w:rsidR="000B2330" w:rsidRPr="000B2330" w:rsidRDefault="000B2330" w:rsidP="00BC2BB5">
            <w:pPr>
              <w:keepLines/>
              <w:tabs>
                <w:tab w:val="left" w:pos="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муниципального образования город Саяногорск </w:t>
            </w:r>
          </w:p>
          <w:p w:rsidR="000B2330" w:rsidRPr="000B2330" w:rsidRDefault="000B2330" w:rsidP="00BD3229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2330" w:rsidRPr="000B2330" w:rsidRDefault="00BC2BB5" w:rsidP="00BD3229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0B2330"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Ситников</w:t>
            </w:r>
          </w:p>
        </w:tc>
        <w:tc>
          <w:tcPr>
            <w:tcW w:w="563" w:type="dxa"/>
          </w:tcPr>
          <w:p w:rsidR="000B2330" w:rsidRPr="000B2330" w:rsidRDefault="000B2330" w:rsidP="00BD3229">
            <w:pPr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2" w:type="dxa"/>
          </w:tcPr>
          <w:p w:rsidR="00075410" w:rsidRDefault="00075410" w:rsidP="00BD3229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</w:t>
            </w:r>
          </w:p>
          <w:p w:rsidR="000B2330" w:rsidRPr="000B2330" w:rsidRDefault="00075410" w:rsidP="00BD3229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м</w:t>
            </w:r>
            <w:r w:rsidR="000B2330"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2330"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B2330" w:rsidRPr="000B2330" w:rsidRDefault="000B2330" w:rsidP="00BD3229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 Саяногорск</w:t>
            </w:r>
          </w:p>
          <w:p w:rsidR="000B2330" w:rsidRPr="000B2330" w:rsidRDefault="000B2330" w:rsidP="00BD3229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2330" w:rsidRPr="000B2330" w:rsidRDefault="00075410" w:rsidP="00BD3229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О.Ю. Воронина</w:t>
            </w:r>
          </w:p>
        </w:tc>
      </w:tr>
    </w:tbl>
    <w:p w:rsidR="000B2330" w:rsidRPr="000B2330" w:rsidRDefault="000B2330" w:rsidP="00BD32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0B2330" w:rsidRPr="000B2330" w:rsidRDefault="000B2330" w:rsidP="00BD32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</w:t>
      </w:r>
      <w:r w:rsidR="006E4C09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24</w:t>
      </w: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» </w:t>
      </w:r>
      <w:r w:rsidR="00BC2BB5" w:rsidRPr="00BC2BB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апреля</w:t>
      </w:r>
      <w:r w:rsidR="00D2135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2023</w:t>
      </w: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года</w:t>
      </w:r>
    </w:p>
    <w:p w:rsidR="000B2330" w:rsidRPr="000B2330" w:rsidRDefault="000B2330" w:rsidP="00BD32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B23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№</w:t>
      </w:r>
      <w:r w:rsidR="005B17C7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69/11-6</w:t>
      </w:r>
    </w:p>
    <w:p w:rsidR="00D2584E" w:rsidRDefault="00D2584E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Pr="003056A2" w:rsidRDefault="000B402C" w:rsidP="000B402C">
      <w:pPr>
        <w:widowControl w:val="0"/>
        <w:autoSpaceDE w:val="0"/>
        <w:autoSpaceDN w:val="0"/>
        <w:spacing w:after="0" w:line="240" w:lineRule="auto"/>
        <w:ind w:left="6237" w:right="-1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B402C" w:rsidRPr="003056A2" w:rsidRDefault="000B402C" w:rsidP="000B402C">
      <w:pPr>
        <w:widowControl w:val="0"/>
        <w:autoSpaceDE w:val="0"/>
        <w:autoSpaceDN w:val="0"/>
        <w:spacing w:after="0" w:line="240" w:lineRule="auto"/>
        <w:ind w:left="6237" w:right="-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0B402C" w:rsidRPr="003056A2" w:rsidRDefault="000B402C" w:rsidP="000B402C">
      <w:pPr>
        <w:widowControl w:val="0"/>
        <w:autoSpaceDE w:val="0"/>
        <w:autoSpaceDN w:val="0"/>
        <w:spacing w:after="0" w:line="240" w:lineRule="auto"/>
        <w:ind w:left="6237" w:right="-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0B402C" w:rsidRPr="003056A2" w:rsidRDefault="000B402C" w:rsidP="000B402C">
      <w:pPr>
        <w:widowControl w:val="0"/>
        <w:autoSpaceDE w:val="0"/>
        <w:autoSpaceDN w:val="0"/>
        <w:spacing w:after="0" w:line="240" w:lineRule="auto"/>
        <w:ind w:left="6237" w:right="-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 Саяногорск</w:t>
      </w:r>
    </w:p>
    <w:p w:rsidR="000B402C" w:rsidRPr="003056A2" w:rsidRDefault="000B402C" w:rsidP="000B402C">
      <w:pPr>
        <w:widowControl w:val="0"/>
        <w:autoSpaceDE w:val="0"/>
        <w:autoSpaceDN w:val="0"/>
        <w:spacing w:after="0" w:line="240" w:lineRule="auto"/>
        <w:ind w:left="6237" w:right="-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EB353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69/11-6</w:t>
      </w:r>
      <w:r w:rsidRPr="003056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принятому </w:t>
      </w:r>
      <w:r w:rsidR="006E4C09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24</w:t>
      </w:r>
      <w:r w:rsidRPr="00EB353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.04.2023г.</w:t>
      </w:r>
    </w:p>
    <w:p w:rsidR="000B402C" w:rsidRPr="00ED5874" w:rsidRDefault="000B402C" w:rsidP="000B402C">
      <w:pPr>
        <w:widowControl w:val="0"/>
        <w:autoSpaceDE w:val="0"/>
        <w:autoSpaceDN w:val="0"/>
        <w:spacing w:after="0" w:line="240" w:lineRule="auto"/>
        <w:ind w:right="-1"/>
        <w:rPr>
          <w:rFonts w:ascii="Arial" w:eastAsiaTheme="minorEastAsia" w:hAnsi="Arial" w:cs="Arial"/>
          <w:sz w:val="20"/>
          <w:lang w:eastAsia="ru-RU"/>
        </w:rPr>
      </w:pPr>
      <w:bookmarkStart w:id="0" w:name="P55"/>
      <w:bookmarkEnd w:id="0"/>
    </w:p>
    <w:p w:rsidR="000B402C" w:rsidRPr="00ED5874" w:rsidRDefault="000B402C" w:rsidP="000B402C">
      <w:pPr>
        <w:widowControl w:val="0"/>
        <w:autoSpaceDE w:val="0"/>
        <w:autoSpaceDN w:val="0"/>
        <w:spacing w:after="0" w:line="240" w:lineRule="auto"/>
        <w:ind w:left="-1134" w:right="-1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0B402C" w:rsidRPr="005A31B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A31B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ПОРЯДКЕ ВЫДВИЖЕНИЯ, ВНЕСЕНИЯ,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ОБСУЖДЕНИЯ, РАССМОТРЕНИЯ ИНИЦИАТИВНЫХ ПРОЕКТОВ,</w:t>
      </w:r>
    </w:p>
    <w:p w:rsidR="000B402C" w:rsidRPr="005A31B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 ТАКЖЕ ПРОВЕДЕНИЯ ИХ КОНКУРСНОГО ОТБОРА НА ТЕРРИТОРИИ МУНИЦИПАЛЬНОГО ОБРАЗОВАНИЯ ГОРОД САЯНОГОРСК</w:t>
      </w:r>
    </w:p>
    <w:p w:rsidR="000B402C" w:rsidRPr="005A31B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Pr="005A31B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A31B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0B402C" w:rsidRPr="005A31BC" w:rsidRDefault="000B402C" w:rsidP="000B402C">
      <w:pPr>
        <w:widowControl w:val="0"/>
        <w:autoSpaceDE w:val="0"/>
        <w:autoSpaceDN w:val="0"/>
        <w:spacing w:after="0" w:line="240" w:lineRule="auto"/>
        <w:ind w:left="-1134"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ие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 (далее - Положение) разработано в соответствии с </w:t>
      </w:r>
      <w:r w:rsidRPr="00ED39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D39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Бюджетным кодексом Российской Федерации</w:t>
      </w: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Уставом муниципального образования город Саяногорск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B402C" w:rsidRPr="0001436C" w:rsidRDefault="000B402C" w:rsidP="000B402C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Положение определяет</w:t>
      </w:r>
      <w:r w:rsidRPr="000143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0B402C" w:rsidRPr="00004DB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A31B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1) порядок определения части территории муниципального образования город Саяногорск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A31B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предназначенной для реализации инициативных проектов;</w:t>
      </w:r>
    </w:p>
    <w:p w:rsidR="000B402C" w:rsidRPr="000808DD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A31B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Pr="00004D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в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ыдвижения, внесения, обсуждения рассмотрения инициативных проектов, а также</w:t>
      </w:r>
      <w:r w:rsidRPr="00004D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проведения их конкурсного отбора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для реализации на территории муниципального образования город Саяногорск.</w:t>
      </w:r>
    </w:p>
    <w:p w:rsidR="000B402C" w:rsidRPr="004C7BDB" w:rsidRDefault="000B402C" w:rsidP="000B402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57"/>
      <w:bookmarkEnd w:id="1"/>
      <w:r w:rsidRPr="004C7B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4C7BDB">
        <w:rPr>
          <w:rFonts w:ascii="Times New Roman" w:hAnsi="Times New Roman" w:cs="Times New Roman"/>
          <w:sz w:val="26"/>
          <w:szCs w:val="26"/>
        </w:rPr>
        <w:t>Для целей настоящего Положения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</w:t>
      </w:r>
      <w:r w:rsidRPr="004C7BD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402C" w:rsidRPr="00004DB0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51464">
        <w:rPr>
          <w:color w:val="000000" w:themeColor="text1"/>
          <w:sz w:val="26"/>
          <w:szCs w:val="26"/>
        </w:rPr>
        <w:t xml:space="preserve">1) инициативный проект </w:t>
      </w:r>
      <w:r>
        <w:rPr>
          <w:color w:val="000000" w:themeColor="text1"/>
          <w:sz w:val="26"/>
          <w:szCs w:val="26"/>
        </w:rPr>
        <w:t>–</w:t>
      </w:r>
      <w:r w:rsidRPr="0035146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является документально оформленное и внесенное в порядке, установленном настоящим Положением, в Администрацию муниципального образования город Саяногорск </w:t>
      </w:r>
      <w:r>
        <w:rPr>
          <w:sz w:val="26"/>
          <w:szCs w:val="26"/>
        </w:rPr>
        <w:t>предложение в целях реализации мероприятий</w:t>
      </w:r>
      <w:r w:rsidRPr="00004DB0">
        <w:rPr>
          <w:sz w:val="26"/>
          <w:szCs w:val="26"/>
        </w:rPr>
        <w:t xml:space="preserve">, имеющих приоритетное значение для жителей, </w:t>
      </w:r>
      <w:r>
        <w:rPr>
          <w:sz w:val="26"/>
          <w:szCs w:val="26"/>
        </w:rPr>
        <w:t xml:space="preserve">проживающих на территории муниципального образования город Саяногорск  </w:t>
      </w:r>
      <w:r w:rsidRPr="00004DB0">
        <w:rPr>
          <w:sz w:val="26"/>
          <w:szCs w:val="26"/>
        </w:rPr>
        <w:t>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Pr="00B75F4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город Саяногорск (далее – Проект)</w:t>
      </w:r>
      <w:r>
        <w:rPr>
          <w:color w:val="000000" w:themeColor="text1"/>
          <w:sz w:val="26"/>
          <w:szCs w:val="26"/>
        </w:rPr>
        <w:t>;</w:t>
      </w:r>
    </w:p>
    <w:p w:rsidR="000B402C" w:rsidRPr="005A31B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351464">
        <w:rPr>
          <w:color w:val="000000" w:themeColor="text1"/>
          <w:sz w:val="26"/>
          <w:szCs w:val="26"/>
        </w:rPr>
        <w:t>) инициативные платежи - денежные средства граждан, индивидуальных предпринимателей и образованных</w:t>
      </w:r>
      <w:r w:rsidRPr="005A31BC">
        <w:rPr>
          <w:color w:val="000000" w:themeColor="text1"/>
          <w:sz w:val="26"/>
          <w:szCs w:val="26"/>
        </w:rPr>
        <w:t xml:space="preserve"> в соответствии с законодательством Российской Федерации юридических лиц, уплачиваемые на добровольной основе и зачисляемые в соответствии с</w:t>
      </w:r>
      <w:r>
        <w:rPr>
          <w:color w:val="000000" w:themeColor="text1"/>
          <w:sz w:val="26"/>
          <w:szCs w:val="26"/>
        </w:rPr>
        <w:t xml:space="preserve"> </w:t>
      </w:r>
      <w:r w:rsidRPr="00ED3905">
        <w:rPr>
          <w:color w:val="000000" w:themeColor="text1"/>
          <w:sz w:val="26"/>
          <w:szCs w:val="26"/>
        </w:rPr>
        <w:t>Бюджетным кодексом Российской Федерации</w:t>
      </w:r>
      <w:r>
        <w:rPr>
          <w:color w:val="000000" w:themeColor="text1"/>
          <w:sz w:val="26"/>
          <w:szCs w:val="26"/>
        </w:rPr>
        <w:t xml:space="preserve"> в бюджет муниципального образования город Саяногорск</w:t>
      </w:r>
      <w:r w:rsidRPr="005A31BC">
        <w:rPr>
          <w:color w:val="000000" w:themeColor="text1"/>
          <w:sz w:val="26"/>
          <w:szCs w:val="26"/>
        </w:rPr>
        <w:t xml:space="preserve"> в целях реализации к</w:t>
      </w:r>
      <w:r>
        <w:rPr>
          <w:color w:val="000000" w:themeColor="text1"/>
          <w:sz w:val="26"/>
          <w:szCs w:val="26"/>
        </w:rPr>
        <w:t>онкретных Проектов;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004DB0">
        <w:rPr>
          <w:color w:val="000000" w:themeColor="text1"/>
          <w:sz w:val="26"/>
          <w:szCs w:val="26"/>
        </w:rPr>
        <w:t xml:space="preserve">) конкурсная комиссия – коллегиальный </w:t>
      </w:r>
      <w:r>
        <w:rPr>
          <w:color w:val="000000" w:themeColor="text1"/>
          <w:sz w:val="26"/>
          <w:szCs w:val="26"/>
        </w:rPr>
        <w:t>совещательный орган, созданный в целях</w:t>
      </w:r>
      <w:r w:rsidRPr="00004DB0">
        <w:rPr>
          <w:color w:val="000000" w:themeColor="text1"/>
          <w:sz w:val="26"/>
          <w:szCs w:val="26"/>
        </w:rPr>
        <w:t xml:space="preserve"> проведения конкурсного отбора </w:t>
      </w:r>
      <w:r>
        <w:rPr>
          <w:color w:val="000000" w:themeColor="text1"/>
          <w:sz w:val="26"/>
          <w:szCs w:val="26"/>
        </w:rPr>
        <w:t>П</w:t>
      </w:r>
      <w:r w:rsidRPr="00004DB0">
        <w:rPr>
          <w:color w:val="000000" w:themeColor="text1"/>
          <w:sz w:val="26"/>
          <w:szCs w:val="26"/>
        </w:rPr>
        <w:t>роектов</w:t>
      </w:r>
      <w:r>
        <w:rPr>
          <w:color w:val="000000" w:themeColor="text1"/>
          <w:sz w:val="26"/>
          <w:szCs w:val="26"/>
        </w:rPr>
        <w:t>, состав которой формируется Администрацией муниципального образования город Саяногорск (далее – Администрация);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004DB0">
        <w:rPr>
          <w:color w:val="000000" w:themeColor="text1"/>
          <w:sz w:val="26"/>
          <w:szCs w:val="26"/>
        </w:rPr>
        <w:t>) уполномоченный орган</w:t>
      </w:r>
      <w:r>
        <w:rPr>
          <w:color w:val="000000" w:themeColor="text1"/>
          <w:sz w:val="26"/>
          <w:szCs w:val="26"/>
        </w:rPr>
        <w:t xml:space="preserve"> Администрации</w:t>
      </w:r>
      <w:r w:rsidRPr="00004DB0">
        <w:rPr>
          <w:color w:val="000000" w:themeColor="text1"/>
          <w:sz w:val="26"/>
          <w:szCs w:val="26"/>
        </w:rPr>
        <w:t xml:space="preserve"> </w:t>
      </w:r>
      <w:r w:rsidRPr="005A31BC">
        <w:rPr>
          <w:color w:val="000000" w:themeColor="text1"/>
          <w:sz w:val="26"/>
          <w:szCs w:val="26"/>
        </w:rPr>
        <w:t>– орган</w:t>
      </w:r>
      <w:r>
        <w:rPr>
          <w:color w:val="000000" w:themeColor="text1"/>
          <w:sz w:val="26"/>
          <w:szCs w:val="26"/>
        </w:rPr>
        <w:t>ы</w:t>
      </w:r>
      <w:r w:rsidRPr="005A31BC">
        <w:rPr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sz w:val="26"/>
          <w:szCs w:val="26"/>
        </w:rPr>
        <w:t>(структурные подразделения и органы Администрации, наделенные правами юридического лица)</w:t>
      </w:r>
      <w:r w:rsidRPr="005A31BC">
        <w:rPr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sz w:val="26"/>
          <w:szCs w:val="26"/>
        </w:rPr>
        <w:t>ответственные</w:t>
      </w:r>
      <w:r w:rsidRPr="005A31BC">
        <w:rPr>
          <w:rFonts w:eastAsiaTheme="minorEastAsia"/>
          <w:color w:val="000000" w:themeColor="text1"/>
          <w:sz w:val="26"/>
          <w:szCs w:val="26"/>
        </w:rPr>
        <w:t xml:space="preserve"> за реализацию </w:t>
      </w:r>
      <w:r>
        <w:rPr>
          <w:rFonts w:eastAsiaTheme="minorEastAsia"/>
          <w:color w:val="000000" w:themeColor="text1"/>
          <w:sz w:val="26"/>
          <w:szCs w:val="26"/>
        </w:rPr>
        <w:t>полномочий, закрепленных за ними</w:t>
      </w:r>
      <w:r w:rsidRPr="005A31BC">
        <w:rPr>
          <w:color w:val="000000" w:themeColor="text1"/>
          <w:sz w:val="26"/>
          <w:szCs w:val="26"/>
        </w:rPr>
        <w:t xml:space="preserve">, </w:t>
      </w:r>
      <w:r>
        <w:rPr>
          <w:rFonts w:eastAsiaTheme="minorEastAsia"/>
          <w:color w:val="000000" w:themeColor="text1"/>
          <w:sz w:val="26"/>
          <w:szCs w:val="26"/>
        </w:rPr>
        <w:t>а также отдельных</w:t>
      </w:r>
      <w:r w:rsidRPr="005A31BC">
        <w:rPr>
          <w:rFonts w:eastAsiaTheme="minorEastAsia"/>
          <w:color w:val="000000" w:themeColor="text1"/>
          <w:sz w:val="26"/>
          <w:szCs w:val="26"/>
        </w:rPr>
        <w:t xml:space="preserve"> вопр</w:t>
      </w:r>
      <w:r>
        <w:rPr>
          <w:rFonts w:eastAsiaTheme="minorEastAsia"/>
          <w:color w:val="000000" w:themeColor="text1"/>
          <w:sz w:val="26"/>
          <w:szCs w:val="26"/>
        </w:rPr>
        <w:t>осов, связанных</w:t>
      </w:r>
      <w:r w:rsidRPr="005A31BC">
        <w:rPr>
          <w:rFonts w:eastAsiaTheme="minorEastAsia"/>
          <w:color w:val="000000" w:themeColor="text1"/>
          <w:sz w:val="26"/>
          <w:szCs w:val="26"/>
        </w:rPr>
        <w:t xml:space="preserve"> с порядком рассмотрения </w:t>
      </w:r>
      <w:r>
        <w:rPr>
          <w:rFonts w:eastAsiaTheme="minorEastAsia"/>
          <w:color w:val="000000" w:themeColor="text1"/>
          <w:sz w:val="26"/>
          <w:szCs w:val="26"/>
        </w:rPr>
        <w:t>и реализации Проектов</w:t>
      </w:r>
      <w:r>
        <w:rPr>
          <w:color w:val="000000" w:themeColor="text1"/>
          <w:sz w:val="26"/>
          <w:szCs w:val="26"/>
        </w:rPr>
        <w:t>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5) и</w:t>
      </w:r>
      <w:r w:rsidRPr="004E2CE0">
        <w:rPr>
          <w:sz w:val="26"/>
          <w:szCs w:val="26"/>
        </w:rPr>
        <w:t xml:space="preserve">нициаторами внесения </w:t>
      </w:r>
      <w:r>
        <w:rPr>
          <w:sz w:val="26"/>
          <w:szCs w:val="26"/>
        </w:rPr>
        <w:t>П</w:t>
      </w:r>
      <w:r w:rsidRPr="004E2CE0">
        <w:rPr>
          <w:sz w:val="26"/>
          <w:szCs w:val="26"/>
        </w:rPr>
        <w:t>роекта (далее</w:t>
      </w:r>
      <w:r>
        <w:rPr>
          <w:sz w:val="26"/>
          <w:szCs w:val="26"/>
        </w:rPr>
        <w:t xml:space="preserve"> - инициатор проекта) являются: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и</w:t>
      </w:r>
      <w:r w:rsidRPr="004E2CE0">
        <w:rPr>
          <w:sz w:val="26"/>
          <w:szCs w:val="26"/>
        </w:rPr>
        <w:t>нициативная группа численностью не менее десяти граждан, достигших шестнадцатилетнего возраста и проживающих на терри</w:t>
      </w:r>
      <w:r>
        <w:rPr>
          <w:sz w:val="26"/>
          <w:szCs w:val="26"/>
        </w:rPr>
        <w:t>тории муниципального образования город Саяногорск;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</w:t>
      </w:r>
      <w:r w:rsidRPr="004E2CE0">
        <w:rPr>
          <w:sz w:val="26"/>
          <w:szCs w:val="26"/>
        </w:rPr>
        <w:t>рганы территориального общественного самоуправ</w:t>
      </w:r>
      <w:r>
        <w:rPr>
          <w:sz w:val="26"/>
          <w:szCs w:val="26"/>
        </w:rPr>
        <w:t>ления муниципального образования город Саяногорск;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ю</w:t>
      </w:r>
      <w:r w:rsidRPr="004E2CE0">
        <w:rPr>
          <w:sz w:val="26"/>
          <w:szCs w:val="26"/>
        </w:rPr>
        <w:t xml:space="preserve">ридические лица, осуществляющие деятельность на территории </w:t>
      </w:r>
      <w:r>
        <w:rPr>
          <w:sz w:val="26"/>
          <w:szCs w:val="26"/>
        </w:rPr>
        <w:t xml:space="preserve">муниципального образования город Саяногорск </w:t>
      </w:r>
      <w:r w:rsidRPr="004E2CE0">
        <w:rPr>
          <w:sz w:val="26"/>
          <w:szCs w:val="26"/>
        </w:rPr>
        <w:t>(за исключением муниципальных бюдж</w:t>
      </w:r>
      <w:r>
        <w:rPr>
          <w:sz w:val="26"/>
          <w:szCs w:val="26"/>
        </w:rPr>
        <w:t>етных, автономных и казенных учреждений);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-некоммерческие организации и общественные объединения</w:t>
      </w:r>
      <w:r w:rsidRPr="004E2CE0">
        <w:rPr>
          <w:sz w:val="26"/>
          <w:szCs w:val="26"/>
        </w:rPr>
        <w:t>, осуществляющие деятельность на терри</w:t>
      </w:r>
      <w:r>
        <w:rPr>
          <w:sz w:val="26"/>
          <w:szCs w:val="26"/>
        </w:rPr>
        <w:t>тории муниципального образования город Саяногорск.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1.4. Бюджетные ассигнования на реализацию Проектов предусматриваются в бюджете муниципального образования город Саяногорск.</w:t>
      </w:r>
    </w:p>
    <w:p w:rsidR="000B402C" w:rsidRPr="008A5B51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1.5. Объем бюджетных ассигнований на поддержку Проектов из бюджета муниципального образования город Саяногорск не должен превышать 5 000 000 (Пять миллионов) рублей.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1.6</w:t>
      </w:r>
      <w:r w:rsidRPr="004E2CE0">
        <w:rPr>
          <w:sz w:val="26"/>
          <w:szCs w:val="26"/>
        </w:rPr>
        <w:t xml:space="preserve">. Определение исполнителей (подрядчиков, поставщиков) для реализации </w:t>
      </w:r>
      <w:r>
        <w:rPr>
          <w:sz w:val="26"/>
          <w:szCs w:val="26"/>
        </w:rPr>
        <w:t>П</w:t>
      </w:r>
      <w:r w:rsidRPr="004E2CE0">
        <w:rPr>
          <w:sz w:val="26"/>
          <w:szCs w:val="26"/>
        </w:rPr>
        <w:t xml:space="preserve">роектов осуществляется в зависимости от их отраслевой направленности в порядке, предусмотренном действующим законодательством о контрактной системе в сфере закупок товаров, работ и услуг для обеспечения муниципальных нужд, после перечисления инициаторами </w:t>
      </w:r>
      <w:r>
        <w:rPr>
          <w:sz w:val="26"/>
          <w:szCs w:val="26"/>
        </w:rPr>
        <w:t>П</w:t>
      </w:r>
      <w:r w:rsidRPr="004E2CE0">
        <w:rPr>
          <w:sz w:val="26"/>
          <w:szCs w:val="26"/>
        </w:rPr>
        <w:t xml:space="preserve">роектов в бюджет </w:t>
      </w:r>
      <w:r>
        <w:rPr>
          <w:sz w:val="26"/>
          <w:szCs w:val="26"/>
        </w:rPr>
        <w:t xml:space="preserve">муниципального образования город Саяногорск </w:t>
      </w:r>
      <w:r w:rsidRPr="004E2CE0">
        <w:rPr>
          <w:sz w:val="26"/>
          <w:szCs w:val="26"/>
        </w:rPr>
        <w:t xml:space="preserve">средств, необходимых для софинансирования </w:t>
      </w:r>
      <w:r>
        <w:rPr>
          <w:sz w:val="26"/>
          <w:szCs w:val="26"/>
        </w:rPr>
        <w:t>П</w:t>
      </w:r>
      <w:r w:rsidRPr="004E2CE0">
        <w:rPr>
          <w:sz w:val="26"/>
          <w:szCs w:val="26"/>
        </w:rPr>
        <w:t>роекта, в полном объеме.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1.7. Конкурсный отбор Проектов осуществляется на основании голосования граждан в  соответствии с настоящим Положением.</w:t>
      </w:r>
    </w:p>
    <w:p w:rsidR="000B402C" w:rsidRPr="00C72034" w:rsidRDefault="000B402C" w:rsidP="000B402C">
      <w:pPr>
        <w:pStyle w:val="ConsPlusNonformat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D70">
        <w:rPr>
          <w:rFonts w:ascii="Times New Roman" w:hAnsi="Times New Roman" w:cs="Times New Roman"/>
          <w:sz w:val="26"/>
          <w:szCs w:val="26"/>
        </w:rPr>
        <w:t>Материа</w:t>
      </w:r>
      <w:r>
        <w:rPr>
          <w:rFonts w:ascii="Times New Roman" w:hAnsi="Times New Roman" w:cs="Times New Roman"/>
          <w:sz w:val="26"/>
          <w:szCs w:val="26"/>
        </w:rPr>
        <w:t>льно-техническое, информационно-</w:t>
      </w:r>
      <w:r w:rsidRPr="008B7D70">
        <w:rPr>
          <w:rFonts w:ascii="Times New Roman" w:hAnsi="Times New Roman" w:cs="Times New Roman"/>
          <w:sz w:val="26"/>
          <w:szCs w:val="26"/>
        </w:rPr>
        <w:t>аналитическое и организационное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конкурсного отбора Проектов на территории муниципального образования город Саяногорск осуществляет Администрация.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Pr="00ED5874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Pr="00B83EA5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" w:name="P71"/>
      <w:bookmarkEnd w:id="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</w:t>
      </w: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</w:t>
      </w: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ЕДЕЛЕНИЯ</w:t>
      </w: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ЧАСТИ ТЕРРИТОРИИ МУНИЦИПАЛЬНОГО </w:t>
      </w: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ОБРАЗОВАНИЯ ГОРОД САЯНОГОРСК,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НА КОТОРОЙ МОГ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УТ РЕАЛИЗОВЫВАТЬСЯ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83EA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ИНИЦИАТИВНЫЕ ПРОЕКТЫ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B402C" w:rsidRPr="000F0060" w:rsidRDefault="000B402C" w:rsidP="000B402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0F0060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Pr="000F0060">
        <w:rPr>
          <w:color w:val="000000" w:themeColor="text1"/>
          <w:sz w:val="26"/>
          <w:szCs w:val="26"/>
        </w:rPr>
        <w:t xml:space="preserve"> </w:t>
      </w:r>
      <w:r w:rsidRPr="000F0060">
        <w:rPr>
          <w:rFonts w:ascii="Times New Roman" w:hAnsi="Times New Roman"/>
          <w:sz w:val="26"/>
          <w:szCs w:val="26"/>
        </w:rPr>
        <w:t xml:space="preserve">Настоящий порядок устанавливает процедуру определения территории или части территории </w:t>
      </w:r>
      <w:r w:rsidRPr="000F0060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 xml:space="preserve">город Саяногорск </w:t>
      </w:r>
      <w:r w:rsidRPr="000F0060">
        <w:rPr>
          <w:rFonts w:ascii="Times New Roman" w:hAnsi="Times New Roman"/>
          <w:bCs/>
          <w:sz w:val="26"/>
          <w:szCs w:val="26"/>
        </w:rPr>
        <w:t>(далее – территория</w:t>
      </w:r>
      <w:r>
        <w:rPr>
          <w:rFonts w:ascii="Times New Roman" w:hAnsi="Times New Roman"/>
          <w:bCs/>
          <w:sz w:val="26"/>
          <w:szCs w:val="26"/>
        </w:rPr>
        <w:t>, часть территории</w:t>
      </w:r>
      <w:r w:rsidRPr="000F0060">
        <w:rPr>
          <w:rFonts w:ascii="Times New Roman" w:hAnsi="Times New Roman"/>
          <w:bCs/>
          <w:sz w:val="26"/>
          <w:szCs w:val="26"/>
        </w:rPr>
        <w:t xml:space="preserve">), на которой могут реализовываться </w:t>
      </w:r>
      <w:r>
        <w:rPr>
          <w:rFonts w:ascii="Times New Roman" w:hAnsi="Times New Roman"/>
          <w:bCs/>
          <w:sz w:val="26"/>
          <w:szCs w:val="26"/>
        </w:rPr>
        <w:t>П</w:t>
      </w:r>
      <w:r w:rsidRPr="000F0060">
        <w:rPr>
          <w:rFonts w:ascii="Times New Roman" w:hAnsi="Times New Roman"/>
          <w:bCs/>
          <w:sz w:val="26"/>
          <w:szCs w:val="26"/>
        </w:rPr>
        <w:t>роекты.</w:t>
      </w:r>
    </w:p>
    <w:p w:rsidR="000B402C" w:rsidRPr="000F0060" w:rsidRDefault="000B402C" w:rsidP="000B40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</w:t>
      </w:r>
      <w:r w:rsidRPr="000F0060">
        <w:rPr>
          <w:rFonts w:ascii="PT Astra Serif" w:hAnsi="PT Astra Serif" w:cs="Arial"/>
          <w:sz w:val="26"/>
          <w:szCs w:val="26"/>
        </w:rPr>
        <w:t xml:space="preserve">роекты могут реализовываться в границах муниципального образования </w:t>
      </w:r>
      <w:r>
        <w:rPr>
          <w:rFonts w:ascii="PT Astra Serif" w:hAnsi="PT Astra Serif" w:cs="Arial"/>
          <w:sz w:val="26"/>
          <w:szCs w:val="26"/>
        </w:rPr>
        <w:t xml:space="preserve">город Саяногорск </w:t>
      </w:r>
      <w:r w:rsidRPr="000F0060">
        <w:rPr>
          <w:rFonts w:ascii="PT Astra Serif" w:hAnsi="PT Astra Serif" w:cs="Arial"/>
          <w:sz w:val="26"/>
          <w:szCs w:val="26"/>
        </w:rPr>
        <w:t>в пределах следующих территорий проживания</w:t>
      </w:r>
      <w:r w:rsidRPr="000F0060">
        <w:rPr>
          <w:rFonts w:ascii="Times New Roman" w:hAnsi="Times New Roman"/>
          <w:bCs/>
          <w:sz w:val="26"/>
          <w:szCs w:val="26"/>
        </w:rPr>
        <w:t xml:space="preserve"> граждан:</w:t>
      </w:r>
    </w:p>
    <w:p w:rsidR="000B402C" w:rsidRPr="000F0060" w:rsidRDefault="000B402C" w:rsidP="000B402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0F0060">
        <w:rPr>
          <w:rFonts w:ascii="Times New Roman" w:hAnsi="Times New Roman"/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:rsidR="000B402C" w:rsidRPr="000F0060" w:rsidRDefault="000B402C" w:rsidP="000B402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F0060">
        <w:rPr>
          <w:rFonts w:ascii="Times New Roman" w:hAnsi="Times New Roman"/>
          <w:bCs/>
          <w:sz w:val="26"/>
          <w:szCs w:val="26"/>
        </w:rPr>
        <w:tab/>
        <w:t>2) группы жилых домов;</w:t>
      </w:r>
    </w:p>
    <w:p w:rsidR="000B402C" w:rsidRPr="000F0060" w:rsidRDefault="000B402C" w:rsidP="000B402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F0060">
        <w:rPr>
          <w:rFonts w:ascii="Times New Roman" w:hAnsi="Times New Roman"/>
          <w:bCs/>
          <w:sz w:val="26"/>
          <w:szCs w:val="26"/>
        </w:rPr>
        <w:tab/>
        <w:t>3) жилого микрорайона;</w:t>
      </w:r>
    </w:p>
    <w:p w:rsidR="000B402C" w:rsidRDefault="000B402C" w:rsidP="000B402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F0060">
        <w:rPr>
          <w:rFonts w:ascii="Times New Roman" w:hAnsi="Times New Roman"/>
          <w:bCs/>
          <w:sz w:val="26"/>
          <w:szCs w:val="26"/>
        </w:rPr>
        <w:tab/>
        <w:t>4) сельского населенного пункта, не являющегося поселением;</w:t>
      </w:r>
    </w:p>
    <w:p w:rsidR="000B402C" w:rsidRDefault="000B402C" w:rsidP="000B402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5) дворовые территории домов;</w:t>
      </w:r>
    </w:p>
    <w:p w:rsidR="000B402C" w:rsidRPr="000F0060" w:rsidRDefault="000B402C" w:rsidP="000B402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6) территории общего пользования;</w:t>
      </w:r>
    </w:p>
    <w:p w:rsidR="000B402C" w:rsidRPr="000F0060" w:rsidRDefault="000B402C" w:rsidP="000B402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F0060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7</w:t>
      </w:r>
      <w:r w:rsidRPr="000F0060">
        <w:rPr>
          <w:rFonts w:ascii="Times New Roman" w:hAnsi="Times New Roman"/>
          <w:bCs/>
          <w:sz w:val="26"/>
          <w:szCs w:val="26"/>
        </w:rPr>
        <w:t xml:space="preserve">) </w:t>
      </w:r>
      <w:r>
        <w:rPr>
          <w:rFonts w:ascii="Times New Roman" w:hAnsi="Times New Roman"/>
          <w:bCs/>
          <w:sz w:val="26"/>
          <w:szCs w:val="26"/>
        </w:rPr>
        <w:t>или часть указанных территорий</w:t>
      </w:r>
      <w:r w:rsidRPr="000F0060">
        <w:rPr>
          <w:rFonts w:ascii="Times New Roman" w:hAnsi="Times New Roman"/>
          <w:bCs/>
          <w:sz w:val="26"/>
          <w:szCs w:val="26"/>
        </w:rPr>
        <w:t>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</w:t>
      </w:r>
      <w:r w:rsidRPr="008037A0">
        <w:rPr>
          <w:rFonts w:eastAsiaTheme="minorEastAsia"/>
          <w:sz w:val="26"/>
          <w:szCs w:val="26"/>
        </w:rPr>
        <w:t>. Инициатор проекта самостоятельно с использованием открытых источников информации определяет территорию</w:t>
      </w:r>
      <w:r>
        <w:rPr>
          <w:rFonts w:eastAsiaTheme="minorEastAsia"/>
          <w:sz w:val="26"/>
          <w:szCs w:val="26"/>
        </w:rPr>
        <w:t>,</w:t>
      </w:r>
      <w:r w:rsidRPr="008037A0">
        <w:rPr>
          <w:rFonts w:eastAsiaTheme="minorEastAsia"/>
          <w:sz w:val="26"/>
          <w:szCs w:val="26"/>
        </w:rPr>
        <w:t xml:space="preserve"> либо часть территории </w:t>
      </w:r>
      <w:r>
        <w:rPr>
          <w:rFonts w:eastAsiaTheme="minorEastAsia"/>
          <w:sz w:val="26"/>
          <w:szCs w:val="26"/>
        </w:rPr>
        <w:t>муниципального образования город</w:t>
      </w:r>
      <w:r w:rsidRPr="008037A0">
        <w:rPr>
          <w:rFonts w:eastAsiaTheme="minorEastAsia"/>
          <w:sz w:val="26"/>
          <w:szCs w:val="26"/>
        </w:rPr>
        <w:t xml:space="preserve"> Саяногорск</w:t>
      </w:r>
      <w:r>
        <w:rPr>
          <w:rFonts w:eastAsiaTheme="minorEastAsia"/>
          <w:sz w:val="26"/>
          <w:szCs w:val="26"/>
        </w:rPr>
        <w:t>,</w:t>
      </w:r>
      <w:r w:rsidRPr="008037A0">
        <w:rPr>
          <w:rFonts w:eastAsiaTheme="minorEastAsia"/>
          <w:sz w:val="26"/>
          <w:szCs w:val="26"/>
        </w:rPr>
        <w:t xml:space="preserve"> на которой планируется реализация </w:t>
      </w:r>
      <w:r>
        <w:rPr>
          <w:rFonts w:eastAsiaTheme="minorEastAsia"/>
          <w:sz w:val="26"/>
          <w:szCs w:val="26"/>
        </w:rPr>
        <w:t>П</w:t>
      </w:r>
      <w:r w:rsidRPr="008037A0">
        <w:rPr>
          <w:rFonts w:eastAsiaTheme="minorEastAsia"/>
          <w:sz w:val="26"/>
          <w:szCs w:val="26"/>
        </w:rPr>
        <w:t>роекта</w:t>
      </w:r>
      <w:r>
        <w:rPr>
          <w:rFonts w:eastAsiaTheme="minorEastAsia"/>
          <w:sz w:val="26"/>
          <w:szCs w:val="26"/>
        </w:rPr>
        <w:t>,</w:t>
      </w:r>
      <w:r w:rsidRPr="00E64D3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547E7A">
        <w:rPr>
          <w:color w:val="000000" w:themeColor="text1"/>
          <w:sz w:val="26"/>
          <w:szCs w:val="26"/>
          <w:shd w:val="clear" w:color="auto" w:fill="FFFFFF"/>
        </w:rPr>
        <w:t>до его выдвижения</w:t>
      </w:r>
      <w:r w:rsidRPr="00547E7A">
        <w:rPr>
          <w:rFonts w:eastAsiaTheme="minorEastAsia"/>
          <w:color w:val="000000" w:themeColor="text1"/>
          <w:sz w:val="26"/>
          <w:szCs w:val="26"/>
        </w:rPr>
        <w:t xml:space="preserve">. </w:t>
      </w:r>
      <w:r w:rsidRPr="008037A0">
        <w:rPr>
          <w:rFonts w:eastAsiaTheme="minorEastAsia"/>
          <w:sz w:val="26"/>
          <w:szCs w:val="26"/>
        </w:rPr>
        <w:lastRenderedPageBreak/>
        <w:t xml:space="preserve">Границы территории, на которой планируется реализация </w:t>
      </w:r>
      <w:r>
        <w:rPr>
          <w:rFonts w:eastAsiaTheme="minorEastAsia"/>
          <w:sz w:val="26"/>
          <w:szCs w:val="26"/>
        </w:rPr>
        <w:t>П</w:t>
      </w:r>
      <w:r w:rsidRPr="008037A0">
        <w:rPr>
          <w:rFonts w:eastAsiaTheme="minorEastAsia"/>
          <w:sz w:val="26"/>
          <w:szCs w:val="26"/>
        </w:rPr>
        <w:t xml:space="preserve">роекта, должны быть неразрывны. Границы территории могут устанавливаться по линиям улиц, проездов, разделяющим транспортные потоки противоположных направлений, границам земельных участков, границам территории </w:t>
      </w:r>
      <w:r>
        <w:rPr>
          <w:rFonts w:eastAsiaTheme="minorEastAsia"/>
          <w:sz w:val="26"/>
          <w:szCs w:val="26"/>
        </w:rPr>
        <w:t xml:space="preserve">муниципального образования </w:t>
      </w:r>
      <w:r w:rsidRPr="008037A0">
        <w:rPr>
          <w:rFonts w:eastAsiaTheme="minorEastAsia"/>
          <w:sz w:val="26"/>
          <w:szCs w:val="26"/>
        </w:rPr>
        <w:t>горо</w:t>
      </w:r>
      <w:r>
        <w:rPr>
          <w:rFonts w:eastAsiaTheme="minorEastAsia"/>
          <w:sz w:val="26"/>
          <w:szCs w:val="26"/>
        </w:rPr>
        <w:t>д</w:t>
      </w:r>
      <w:r w:rsidRPr="008037A0">
        <w:rPr>
          <w:rFonts w:eastAsiaTheme="minorEastAsia"/>
          <w:sz w:val="26"/>
          <w:szCs w:val="26"/>
        </w:rPr>
        <w:t xml:space="preserve"> Саяногорск, естественным границам природных объектов, иным границам.</w:t>
      </w:r>
    </w:p>
    <w:p w:rsidR="000B402C" w:rsidRPr="008037A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2.3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После определения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либо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части территории, на которой планируется реализация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роекта, инициат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 Проекта вправе обратиться в А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дминистрацию с заявлением для оценки территории на предмет возможности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роекта, с описанием ее границ и приложением схемы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либо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части 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Саяногорск. Заявление подписывается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инициатором 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та. В случае, если инициатором 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</w:t>
      </w:r>
      <w:r w:rsidRPr="00160341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требованиями </w:t>
      </w:r>
      <w:r w:rsidRPr="001603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ерального закона от 27.07.2006 №152-ФЗ «</w:t>
      </w:r>
      <w:r w:rsidRPr="001603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Pr="001603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B402C" w:rsidRPr="008037A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 К заявлению инициатор 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прилагает краткое описание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роекта.</w:t>
      </w:r>
    </w:p>
    <w:p w:rsidR="000B402C" w:rsidRPr="008037A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2.5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сроки, установленные Федеральным </w:t>
      </w:r>
      <w:hyperlink r:id="rId12">
        <w:r w:rsidRPr="008037A0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 мая 2006 года №59-ФЗ «О порядке рассмотрения обращений граждан Российской Федерации», рассматри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вает такое обращение инициатора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предмет соответствия законодательству.</w:t>
      </w:r>
    </w:p>
    <w:p w:rsidR="000B402C" w:rsidRPr="008037A0" w:rsidRDefault="000B402C" w:rsidP="000B40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80"/>
      <w:bookmarkEnd w:id="3"/>
      <w:r w:rsidRPr="00905295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результатам рассмотрения обращения </w:t>
      </w:r>
      <w:r w:rsidRPr="00A465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уполномоченный орган</w:t>
      </w:r>
      <w:r w:rsidRPr="003378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сообщает о возможных основаниях для отказа в поддержке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роекта, в том числе в случаях если:</w:t>
      </w:r>
    </w:p>
    <w:p w:rsidR="000B402C" w:rsidRPr="008037A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территория выходит за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пределы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</w:t>
      </w:r>
      <w:r w:rsidRPr="00573C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Саяногорск;</w:t>
      </w:r>
    </w:p>
    <w:p w:rsidR="000B402C" w:rsidRPr="00B229A2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B229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Pr="00B229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границах запрашиваемой территории реализуется иной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B229A2">
        <w:rPr>
          <w:rFonts w:ascii="Times New Roman" w:hAnsi="Times New Roman" w:cs="Times New Roman"/>
          <w:sz w:val="26"/>
          <w:szCs w:val="26"/>
          <w:shd w:val="clear" w:color="auto" w:fill="FFFFFF"/>
        </w:rPr>
        <w:t>роект;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037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виды разрешенного использования земельного участка на запрашиваемой территории не соответств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уют целям Проекта;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4) реализация П</w:t>
      </w:r>
      <w:r w:rsidRPr="00B229A2">
        <w:rPr>
          <w:rFonts w:ascii="Times New Roman" w:hAnsi="Times New Roman" w:cs="Times New Roman"/>
          <w:sz w:val="26"/>
          <w:szCs w:val="26"/>
          <w:shd w:val="clear" w:color="auto" w:fill="FFFFFF"/>
        </w:rPr>
        <w:t>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0B402C" w:rsidRPr="0047395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7395C">
        <w:rPr>
          <w:rFonts w:ascii="Times New Roman" w:hAnsi="Times New Roman" w:cs="Times New Roman"/>
          <w:sz w:val="26"/>
          <w:szCs w:val="26"/>
        </w:rPr>
        <w:t xml:space="preserve">При установлении случаев, указанных в </w:t>
      </w:r>
      <w:r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Pr="00905295">
        <w:rPr>
          <w:rFonts w:ascii="Times New Roman" w:hAnsi="Times New Roman" w:cs="Times New Roman"/>
          <w:sz w:val="26"/>
          <w:szCs w:val="26"/>
        </w:rPr>
        <w:t>2.6.</w:t>
      </w:r>
      <w:r w:rsidRPr="0047395C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вправе предложить </w:t>
      </w:r>
      <w:r>
        <w:rPr>
          <w:rFonts w:ascii="Times New Roman" w:hAnsi="Times New Roman" w:cs="Times New Roman"/>
          <w:sz w:val="26"/>
          <w:szCs w:val="26"/>
        </w:rPr>
        <w:t>инициатору п</w:t>
      </w:r>
      <w:r w:rsidRPr="0047395C">
        <w:rPr>
          <w:rFonts w:ascii="Times New Roman" w:hAnsi="Times New Roman" w:cs="Times New Roman"/>
          <w:sz w:val="26"/>
          <w:szCs w:val="26"/>
        </w:rPr>
        <w:t xml:space="preserve">роекта иную территорию для </w:t>
      </w:r>
      <w:r>
        <w:rPr>
          <w:rFonts w:ascii="Times New Roman" w:hAnsi="Times New Roman" w:cs="Times New Roman"/>
          <w:sz w:val="26"/>
          <w:szCs w:val="26"/>
        </w:rPr>
        <w:t>реализации П</w:t>
      </w:r>
      <w:r w:rsidRPr="0047395C">
        <w:rPr>
          <w:rFonts w:ascii="Times New Roman" w:hAnsi="Times New Roman" w:cs="Times New Roman"/>
          <w:sz w:val="26"/>
          <w:szCs w:val="26"/>
        </w:rPr>
        <w:t>роекта.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right="-1" w:firstLine="708"/>
        <w:jc w:val="both"/>
        <w:textAlignment w:val="baseline"/>
        <w:rPr>
          <w:sz w:val="26"/>
          <w:szCs w:val="26"/>
        </w:rPr>
      </w:pPr>
      <w:r w:rsidRPr="00547E7A">
        <w:rPr>
          <w:sz w:val="26"/>
          <w:szCs w:val="26"/>
        </w:rPr>
        <w:t>2.7. Решение об отказе в определении предполагаем</w:t>
      </w:r>
      <w:r>
        <w:rPr>
          <w:sz w:val="26"/>
          <w:szCs w:val="26"/>
        </w:rPr>
        <w:t>ой части территории инициатору п</w:t>
      </w:r>
      <w:r w:rsidRPr="00547E7A">
        <w:rPr>
          <w:sz w:val="26"/>
          <w:szCs w:val="26"/>
        </w:rPr>
        <w:t xml:space="preserve">роекта направляется в течении 3 (трех) рабочих дней </w:t>
      </w:r>
      <w:r>
        <w:rPr>
          <w:sz w:val="26"/>
          <w:szCs w:val="26"/>
        </w:rPr>
        <w:t>со дня его принятия.</w:t>
      </w:r>
    </w:p>
    <w:p w:rsidR="000B402C" w:rsidRPr="00547E7A" w:rsidRDefault="000B402C" w:rsidP="000B402C">
      <w:pPr>
        <w:pStyle w:val="formattext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2.8.</w:t>
      </w:r>
      <w:r w:rsidRPr="00547E7A">
        <w:rPr>
          <w:sz w:val="26"/>
          <w:szCs w:val="26"/>
        </w:rPr>
        <w:t xml:space="preserve"> Решение с приложением соответствующего</w:t>
      </w:r>
      <w:r>
        <w:rPr>
          <w:sz w:val="26"/>
          <w:szCs w:val="26"/>
        </w:rPr>
        <w:t xml:space="preserve"> муниципального правового акта Администрации</w:t>
      </w:r>
      <w:r w:rsidRPr="00547E7A">
        <w:rPr>
          <w:sz w:val="26"/>
          <w:szCs w:val="26"/>
        </w:rPr>
        <w:t xml:space="preserve"> об удовлетворении заявления об определении границ предполагаемой </w:t>
      </w:r>
      <w:r>
        <w:rPr>
          <w:sz w:val="26"/>
          <w:szCs w:val="26"/>
        </w:rPr>
        <w:t xml:space="preserve">территории либо </w:t>
      </w:r>
      <w:r w:rsidRPr="00547E7A">
        <w:rPr>
          <w:sz w:val="26"/>
          <w:szCs w:val="26"/>
        </w:rPr>
        <w:t>части территории инициатору проекта направляется в течении 3 (трех) рабочих дней со дня его принятия</w:t>
      </w:r>
      <w:r>
        <w:rPr>
          <w:sz w:val="26"/>
          <w:szCs w:val="26"/>
        </w:rPr>
        <w:t>.</w:t>
      </w:r>
    </w:p>
    <w:p w:rsidR="000B402C" w:rsidRPr="00547E7A" w:rsidRDefault="000B402C" w:rsidP="000B402C">
      <w:pPr>
        <w:pStyle w:val="formattext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2.9</w:t>
      </w:r>
      <w:r w:rsidRPr="00547E7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47395C">
        <w:rPr>
          <w:sz w:val="26"/>
          <w:szCs w:val="26"/>
        </w:rPr>
        <w:t xml:space="preserve">Отказ в определении запрашиваемой для реализации </w:t>
      </w:r>
      <w:r>
        <w:rPr>
          <w:sz w:val="26"/>
          <w:szCs w:val="26"/>
        </w:rPr>
        <w:t>П</w:t>
      </w:r>
      <w:r w:rsidRPr="0047395C">
        <w:rPr>
          <w:sz w:val="26"/>
          <w:szCs w:val="26"/>
        </w:rPr>
        <w:t xml:space="preserve">роекта территории, не является препятствием к повторному представлению документов для определения указанной территории, при </w:t>
      </w:r>
      <w:r>
        <w:rPr>
          <w:sz w:val="26"/>
          <w:szCs w:val="26"/>
        </w:rPr>
        <w:t xml:space="preserve">условии устранения препятствий, </w:t>
      </w:r>
      <w:r w:rsidRPr="0047395C">
        <w:rPr>
          <w:sz w:val="26"/>
          <w:szCs w:val="26"/>
        </w:rPr>
        <w:t>послуживших основанием для принятия Администрацией соответствующего решения.</w:t>
      </w:r>
    </w:p>
    <w:p w:rsidR="000B402C" w:rsidRDefault="000B402C" w:rsidP="000B402C">
      <w:pPr>
        <w:pStyle w:val="formattext"/>
        <w:shd w:val="clear" w:color="auto" w:fill="FFFFFF"/>
        <w:spacing w:before="0" w:beforeAutospacing="0" w:after="0" w:afterAutospacing="0"/>
        <w:ind w:right="-285"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0B402C" w:rsidRPr="00547E7A" w:rsidRDefault="000B402C" w:rsidP="000B402C">
      <w:pPr>
        <w:pStyle w:val="formattext"/>
        <w:shd w:val="clear" w:color="auto" w:fill="FFFFFF"/>
        <w:spacing w:before="0" w:beforeAutospacing="0" w:after="0" w:afterAutospacing="0"/>
        <w:ind w:right="-285"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0B402C" w:rsidRPr="00260D46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60D46">
        <w:rPr>
          <w:rFonts w:ascii="Times New Roman" w:hAnsi="Times New Roman" w:cs="Times New Roman"/>
          <w:b/>
          <w:sz w:val="26"/>
          <w:szCs w:val="26"/>
        </w:rPr>
        <w:t>ПОРЯДОК ВЫДВИЖЕНИЯ ИНИЦИАТИВНЫХ ПРОЕКТОВ</w:t>
      </w:r>
    </w:p>
    <w:p w:rsidR="000B402C" w:rsidRPr="00F83417" w:rsidRDefault="000B402C" w:rsidP="000B402C">
      <w:pPr>
        <w:pStyle w:val="a6"/>
        <w:widowControl w:val="0"/>
        <w:autoSpaceDE w:val="0"/>
        <w:autoSpaceDN w:val="0"/>
        <w:spacing w:after="0" w:line="240" w:lineRule="auto"/>
        <w:ind w:left="1050" w:right="-284"/>
        <w:rPr>
          <w:rFonts w:ascii="Times New Roman" w:hAnsi="Times New Roman" w:cs="Times New Roman"/>
          <w:b/>
          <w:sz w:val="26"/>
          <w:szCs w:val="26"/>
        </w:rPr>
      </w:pP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</w:t>
      </w:r>
      <w:r w:rsidRPr="005369D1">
        <w:rPr>
          <w:rFonts w:ascii="Times New Roman" w:hAnsi="Times New Roman" w:cs="Times New Roman"/>
          <w:sz w:val="26"/>
          <w:szCs w:val="26"/>
        </w:rPr>
        <w:t>роект должен содержать следующие сведения: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9D1">
        <w:rPr>
          <w:rFonts w:ascii="Times New Roman" w:hAnsi="Times New Roman" w:cs="Times New Roman"/>
          <w:sz w:val="26"/>
          <w:szCs w:val="26"/>
        </w:rPr>
        <w:t>1) описание проблемы, решение которой имеет при</w:t>
      </w:r>
      <w:r>
        <w:rPr>
          <w:rFonts w:ascii="Times New Roman" w:hAnsi="Times New Roman" w:cs="Times New Roman"/>
          <w:sz w:val="26"/>
          <w:szCs w:val="26"/>
        </w:rPr>
        <w:t>оритетное значение для жителей м</w:t>
      </w:r>
      <w:r w:rsidRPr="005369D1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  <w:r w:rsidRPr="005369D1">
        <w:rPr>
          <w:rFonts w:ascii="Times New Roman" w:hAnsi="Times New Roman" w:cs="Times New Roman"/>
          <w:sz w:val="26"/>
          <w:szCs w:val="26"/>
        </w:rPr>
        <w:t>или его части;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9D1">
        <w:rPr>
          <w:rFonts w:ascii="Times New Roman" w:hAnsi="Times New Roman" w:cs="Times New Roman"/>
          <w:sz w:val="26"/>
          <w:szCs w:val="26"/>
        </w:rPr>
        <w:lastRenderedPageBreak/>
        <w:t>2) обоснование предложений по решению указанной проблемы;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9D1">
        <w:rPr>
          <w:rFonts w:ascii="Times New Roman" w:hAnsi="Times New Roman" w:cs="Times New Roman"/>
          <w:sz w:val="26"/>
          <w:szCs w:val="26"/>
        </w:rPr>
        <w:t>3) описание ожидаемого результата (ожидаемых результ</w:t>
      </w:r>
      <w:r>
        <w:rPr>
          <w:rFonts w:ascii="Times New Roman" w:hAnsi="Times New Roman" w:cs="Times New Roman"/>
          <w:sz w:val="26"/>
          <w:szCs w:val="26"/>
        </w:rPr>
        <w:t>атов) реализации П</w:t>
      </w:r>
      <w:r w:rsidRPr="005369D1">
        <w:rPr>
          <w:rFonts w:ascii="Times New Roman" w:hAnsi="Times New Roman" w:cs="Times New Roman"/>
          <w:sz w:val="26"/>
          <w:szCs w:val="26"/>
        </w:rPr>
        <w:t>роекта;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9D1">
        <w:rPr>
          <w:rFonts w:ascii="Times New Roman" w:hAnsi="Times New Roman" w:cs="Times New Roman"/>
          <w:sz w:val="26"/>
          <w:szCs w:val="26"/>
        </w:rPr>
        <w:t>4) предварительный расчет необходимых расходов н</w:t>
      </w:r>
      <w:r>
        <w:rPr>
          <w:rFonts w:ascii="Times New Roman" w:hAnsi="Times New Roman" w:cs="Times New Roman"/>
          <w:sz w:val="26"/>
          <w:szCs w:val="26"/>
        </w:rPr>
        <w:t>а реализацию П</w:t>
      </w:r>
      <w:r w:rsidRPr="005369D1">
        <w:rPr>
          <w:rFonts w:ascii="Times New Roman" w:hAnsi="Times New Roman" w:cs="Times New Roman"/>
          <w:sz w:val="26"/>
          <w:szCs w:val="26"/>
        </w:rPr>
        <w:t>роекта;</w:t>
      </w:r>
    </w:p>
    <w:p w:rsidR="000B402C" w:rsidRPr="005369D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9D1">
        <w:rPr>
          <w:rFonts w:ascii="Times New Roman" w:hAnsi="Times New Roman" w:cs="Times New Roman"/>
          <w:sz w:val="26"/>
          <w:szCs w:val="26"/>
        </w:rPr>
        <w:t xml:space="preserve">5) планируемые </w:t>
      </w:r>
      <w:r>
        <w:rPr>
          <w:rFonts w:ascii="Times New Roman" w:hAnsi="Times New Roman" w:cs="Times New Roman"/>
          <w:sz w:val="26"/>
          <w:szCs w:val="26"/>
        </w:rPr>
        <w:t>сроки реализации П</w:t>
      </w:r>
      <w:r w:rsidRPr="005369D1">
        <w:rPr>
          <w:rFonts w:ascii="Times New Roman" w:hAnsi="Times New Roman" w:cs="Times New Roman"/>
          <w:sz w:val="26"/>
          <w:szCs w:val="26"/>
        </w:rPr>
        <w:t>роекта;</w:t>
      </w:r>
    </w:p>
    <w:p w:rsidR="000B402C" w:rsidRPr="00DD2B4E" w:rsidRDefault="000B402C" w:rsidP="000B4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сведения о планируемом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финансовом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участии заинтересованных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 в реализации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роекта;</w:t>
      </w:r>
    </w:p>
    <w:p w:rsidR="000B402C" w:rsidRPr="00DD2B4E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7) сведения о планируемом (возможном) трудовом участии заинтересованных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 в реализации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с указанием конкретных видов работ, которые предполагается выполнит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ь при реализации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роекта, и лиц, которые предположительно будут их выполнять (в случае планирования трудового участия заинтересованных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 в реализации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роекта);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указание на территорию м</w:t>
      </w:r>
      <w:r w:rsidRPr="005369D1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Саяногорск</w:t>
      </w:r>
      <w:r w:rsidRPr="005369D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5369D1">
        <w:rPr>
          <w:rFonts w:ascii="Times New Roman" w:hAnsi="Times New Roman" w:cs="Times New Roman"/>
          <w:sz w:val="26"/>
          <w:szCs w:val="26"/>
        </w:rPr>
        <w:t xml:space="preserve"> часть, в границах которой будет реали</w:t>
      </w:r>
      <w:r>
        <w:rPr>
          <w:rFonts w:ascii="Times New Roman" w:hAnsi="Times New Roman" w:cs="Times New Roman"/>
          <w:sz w:val="26"/>
          <w:szCs w:val="26"/>
        </w:rPr>
        <w:t>зовываться Проект.</w:t>
      </w:r>
    </w:p>
    <w:p w:rsidR="000B402C" w:rsidRPr="00DD2B4E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количество потенциальных благополучателей (определяется по количеству соответствующих квартир многоквартирных домов и домовладений), поддерж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авших реализацию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в случае,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реализация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предполагается на дворовой территории;</w:t>
      </w:r>
    </w:p>
    <w:p w:rsidR="000B402C" w:rsidRPr="00DD2B4E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10) 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предложения по последующему содержанию создаваемого (реконструируемого, ремонтируемого) объекта (объектов) в случае, если в 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амках реализации П</w:t>
      </w:r>
      <w:r w:rsidRPr="00DD2B4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предполагается создание (реконструкция, ремонт) объекта (объектов).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</w:t>
      </w:r>
      <w:r w:rsidRPr="005369D1">
        <w:rPr>
          <w:rFonts w:ascii="Times New Roman" w:hAnsi="Times New Roman" w:cs="Times New Roman"/>
          <w:sz w:val="26"/>
          <w:szCs w:val="26"/>
        </w:rPr>
        <w:t>роект включает в себя описание проекта, содержащее св</w:t>
      </w:r>
      <w:r>
        <w:rPr>
          <w:rFonts w:ascii="Times New Roman" w:hAnsi="Times New Roman" w:cs="Times New Roman"/>
          <w:sz w:val="26"/>
          <w:szCs w:val="26"/>
        </w:rPr>
        <w:t>едения</w:t>
      </w:r>
      <w:r w:rsidRPr="005369D1">
        <w:rPr>
          <w:rFonts w:ascii="Times New Roman" w:hAnsi="Times New Roman" w:cs="Times New Roman"/>
          <w:sz w:val="26"/>
          <w:szCs w:val="26"/>
        </w:rPr>
        <w:t>, к которому по решению инициатора могут прилагаться графические и (или) табличные материалы.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57CF3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8A5B51">
        <w:rPr>
          <w:rFonts w:ascii="Times New Roman" w:hAnsi="Times New Roman" w:cs="Times New Roman"/>
          <w:sz w:val="26"/>
          <w:szCs w:val="26"/>
        </w:rPr>
        <w:t>роект не может предусматривать ре</w:t>
      </w:r>
      <w:r>
        <w:rPr>
          <w:rFonts w:ascii="Times New Roman" w:hAnsi="Times New Roman" w:cs="Times New Roman"/>
          <w:sz w:val="26"/>
          <w:szCs w:val="26"/>
        </w:rPr>
        <w:t>ализацию следующих мероприятий: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8A5B51">
        <w:rPr>
          <w:rFonts w:ascii="Times New Roman" w:hAnsi="Times New Roman" w:cs="Times New Roman"/>
          <w:sz w:val="26"/>
          <w:szCs w:val="26"/>
        </w:rPr>
        <w:t>.1. Осуществляемых в отношении объектов, находящихся в государственной и (или) частной собст</w:t>
      </w:r>
      <w:r>
        <w:rPr>
          <w:rFonts w:ascii="Times New Roman" w:hAnsi="Times New Roman" w:cs="Times New Roman"/>
          <w:sz w:val="26"/>
          <w:szCs w:val="26"/>
        </w:rPr>
        <w:t>венности, бесхозяйных объектов.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8A5B51">
        <w:rPr>
          <w:rFonts w:ascii="Times New Roman" w:hAnsi="Times New Roman" w:cs="Times New Roman"/>
          <w:sz w:val="26"/>
          <w:szCs w:val="26"/>
        </w:rPr>
        <w:t xml:space="preserve">.2. Осуществляемых в отношении объектов,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Pr="008A5B51">
        <w:rPr>
          <w:rFonts w:ascii="Times New Roman" w:hAnsi="Times New Roman" w:cs="Times New Roman"/>
          <w:sz w:val="26"/>
          <w:szCs w:val="26"/>
        </w:rPr>
        <w:t>, предоставленных в пользование и (или) во владение гражданам и (или) юридическим лицам (за исключе</w:t>
      </w:r>
      <w:r>
        <w:rPr>
          <w:rFonts w:ascii="Times New Roman" w:hAnsi="Times New Roman" w:cs="Times New Roman"/>
          <w:sz w:val="26"/>
          <w:szCs w:val="26"/>
        </w:rPr>
        <w:t>нием муниципальных учреждений).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</w:t>
      </w:r>
      <w:r w:rsidRPr="008A5B51">
        <w:rPr>
          <w:rFonts w:ascii="Times New Roman" w:hAnsi="Times New Roman" w:cs="Times New Roman"/>
          <w:sz w:val="26"/>
          <w:szCs w:val="26"/>
        </w:rPr>
        <w:t xml:space="preserve"> Осуществляемых в отношении объектов культо</w:t>
      </w:r>
      <w:r>
        <w:rPr>
          <w:rFonts w:ascii="Times New Roman" w:hAnsi="Times New Roman" w:cs="Times New Roman"/>
          <w:sz w:val="26"/>
          <w:szCs w:val="26"/>
        </w:rPr>
        <w:t>вого и религиозного назначения.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Pr="008A5B5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A5B51">
        <w:rPr>
          <w:rFonts w:ascii="Times New Roman" w:hAnsi="Times New Roman" w:cs="Times New Roman"/>
          <w:sz w:val="26"/>
          <w:szCs w:val="26"/>
        </w:rPr>
        <w:t>Направленных на выпол</w:t>
      </w:r>
      <w:r>
        <w:rPr>
          <w:rFonts w:ascii="Times New Roman" w:hAnsi="Times New Roman" w:cs="Times New Roman"/>
          <w:sz w:val="26"/>
          <w:szCs w:val="26"/>
        </w:rPr>
        <w:t>нение землеустроительных работ.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</w:t>
      </w:r>
      <w:r w:rsidRPr="008A5B51">
        <w:rPr>
          <w:rFonts w:ascii="Times New Roman" w:hAnsi="Times New Roman" w:cs="Times New Roman"/>
          <w:sz w:val="26"/>
          <w:szCs w:val="26"/>
        </w:rPr>
        <w:t>. Направленных на изготовление технических паспортов объектов, паспортов энергет</w:t>
      </w:r>
      <w:r>
        <w:rPr>
          <w:rFonts w:ascii="Times New Roman" w:hAnsi="Times New Roman" w:cs="Times New Roman"/>
          <w:sz w:val="26"/>
          <w:szCs w:val="26"/>
        </w:rPr>
        <w:t>ического обследования объектов.</w:t>
      </w:r>
    </w:p>
    <w:p w:rsidR="000B402C" w:rsidRDefault="000B402C" w:rsidP="000B402C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</w:t>
      </w:r>
      <w:r w:rsidRPr="008A5B5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5B51">
        <w:rPr>
          <w:rFonts w:ascii="Times New Roman" w:hAnsi="Times New Roman" w:cs="Times New Roman"/>
          <w:sz w:val="26"/>
          <w:szCs w:val="26"/>
        </w:rPr>
        <w:t>Направленных на формирование (изменение) схем электро-, тепло-,</w:t>
      </w:r>
      <w:r>
        <w:rPr>
          <w:rFonts w:ascii="Times New Roman" w:hAnsi="Times New Roman" w:cs="Times New Roman"/>
          <w:sz w:val="26"/>
          <w:szCs w:val="26"/>
        </w:rPr>
        <w:t xml:space="preserve"> водоснабжения и водоотведения.</w:t>
      </w:r>
    </w:p>
    <w:p w:rsidR="000B402C" w:rsidRDefault="000B402C" w:rsidP="000B402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3.3.7. </w:t>
      </w:r>
      <w:r w:rsidRPr="008A5B51">
        <w:rPr>
          <w:rFonts w:ascii="Times New Roman" w:hAnsi="Times New Roman" w:cs="Times New Roman"/>
          <w:sz w:val="26"/>
          <w:szCs w:val="26"/>
        </w:rPr>
        <w:t>Направленных на капитальное строительство, строительство, реконструкцию, требующие проведения проверки достоверности определения сметной стоимости и (или) прохождения г</w:t>
      </w:r>
      <w:r>
        <w:rPr>
          <w:rFonts w:ascii="Times New Roman" w:hAnsi="Times New Roman" w:cs="Times New Roman"/>
          <w:sz w:val="26"/>
          <w:szCs w:val="26"/>
        </w:rPr>
        <w:t>осударственной экспертизы.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3.3.8</w:t>
      </w:r>
      <w:r w:rsidRPr="008A5B51">
        <w:rPr>
          <w:rFonts w:ascii="Times New Roman" w:hAnsi="Times New Roman" w:cs="Times New Roman"/>
          <w:sz w:val="26"/>
          <w:szCs w:val="26"/>
        </w:rPr>
        <w:t>. Нарушающих целевое назначение земельных участков на терри</w:t>
      </w:r>
      <w:r>
        <w:rPr>
          <w:rFonts w:ascii="Times New Roman" w:hAnsi="Times New Roman" w:cs="Times New Roman"/>
          <w:sz w:val="26"/>
          <w:szCs w:val="26"/>
        </w:rPr>
        <w:t>тории муниципального образования город Саяногорск.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3.3.9</w:t>
      </w:r>
      <w:r w:rsidRPr="008A5B51">
        <w:rPr>
          <w:rFonts w:ascii="Times New Roman" w:hAnsi="Times New Roman" w:cs="Times New Roman"/>
          <w:sz w:val="26"/>
          <w:szCs w:val="26"/>
        </w:rPr>
        <w:t>. Влекущих негативное воздействие на окружающую среду.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02C" w:rsidRPr="008A5B51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Pr="00B83E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ПОРЯДОК ОБСУЖДЕНИЯ</w:t>
      </w:r>
      <w:r w:rsidRPr="00B83E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 РАССМОТРЕНИЯ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EA5">
        <w:rPr>
          <w:rFonts w:ascii="Times New Roman" w:hAnsi="Times New Roman" w:cs="Times New Roman"/>
          <w:b/>
          <w:sz w:val="26"/>
          <w:szCs w:val="26"/>
        </w:rPr>
        <w:t>ИНИЦИАТИВНЫХ ПРОЕКТОВ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02C" w:rsidRPr="00932583" w:rsidRDefault="000B402C" w:rsidP="000B40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378E8">
        <w:rPr>
          <w:rFonts w:ascii="Times New Roman" w:eastAsia="Times New Roman" w:hAnsi="Times New Roman" w:cs="Times New Roman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3378E8">
        <w:rPr>
          <w:rFonts w:ascii="Times New Roman" w:eastAsia="Times New Roman" w:hAnsi="Times New Roman" w:cs="Times New Roman"/>
          <w:sz w:val="26"/>
          <w:szCs w:val="26"/>
        </w:rPr>
        <w:t>роект до его внесения в Администрацию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обсуждению и</w:t>
      </w:r>
      <w:r w:rsidRPr="003378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78E8">
        <w:rPr>
          <w:rFonts w:ascii="Times New Roman" w:eastAsia="Times New Roman" w:hAnsi="Times New Roman" w:cs="Times New Roman"/>
          <w:sz w:val="26"/>
          <w:szCs w:val="26"/>
        </w:rPr>
        <w:lastRenderedPageBreak/>
        <w:t>рассмотрению на сходе, собрании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3CB4">
        <w:rPr>
          <w:rFonts w:ascii="Times New Roman" w:eastAsia="Times New Roman" w:hAnsi="Times New Roman" w:cs="Times New Roman"/>
          <w:sz w:val="26"/>
          <w:szCs w:val="26"/>
        </w:rPr>
        <w:t>конференции  граждан,  в  том  числе на собрании или конференции граждан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3CB4">
        <w:rPr>
          <w:rFonts w:ascii="Times New Roman" w:eastAsia="Times New Roman" w:hAnsi="Times New Roman" w:cs="Times New Roman"/>
          <w:sz w:val="26"/>
          <w:szCs w:val="26"/>
        </w:rPr>
        <w:t xml:space="preserve">вопросам  осуществления 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 общественного самоуправления, в целях обсуждения Проекта, определения его соответствия интересам жителей муниципального образования город Саяногорск или его части, целесообразности реализации Проекта.</w:t>
      </w:r>
      <w:r w:rsidRPr="00573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932583">
        <w:rPr>
          <w:rFonts w:ascii="Times New Roman" w:hAnsi="Times New Roman" w:cs="Times New Roman"/>
          <w:sz w:val="26"/>
          <w:szCs w:val="26"/>
        </w:rPr>
        <w:t>обсуждения  и  р</w:t>
      </w:r>
      <w:r>
        <w:rPr>
          <w:rFonts w:ascii="Times New Roman" w:hAnsi="Times New Roman" w:cs="Times New Roman"/>
          <w:sz w:val="26"/>
          <w:szCs w:val="26"/>
        </w:rPr>
        <w:t>ассмотрения  Проектов  по  ним проводится</w:t>
      </w:r>
      <w:r w:rsidRPr="00932583">
        <w:rPr>
          <w:rFonts w:ascii="Times New Roman" w:hAnsi="Times New Roman" w:cs="Times New Roman"/>
          <w:sz w:val="26"/>
          <w:szCs w:val="26"/>
        </w:rPr>
        <w:t xml:space="preserve"> голосование  </w:t>
      </w:r>
      <w:r>
        <w:rPr>
          <w:rFonts w:ascii="Times New Roman" w:hAnsi="Times New Roman" w:cs="Times New Roman"/>
          <w:sz w:val="26"/>
          <w:szCs w:val="26"/>
        </w:rPr>
        <w:t>жителей</w:t>
      </w:r>
      <w:r w:rsidRPr="00932583">
        <w:rPr>
          <w:rFonts w:ascii="Times New Roman" w:hAnsi="Times New Roman" w:cs="Times New Roman"/>
          <w:sz w:val="26"/>
          <w:szCs w:val="26"/>
        </w:rPr>
        <w:t>.  По  резуль</w:t>
      </w:r>
      <w:r>
        <w:rPr>
          <w:rFonts w:ascii="Times New Roman" w:hAnsi="Times New Roman" w:cs="Times New Roman"/>
          <w:sz w:val="26"/>
          <w:szCs w:val="26"/>
        </w:rPr>
        <w:t>татам голосования П</w:t>
      </w:r>
      <w:r w:rsidRPr="00932583">
        <w:rPr>
          <w:rFonts w:ascii="Times New Roman" w:hAnsi="Times New Roman" w:cs="Times New Roman"/>
          <w:sz w:val="26"/>
          <w:szCs w:val="26"/>
        </w:rPr>
        <w:t>роекты,   получившие   поддерж</w:t>
      </w:r>
      <w:r>
        <w:rPr>
          <w:rFonts w:ascii="Times New Roman" w:hAnsi="Times New Roman" w:cs="Times New Roman"/>
          <w:sz w:val="26"/>
          <w:szCs w:val="26"/>
        </w:rPr>
        <w:t>ку  жителей,  направляются  в  А</w:t>
      </w:r>
      <w:r w:rsidRPr="00932583">
        <w:rPr>
          <w:rFonts w:ascii="Times New Roman" w:hAnsi="Times New Roman" w:cs="Times New Roman"/>
          <w:sz w:val="26"/>
          <w:szCs w:val="26"/>
        </w:rPr>
        <w:t>дминистрацию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этом возможно рассмотрение 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ольких Проектов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 собрании граждан.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Инициаторы проекта при внесении Проекта в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нистрацию прикладывают к нему 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протокол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схода, собрания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нференции граждан (согласно приложению №2 к Порядку выявления мнения граждан по вопросу поддержки Проекта путем сбора их подписей) и 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подписные листы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приложению №1</w:t>
      </w:r>
      <w:r w:rsidRPr="003D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выявления мнения граждан по вопросу поддержки Проекта путем сбора их подписей)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поддержку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жителями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Саяногорск</w:t>
      </w:r>
      <w:r w:rsidRPr="0057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части.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92"/>
      <w:bookmarkEnd w:id="4"/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4.2. В случае если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роект планируется к реализации </w:t>
      </w:r>
      <w:r w:rsidRPr="008C4110">
        <w:rPr>
          <w:rFonts w:ascii="PT Astra Serif" w:hAnsi="PT Astra Serif" w:cs="Arial"/>
          <w:color w:val="000000" w:themeColor="text1"/>
          <w:sz w:val="26"/>
          <w:szCs w:val="26"/>
        </w:rPr>
        <w:t>в пределах территорий проживания</w:t>
      </w:r>
      <w:r w:rsidRPr="008C411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граждан согласно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подпунктам</w:t>
      </w:r>
      <w:r w:rsidRPr="008C411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1-6 пункта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2.1 р</w:t>
      </w:r>
      <w:r w:rsidRPr="008C4110">
        <w:rPr>
          <w:rFonts w:ascii="Times New Roman" w:hAnsi="Times New Roman"/>
          <w:bCs/>
          <w:color w:val="000000" w:themeColor="text1"/>
          <w:sz w:val="26"/>
          <w:szCs w:val="26"/>
        </w:rPr>
        <w:t>аздела 2 настоящего Положения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собрание граждан, на котором рассматривается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роект, считается правомочным, если в нем приняли участие более 5 процентов из числа граждан, достигших шестнадцатилетнего возраста и проживающих на соответствующей территории муниципального образования город Саяногорск. В случае если Проект планируется к реализации на части территории муниципального образования город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Саяногорск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согласно подпункту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7 пункта 2.1 раздела 2 настоящего  Положения, собрание граждан, на котором рассматривается Проект, считается правомочным, если в нем приняли участие более 10 процентов из числа граждан, достигших шестнадцатилетнего возраста и проживающих на соответствующей части территории муниципального образования город Саяногорск.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0B402C" w:rsidRPr="006954D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0B402C" w:rsidRPr="00C02D04" w:rsidRDefault="000B402C" w:rsidP="000B40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C02D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ВНЕСЕНИЯ</w:t>
      </w:r>
      <w:r w:rsidRPr="00C02D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ИНИЦИАТИВНЫХ ПРОЕКТОВ</w:t>
      </w:r>
    </w:p>
    <w:p w:rsidR="000B402C" w:rsidRPr="00ED5874" w:rsidRDefault="000B402C" w:rsidP="000B402C">
      <w:pPr>
        <w:widowControl w:val="0"/>
        <w:autoSpaceDE w:val="0"/>
        <w:autoSpaceDN w:val="0"/>
        <w:spacing w:after="0" w:line="240" w:lineRule="auto"/>
        <w:ind w:left="-1134" w:right="-284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5.1. Для проведения конкурсного отбора Проектов Администрацией устанавливаются даты и время приема Проектов.</w:t>
      </w:r>
    </w:p>
    <w:p w:rsidR="000B402C" w:rsidRPr="008C411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E47C4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Конкурсный отбор проводится перед началом очередного финансового года, в котором планируется реализация Проектов, и должен быть завершен до окончания срока подготовки проекта бюджета муниципального образования город Саяногорск на очередной финансовый год и плановый период.</w:t>
      </w:r>
    </w:p>
    <w:p w:rsidR="000B402C" w:rsidRPr="008C411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Данная информация, а также информация о сроках проведения конкурсного отбора, голосования по Проектам, размещается на официальном сайте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образования город Саяногорск 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5B1B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информационно-телекоммуникационной сети Интернет</w:t>
      </w:r>
      <w:r w:rsidRPr="005B1BF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2"/>
      <w:bookmarkEnd w:id="5"/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>При внесении П</w:t>
      </w:r>
      <w:r w:rsidRPr="000E2046">
        <w:rPr>
          <w:rFonts w:ascii="Times New Roman" w:hAnsi="Times New Roman" w:cs="Times New Roman"/>
          <w:sz w:val="26"/>
          <w:szCs w:val="26"/>
        </w:rPr>
        <w:t>роекта в Администрацию представляются следующие документы: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046">
        <w:rPr>
          <w:rFonts w:ascii="Times New Roman" w:hAnsi="Times New Roman" w:cs="Times New Roman"/>
          <w:sz w:val="26"/>
          <w:szCs w:val="26"/>
        </w:rPr>
        <w:t xml:space="preserve">1) </w:t>
      </w:r>
      <w:r w:rsidRPr="000E20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ление о внесении П</w:t>
      </w:r>
      <w:r w:rsidRPr="000E204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в свободной форме. К заявлению инициатор проекта прикладывает</w:t>
      </w:r>
      <w:r>
        <w:rPr>
          <w:rFonts w:ascii="Times New Roman" w:hAnsi="Times New Roman" w:cs="Times New Roman"/>
          <w:sz w:val="26"/>
          <w:szCs w:val="26"/>
        </w:rPr>
        <w:t xml:space="preserve"> описание П</w:t>
      </w:r>
      <w:r w:rsidRPr="000E2046">
        <w:rPr>
          <w:rFonts w:ascii="Times New Roman" w:hAnsi="Times New Roman" w:cs="Times New Roman"/>
          <w:sz w:val="26"/>
          <w:szCs w:val="26"/>
        </w:rPr>
        <w:t>роекта на бумажном н</w:t>
      </w:r>
      <w:r>
        <w:rPr>
          <w:rFonts w:ascii="Times New Roman" w:hAnsi="Times New Roman" w:cs="Times New Roman"/>
          <w:sz w:val="26"/>
          <w:szCs w:val="26"/>
        </w:rPr>
        <w:t>осителе или в электронном формате</w:t>
      </w:r>
      <w:r w:rsidRPr="000E2046">
        <w:rPr>
          <w:rFonts w:ascii="Times New Roman" w:hAnsi="Times New Roman" w:cs="Times New Roman"/>
          <w:sz w:val="26"/>
          <w:szCs w:val="26"/>
        </w:rPr>
        <w:t>, к которому могут прилагаться графические и (или) табличные материалы;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046">
        <w:rPr>
          <w:rFonts w:ascii="Times New Roman" w:hAnsi="Times New Roman" w:cs="Times New Roman"/>
          <w:sz w:val="26"/>
          <w:szCs w:val="26"/>
        </w:rPr>
        <w:t xml:space="preserve">2) протокол создания инициативной группы или иные документы, </w:t>
      </w:r>
      <w:r>
        <w:rPr>
          <w:rFonts w:ascii="Times New Roman" w:hAnsi="Times New Roman" w:cs="Times New Roman"/>
          <w:sz w:val="26"/>
          <w:szCs w:val="26"/>
        </w:rPr>
        <w:t>подтверждающие её создание</w:t>
      </w:r>
      <w:r w:rsidRPr="000E2046">
        <w:rPr>
          <w:rFonts w:ascii="Times New Roman" w:hAnsi="Times New Roman" w:cs="Times New Roman"/>
          <w:sz w:val="26"/>
          <w:szCs w:val="26"/>
        </w:rPr>
        <w:t>, а также решение инициатора проекта об определении лиц, уполномоченных от его имени взаимодействовать с Администрацией при рассмотре</w:t>
      </w:r>
      <w:r>
        <w:rPr>
          <w:rFonts w:ascii="Times New Roman" w:hAnsi="Times New Roman" w:cs="Times New Roman"/>
          <w:sz w:val="26"/>
          <w:szCs w:val="26"/>
        </w:rPr>
        <w:t>нии и реализации П</w:t>
      </w:r>
      <w:r w:rsidRPr="000E2046">
        <w:rPr>
          <w:rFonts w:ascii="Times New Roman" w:hAnsi="Times New Roman" w:cs="Times New Roman"/>
          <w:sz w:val="26"/>
          <w:szCs w:val="26"/>
        </w:rPr>
        <w:t>роекта;</w:t>
      </w:r>
    </w:p>
    <w:p w:rsidR="000B402C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046">
        <w:rPr>
          <w:rFonts w:ascii="Times New Roman" w:hAnsi="Times New Roman" w:cs="Times New Roman"/>
          <w:sz w:val="26"/>
          <w:szCs w:val="26"/>
        </w:rPr>
        <w:lastRenderedPageBreak/>
        <w:t xml:space="preserve">3) протокол схода, собрания или конференции граждан, результаты опроса граждан и (или) подписные листы, подтверждающие поддержку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E2046">
        <w:rPr>
          <w:rFonts w:ascii="Times New Roman" w:hAnsi="Times New Roman" w:cs="Times New Roman"/>
          <w:sz w:val="26"/>
          <w:szCs w:val="26"/>
        </w:rPr>
        <w:t>роекта жителями 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город Саяногорск или его части;</w:t>
      </w:r>
    </w:p>
    <w:p w:rsidR="000B402C" w:rsidRPr="007C1C04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04">
        <w:rPr>
          <w:rFonts w:ascii="Times New Roman" w:hAnsi="Times New Roman" w:cs="Times New Roman"/>
          <w:sz w:val="26"/>
          <w:szCs w:val="26"/>
        </w:rPr>
        <w:t xml:space="preserve">4) Решение об определении </w:t>
      </w:r>
      <w:r>
        <w:rPr>
          <w:rFonts w:ascii="Times New Roman" w:hAnsi="Times New Roman" w:cs="Times New Roman"/>
          <w:sz w:val="26"/>
          <w:szCs w:val="26"/>
        </w:rPr>
        <w:t xml:space="preserve">территории, </w:t>
      </w:r>
      <w:r w:rsidRPr="007C1C04">
        <w:rPr>
          <w:rFonts w:ascii="Times New Roman" w:hAnsi="Times New Roman" w:cs="Times New Roman"/>
          <w:sz w:val="26"/>
          <w:szCs w:val="26"/>
        </w:rPr>
        <w:t xml:space="preserve">части территории, на которой будет реализовываться </w:t>
      </w:r>
      <w:r>
        <w:rPr>
          <w:rFonts w:ascii="Times New Roman" w:hAnsi="Times New Roman" w:cs="Times New Roman"/>
          <w:sz w:val="26"/>
          <w:szCs w:val="26"/>
        </w:rPr>
        <w:t>Проект;</w:t>
      </w:r>
      <w:r w:rsidRPr="007C1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02C" w:rsidRPr="007C1C04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04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Гарантийное письмо П</w:t>
      </w:r>
      <w:r w:rsidRPr="007C1C04">
        <w:rPr>
          <w:rFonts w:ascii="Times New Roman" w:hAnsi="Times New Roman" w:cs="Times New Roman"/>
          <w:sz w:val="26"/>
          <w:szCs w:val="26"/>
        </w:rPr>
        <w:t>роекта, подтверждающее обязательства по финансо</w:t>
      </w:r>
      <w:r>
        <w:rPr>
          <w:rFonts w:ascii="Times New Roman" w:hAnsi="Times New Roman" w:cs="Times New Roman"/>
          <w:sz w:val="26"/>
          <w:szCs w:val="26"/>
        </w:rPr>
        <w:t>вому обеспечению Проекта;</w:t>
      </w:r>
    </w:p>
    <w:p w:rsidR="000B402C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04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C04">
        <w:rPr>
          <w:rFonts w:ascii="Times New Roman" w:hAnsi="Times New Roman" w:cs="Times New Roman"/>
          <w:sz w:val="26"/>
          <w:szCs w:val="26"/>
        </w:rPr>
        <w:t>Опись прилагаемых к з</w:t>
      </w:r>
      <w:r>
        <w:rPr>
          <w:rFonts w:ascii="Times New Roman" w:hAnsi="Times New Roman" w:cs="Times New Roman"/>
          <w:sz w:val="26"/>
          <w:szCs w:val="26"/>
        </w:rPr>
        <w:t>аявлению о внесении П</w:t>
      </w:r>
      <w:r w:rsidRPr="007C1C04">
        <w:rPr>
          <w:rFonts w:ascii="Times New Roman" w:hAnsi="Times New Roman" w:cs="Times New Roman"/>
          <w:sz w:val="26"/>
          <w:szCs w:val="26"/>
        </w:rPr>
        <w:t>роекта материалов и докуме</w:t>
      </w:r>
      <w:r>
        <w:rPr>
          <w:rFonts w:ascii="Times New Roman" w:hAnsi="Times New Roman" w:cs="Times New Roman"/>
          <w:sz w:val="26"/>
          <w:szCs w:val="26"/>
        </w:rPr>
        <w:t>нтов;</w:t>
      </w:r>
    </w:p>
    <w:p w:rsidR="000B402C" w:rsidRPr="007C1C04" w:rsidRDefault="000B402C" w:rsidP="000B402C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1C04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C04">
        <w:rPr>
          <w:rFonts w:ascii="Times New Roman" w:hAnsi="Times New Roman" w:cs="Times New Roman"/>
          <w:sz w:val="26"/>
          <w:szCs w:val="26"/>
        </w:rPr>
        <w:t>Инициатор проекта вправе предоставить иные материалы, дополня</w:t>
      </w:r>
      <w:r>
        <w:rPr>
          <w:rFonts w:ascii="Times New Roman" w:hAnsi="Times New Roman" w:cs="Times New Roman"/>
          <w:sz w:val="26"/>
          <w:szCs w:val="26"/>
        </w:rPr>
        <w:t>ющие информацию о П</w:t>
      </w:r>
      <w:r w:rsidRPr="007C1C04">
        <w:rPr>
          <w:rFonts w:ascii="Times New Roman" w:hAnsi="Times New Roman" w:cs="Times New Roman"/>
          <w:sz w:val="26"/>
          <w:szCs w:val="26"/>
        </w:rPr>
        <w:t>роекте.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Pr="000E2046">
        <w:rPr>
          <w:rFonts w:ascii="Times New Roman" w:hAnsi="Times New Roman" w:cs="Times New Roman"/>
          <w:sz w:val="26"/>
          <w:szCs w:val="26"/>
        </w:rPr>
        <w:t xml:space="preserve">. Документы, указанные в </w:t>
      </w:r>
      <w:r>
        <w:rPr>
          <w:rFonts w:ascii="Times New Roman" w:hAnsi="Times New Roman" w:cs="Times New Roman"/>
          <w:sz w:val="26"/>
          <w:szCs w:val="26"/>
        </w:rPr>
        <w:t xml:space="preserve">пункте </w:t>
      </w:r>
      <w:r w:rsidRPr="008C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 </w:t>
      </w:r>
      <w:r w:rsidRPr="000E2046">
        <w:rPr>
          <w:rFonts w:ascii="Times New Roman" w:hAnsi="Times New Roman" w:cs="Times New Roman"/>
          <w:sz w:val="26"/>
          <w:szCs w:val="26"/>
        </w:rPr>
        <w:t>представляются в Администрацию непосредственно лиц</w:t>
      </w:r>
      <w:r>
        <w:rPr>
          <w:rFonts w:ascii="Times New Roman" w:hAnsi="Times New Roman" w:cs="Times New Roman"/>
          <w:sz w:val="26"/>
          <w:szCs w:val="26"/>
        </w:rPr>
        <w:t>ом, уполномоченным инициатором П</w:t>
      </w:r>
      <w:r w:rsidRPr="000E2046">
        <w:rPr>
          <w:rFonts w:ascii="Times New Roman" w:hAnsi="Times New Roman" w:cs="Times New Roman"/>
          <w:sz w:val="26"/>
          <w:szCs w:val="26"/>
        </w:rPr>
        <w:t xml:space="preserve">роекта взаимодействовать с Администрацией при рассмотрении и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E2046">
        <w:rPr>
          <w:rFonts w:ascii="Times New Roman" w:hAnsi="Times New Roman" w:cs="Times New Roman"/>
          <w:sz w:val="26"/>
          <w:szCs w:val="26"/>
        </w:rPr>
        <w:t>роекта, или направляются почтовым отправлением с объявленной ценностью при его пересылке и описью вложения.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Датой внесения П</w:t>
      </w:r>
      <w:r w:rsidRPr="000E2046">
        <w:rPr>
          <w:rFonts w:ascii="Times New Roman" w:hAnsi="Times New Roman" w:cs="Times New Roman"/>
          <w:sz w:val="26"/>
          <w:szCs w:val="26"/>
        </w:rPr>
        <w:t>роекта явл</w:t>
      </w:r>
      <w:r>
        <w:rPr>
          <w:rFonts w:ascii="Times New Roman" w:hAnsi="Times New Roman" w:cs="Times New Roman"/>
          <w:sz w:val="26"/>
          <w:szCs w:val="26"/>
        </w:rPr>
        <w:t>яется день получения документов</w:t>
      </w:r>
      <w:r w:rsidRPr="000E2046">
        <w:rPr>
          <w:rFonts w:ascii="Times New Roman" w:hAnsi="Times New Roman" w:cs="Times New Roman"/>
          <w:sz w:val="26"/>
          <w:szCs w:val="26"/>
        </w:rPr>
        <w:t xml:space="preserve"> Администрацией.</w:t>
      </w:r>
    </w:p>
    <w:p w:rsidR="000B402C" w:rsidRPr="000E2046" w:rsidRDefault="000B402C" w:rsidP="000B402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Pr="000E2046">
        <w:rPr>
          <w:rFonts w:ascii="Times New Roman" w:hAnsi="Times New Roman" w:cs="Times New Roman"/>
          <w:sz w:val="26"/>
          <w:szCs w:val="26"/>
        </w:rPr>
        <w:t xml:space="preserve">. В случае,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E2046">
        <w:rPr>
          <w:rFonts w:ascii="Times New Roman" w:hAnsi="Times New Roman" w:cs="Times New Roman"/>
          <w:sz w:val="26"/>
          <w:szCs w:val="26"/>
        </w:rPr>
        <w:t>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0B402C" w:rsidRPr="00CD7A33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D7A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лучае выдвижения П</w:t>
      </w:r>
      <w:r w:rsidRPr="00CD7A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инициативной группой, состоящей из граждан, достигших шестнадцатилетнего возраста 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проживающих на территории муниципального образования город</w:t>
      </w:r>
      <w:r w:rsidRPr="00CD7A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CD7A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 должен быть подписан соответственно каждым членом инициативной группы.</w:t>
      </w:r>
    </w:p>
    <w:p w:rsidR="000B402C" w:rsidRPr="006D523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D52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выдвижения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6D52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территориальным общественным самоуправлением,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некоммерческой организацией, общественным объединением или </w:t>
      </w:r>
      <w:r w:rsidRPr="006D52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юридическим лицом</w:t>
      </w:r>
      <w:r w:rsidRPr="006D52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6D52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 должен быть подписан соответственно руководителем этих учреждений.</w:t>
      </w:r>
    </w:p>
    <w:p w:rsidR="000B402C" w:rsidRPr="00EB1122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2D40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685B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>.</w:t>
      </w:r>
      <w:r w:rsidRPr="008C411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685B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 подле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жит обязательному рассмотрению 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30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(Тридцати) 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календарных дней со дня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его регистрации в Администрации.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осле регистрации 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заявления о внесении Проекта,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течение трех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роект направляется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Главой муниципального образования город Саяногорск для рассмотрения уполномоченным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ам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для </w:t>
      </w:r>
      <w:r w:rsidRPr="00B37F01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предварительного</w:t>
      </w:r>
      <w:r w:rsidRPr="00B37F0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технического анализа</w:t>
      </w:r>
      <w:r w:rsidRPr="00B37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7F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подготовки заключения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B402C" w:rsidRPr="00F53DA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5.7. Специалистами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полномоченных органов Администрации совместно с представителями инициативных групп для предварительного технического анализа внесенных Проектов при необходимости проводятся рабочие совещания, по результатам которых Проекты могут быть отклонены, если они не удовлетворяют требованиям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установленным настоящим Положением, либо принято решение о продолжении работы над Проектами. Совещания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которых проводится такая работа, открыты для общественности. Если выдвигаемые Проекты касаются групп населения со специальными потребностями, к участию в них приглашаются представители соответствующих общественных организаций.</w:t>
      </w:r>
    </w:p>
    <w:p w:rsidR="000B402C" w:rsidRPr="00F53DA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5.8. </w:t>
      </w:r>
      <w:r w:rsidRPr="00F53DA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Инициаторам проекта и их представителям должна обеспечиваться возможность участ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ия в рассмотрении П</w:t>
      </w:r>
      <w:r w:rsidRPr="00F53DA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роектов и изложения своих позиций по ним на всех этапах отбора.</w:t>
      </w:r>
    </w:p>
    <w:p w:rsidR="000B402C" w:rsidRPr="00F53DA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5.9. 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случае если по тем или иным Проектам от граждан получены существенные замечания и предложения, а также, если некоторые из внесенных предложений совпадают или частично дублируют, или могут дополнить друг друга, специалисты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полномоченных 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органов Администрации организуют рабочую встречу соответствующих инициативных групп, на которых Проекты могут быть доработаны и объединены.</w:t>
      </w:r>
    </w:p>
    <w:p w:rsidR="000B402C" w:rsidRPr="00F53DA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5.10. 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рас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смотрения Проектов Администрацией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создается рабочая группа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сос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тав которой входят специалисты у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полномоченных органов Администрации.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 После принятия решения о поддержке Проекта и продолжении работы над ним в пределах бюджетных ассигнований, предусмотренных решением о местном бюджете на соответствующие цели, или решения об отказе в поддержке Проекта и о возврате его инициаторам проекта с указанием причин отказа в соответствии с пунктом 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5.12 </w:t>
      </w:r>
      <w:r>
        <w:rPr>
          <w:rFonts w:ascii="Times New Roman" w:hAnsi="Times New Roman" w:cs="Times New Roman"/>
          <w:sz w:val="26"/>
          <w:szCs w:val="26"/>
        </w:rPr>
        <w:t xml:space="preserve">настоящего Положения. </w:t>
      </w:r>
    </w:p>
    <w:p w:rsidR="000B402C" w:rsidRPr="00A16CD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5.12. Администрация 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принимает решение об </w:t>
      </w:r>
      <w:r w:rsidRPr="00F53DA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отказе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поддержке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в одном из следующих случаев:</w:t>
      </w:r>
    </w:p>
    <w:p w:rsidR="000B402C" w:rsidRPr="00A16CD0" w:rsidRDefault="000B402C" w:rsidP="000B402C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несоблюдение установленного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 внесения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и его рассмотрения;</w:t>
      </w:r>
    </w:p>
    <w:p w:rsidR="000B402C" w:rsidRPr="00A16CD0" w:rsidRDefault="000B402C" w:rsidP="000B4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несоответствие содержания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A16CD0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3">
        <w:r w:rsidRPr="00A16CD0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Уставу</w:t>
        </w:r>
      </w:hyperlink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Саяногорск;</w:t>
      </w:r>
    </w:p>
    <w:p w:rsidR="000B402C" w:rsidRPr="00A16CD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невозмож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ность реализации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ввиду отсутствия у муниципального образования город Саяногорск необходимых полномочий и прав;</w:t>
      </w:r>
    </w:p>
    <w:p w:rsidR="000B402C" w:rsidRPr="00A16CD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отсутствие средств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бюджете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Саяногорск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объеме, необходимо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 для реализации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роекта, источником формирования которых не являются инициативные платежи;</w:t>
      </w:r>
    </w:p>
    <w:p w:rsidR="000B402C" w:rsidRPr="00A16CD0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146"/>
      <w:bookmarkEnd w:id="6"/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наличие возможн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ости решения описанной в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роекте проблемы более эффективным способом;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признание П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не прошедшим конкурсный отбор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случае внесения нескольких Проектов)</w:t>
      </w:r>
      <w:r w:rsidRPr="00A16CD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7030A0"/>
          <w:sz w:val="26"/>
          <w:szCs w:val="26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5.13. Соответствующие техническим критериям и доработанные Проекты выносятся на прямое голосование населения.</w:t>
      </w:r>
    </w:p>
    <w:p w:rsidR="000B402C" w:rsidRPr="00F53DA8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5.14. Порядок рассмотрения с целью проведения технического анализа и соответствующего заключения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F53DA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полномоченных органов Администрации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Проектам</w:t>
      </w:r>
      <w:r w:rsidRPr="00F53DA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53D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определяется правовым актом Администрации.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Pr="00066765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6. </w:t>
      </w:r>
      <w:r w:rsidRPr="000667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ПРОВЕДЕНИЕ ГОЛОСОВАНИЯ ГРАЖДАН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67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 КОНКУРСНОМУ ОТБОРУ ИНИЦИАТИВНЫХ ПРОЕКТОВ</w:t>
      </w:r>
    </w:p>
    <w:p w:rsidR="000B402C" w:rsidRPr="00066765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Голосование по Проектам осуществляется в местах, определенных Администрацией, а также на официальном сайте муниципального образования город Саяногорск в информационно-телекоммуникационной сети Интернет.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Голосование проводится в сроки, установленные Администрацией.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В голосовании вправе принимать участие жители муниципального образования город Саяногорск, достигшие шестнадцатилетнего возраста, жители муниципального образования город Саяногорск имеют право проголосовать за 3 (три) Проекта, при этом за один Проект должен отдаваться один голос.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6.4. Результаты голосования по Проектам утверждаются конкурсной комиссией при принятии итогового решения,</w:t>
      </w:r>
      <w:r w:rsidRPr="00220356">
        <w:rPr>
          <w:rFonts w:ascii="Times New Roman" w:hAnsi="Times New Roman" w:cs="Times New Roman"/>
          <w:sz w:val="26"/>
          <w:szCs w:val="26"/>
        </w:rPr>
        <w:t xml:space="preserve"> порядок формирования и деятельности которой определяется в соответствии с </w:t>
      </w:r>
      <w:r>
        <w:rPr>
          <w:rFonts w:ascii="Times New Roman" w:hAnsi="Times New Roman" w:cs="Times New Roman"/>
          <w:sz w:val="26"/>
          <w:szCs w:val="26"/>
        </w:rPr>
        <w:t>разделом 7</w:t>
      </w:r>
      <w:r w:rsidRPr="0022035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7. ПОРЯДОК ФОРМИРОВАНИЯ И ДЕЯТЕЛЬНОСТИ КОНКУРСНОЙ КОМИССИИ</w:t>
      </w:r>
      <w:r w:rsidRPr="00AA41A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ЦЕЛЯХ ПРОВЕДЕНИЯ КОНКУРСНОГО ОТБОРА ПРОЕКТОВ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Pr="0082223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Для утверждения результатов конкурсного отбора Проектов граждан Администрацией образуется конкурсная комиссия</w:t>
      </w:r>
      <w:r w:rsidRPr="008222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02C" w:rsidRPr="0082223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Pr="00822231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Уставом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Pr="00822231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0B402C" w:rsidRPr="00536510" w:rsidRDefault="000B402C" w:rsidP="000B402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Основной задачей конкурсной комиссии является принятие решения по  итогам голосования граждан и подготовка соответствующего муниципального акта.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Pr="00AA41AF">
        <w:rPr>
          <w:rFonts w:ascii="Times New Roman" w:hAnsi="Times New Roman" w:cs="Times New Roman"/>
          <w:sz w:val="26"/>
          <w:szCs w:val="26"/>
        </w:rPr>
        <w:t xml:space="preserve">. Численность комиссии составляет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A4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(Десять) </w:t>
      </w:r>
      <w:r w:rsidRPr="00AA41AF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</w:t>
      </w:r>
      <w:r w:rsidRPr="00AA41A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A41AF">
        <w:rPr>
          <w:rFonts w:ascii="Times New Roman" w:hAnsi="Times New Roman" w:cs="Times New Roman"/>
          <w:sz w:val="26"/>
          <w:szCs w:val="26"/>
        </w:rPr>
        <w:t>остав комиссии определяется постановлением Администрации. Половина от общего числа членов комиссии назначается на основе предложений Совета депутатов муниципального образования город Саяногорск</w:t>
      </w:r>
      <w:r>
        <w:t xml:space="preserve">. </w:t>
      </w:r>
      <w:r w:rsidRPr="00AA41AF">
        <w:rPr>
          <w:rFonts w:ascii="Times New Roman" w:hAnsi="Times New Roman" w:cs="Times New Roman"/>
          <w:sz w:val="26"/>
          <w:szCs w:val="26"/>
        </w:rPr>
        <w:t xml:space="preserve">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 </w:t>
      </w:r>
    </w:p>
    <w:p w:rsidR="000B402C" w:rsidRPr="007A76A4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7.6.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Основной формой работы комиссии являются заседания комиссии. О дате и времени заседания комиссии ее члены уведомляются не позднее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чем за 5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(Пять) 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рабочих дней до его проведения.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7.7. Заседание комиссии проводи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тся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3 (Трех) рабочих дней 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поступления в нее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роектов, подлежащих рассмотрению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Pr="00AA41AF">
        <w:rPr>
          <w:rFonts w:ascii="Times New Roman" w:hAnsi="Times New Roman" w:cs="Times New Roman"/>
          <w:sz w:val="26"/>
          <w:szCs w:val="26"/>
        </w:rPr>
        <w:t xml:space="preserve">. Комиссия состоит из председателя комиссии, заместителя председателя комиссии, секретаря комиссии и членов комиссии, участвующих в ее работе лично.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Pr="00AA41AF">
        <w:rPr>
          <w:rFonts w:ascii="Times New Roman" w:hAnsi="Times New Roman" w:cs="Times New Roman"/>
          <w:sz w:val="26"/>
          <w:szCs w:val="26"/>
        </w:rPr>
        <w:t>. 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(Глава муниципального образования город Саяногорск)</w:t>
      </w:r>
      <w:r w:rsidRPr="00AA41A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1) организует работу комиссии, руководит ее деятельностью;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A41AF">
        <w:rPr>
          <w:rFonts w:ascii="Times New Roman" w:hAnsi="Times New Roman" w:cs="Times New Roman"/>
          <w:sz w:val="26"/>
          <w:szCs w:val="26"/>
        </w:rPr>
        <w:t xml:space="preserve">) дает поручения членам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A41AF">
        <w:rPr>
          <w:rFonts w:ascii="Times New Roman" w:hAnsi="Times New Roman" w:cs="Times New Roman"/>
          <w:sz w:val="26"/>
          <w:szCs w:val="26"/>
        </w:rPr>
        <w:t>) председательствует на заседаниях комиссии.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</w:t>
      </w:r>
      <w:r w:rsidRPr="00AA41AF">
        <w:rPr>
          <w:rFonts w:ascii="Times New Roman" w:hAnsi="Times New Roman" w:cs="Times New Roman"/>
          <w:sz w:val="26"/>
          <w:szCs w:val="26"/>
        </w:rPr>
        <w:t xml:space="preserve">. Заместитель председателя конкурсной комиссии исполняет обязанности председателя конкурсной комиссии в случае его временного отсутствия.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A41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11.</w:t>
      </w:r>
      <w:r w:rsidRPr="00AA41AF">
        <w:rPr>
          <w:rFonts w:ascii="Times New Roman" w:hAnsi="Times New Roman" w:cs="Times New Roman"/>
          <w:sz w:val="26"/>
          <w:szCs w:val="26"/>
        </w:rPr>
        <w:t xml:space="preserve"> Секретарь комиссии: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1) осуществляет информационное и документационное обеспечение деятельности комиссии, в том числе подготовку к заседанию комиссии; 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формирует проект повестки дл</w:t>
      </w:r>
      <w:r w:rsidRPr="00AA41AF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 xml:space="preserve">очередного заседания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A41AF">
        <w:rPr>
          <w:rFonts w:ascii="Times New Roman" w:hAnsi="Times New Roman" w:cs="Times New Roman"/>
          <w:sz w:val="26"/>
          <w:szCs w:val="26"/>
        </w:rPr>
        <w:t xml:space="preserve">) ведет протоколы заседаний комиссии.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7.12</w:t>
      </w:r>
      <w:r w:rsidRPr="00AA41AF">
        <w:rPr>
          <w:rFonts w:ascii="Times New Roman" w:hAnsi="Times New Roman" w:cs="Times New Roman"/>
          <w:sz w:val="26"/>
          <w:szCs w:val="26"/>
        </w:rPr>
        <w:t xml:space="preserve">. Член комиссии: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1) участвует в работе комиссии, в том числе в заседаниях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>2) вносит предложения по вопросам работы комиссии;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3) знакомится с документами и материалами, рассматриваемыми на заседаниях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4) задает вопросы участникам заседания комиссии;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AF">
        <w:rPr>
          <w:rFonts w:ascii="Times New Roman" w:hAnsi="Times New Roman" w:cs="Times New Roman"/>
          <w:sz w:val="26"/>
          <w:szCs w:val="26"/>
        </w:rPr>
        <w:t xml:space="preserve">5) голосует на заседаниях комиссии.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7.13</w:t>
      </w:r>
      <w:r w:rsidRPr="00AA41AF">
        <w:rPr>
          <w:rFonts w:ascii="Times New Roman" w:hAnsi="Times New Roman" w:cs="Times New Roman"/>
          <w:sz w:val="26"/>
          <w:szCs w:val="26"/>
        </w:rPr>
        <w:t xml:space="preserve">. Заседание комиссии считается правомочным при условии присутствия на нем не менее половины ее членов. </w:t>
      </w:r>
    </w:p>
    <w:p w:rsidR="000B402C" w:rsidRPr="00D851A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7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.14. Инициаторам проекта и их представителям обеспечивается возможность участия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рассмотрении комиссией П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>роектов и изложения своих позиций по ним. О заседании комиссии, на котором планируе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тся рассмотрение П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>роекта, инициаторы проекта извещаются не позднее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(Пять) 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>дней до дня его проведения.</w:t>
      </w:r>
    </w:p>
    <w:p w:rsidR="000B402C" w:rsidRPr="00D851A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851A1">
        <w:rPr>
          <w:rFonts w:ascii="Times New Roman" w:hAnsi="Times New Roman" w:cs="Times New Roman"/>
          <w:color w:val="000000" w:themeColor="text1"/>
          <w:sz w:val="26"/>
          <w:szCs w:val="26"/>
        </w:rPr>
        <w:t>.15. Обсуждение проекта и принятие комиссией решений производится без участия инициатора проекта и иных приглашенных лиц.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7.16</w:t>
      </w:r>
      <w:r w:rsidRPr="00AA41AF">
        <w:rPr>
          <w:rFonts w:ascii="Times New Roman" w:hAnsi="Times New Roman" w:cs="Times New Roman"/>
          <w:sz w:val="26"/>
          <w:szCs w:val="26"/>
        </w:rPr>
        <w:t xml:space="preserve"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7.17</w:t>
      </w:r>
      <w:r w:rsidRPr="00AA41AF">
        <w:rPr>
          <w:rFonts w:ascii="Times New Roman" w:hAnsi="Times New Roman" w:cs="Times New Roman"/>
          <w:sz w:val="26"/>
          <w:szCs w:val="26"/>
        </w:rPr>
        <w:t xml:space="preserve">. Члены комиссии обладают равными правами при обсуждении вопросов о принятии решений. 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7.18</w:t>
      </w:r>
      <w:r w:rsidRPr="00AA41AF">
        <w:rPr>
          <w:rFonts w:ascii="Times New Roman" w:hAnsi="Times New Roman" w:cs="Times New Roman"/>
          <w:sz w:val="26"/>
          <w:szCs w:val="26"/>
        </w:rPr>
        <w:t xml:space="preserve">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 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7.19</w:t>
      </w:r>
      <w:r w:rsidRPr="00AA41AF">
        <w:rPr>
          <w:rFonts w:ascii="Times New Roman" w:hAnsi="Times New Roman" w:cs="Times New Roman"/>
          <w:sz w:val="26"/>
          <w:szCs w:val="26"/>
        </w:rPr>
        <w:t>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</w:t>
      </w:r>
      <w:r>
        <w:rPr>
          <w:rFonts w:ascii="Times New Roman" w:hAnsi="Times New Roman" w:cs="Times New Roman"/>
          <w:sz w:val="26"/>
          <w:szCs w:val="26"/>
        </w:rPr>
        <w:t xml:space="preserve"> в течение 3 (трех) рабочих дней со дня проведения заседания конкурсной комиссии.</w:t>
      </w:r>
    </w:p>
    <w:p w:rsidR="000B402C" w:rsidRPr="00AA41AF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7.20. Победителем (победителями) конкурсного отбора признается (признаются) Проект (Проекты), получивший (получившие) наибольшее количество голосов жителей муниципального образования город Саяногорск при проведении итогов суммарного голосования для его (их) последующей реализации в пределах объема бюджетных ассигнований, утвержденных решением о бюджете муниципального образования город Саяногорск на очередной финансовый год на реализацию Проектов.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7.21</w:t>
      </w:r>
      <w:r w:rsidRPr="00AA41AF">
        <w:rPr>
          <w:rFonts w:ascii="Times New Roman" w:hAnsi="Times New Roman" w:cs="Times New Roman"/>
          <w:sz w:val="26"/>
          <w:szCs w:val="26"/>
        </w:rPr>
        <w:t>. Секретарь комиссии не позднее одного рабочего дня, следующего за днем подписания протокола засе</w:t>
      </w:r>
      <w:r>
        <w:rPr>
          <w:rFonts w:ascii="Times New Roman" w:hAnsi="Times New Roman" w:cs="Times New Roman"/>
          <w:sz w:val="26"/>
          <w:szCs w:val="26"/>
        </w:rPr>
        <w:t>дания комиссии: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письменно доводит до сведения каждого инициатора проектов результаты конкурсного отбора, возвращает инициаторам проектов, не победившим в конкурсе, пакет документов, представленный на конкурс;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размещает информационное сообщение о результатах конкурса на официальном сайте муниципального образования город Саяногорск и в средствах массовой информации;</w:t>
      </w:r>
    </w:p>
    <w:p w:rsidR="000B402C" w:rsidRPr="005B1BFD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71CB8">
        <w:rPr>
          <w:rFonts w:ascii="Times New Roman" w:hAnsi="Times New Roman" w:cs="Times New Roman"/>
          <w:sz w:val="26"/>
          <w:szCs w:val="26"/>
        </w:rPr>
        <w:t>в)</w:t>
      </w:r>
      <w:r w:rsidRPr="00671CB8">
        <w:rPr>
          <w:rFonts w:ascii="Times New Roman" w:hAnsi="Times New Roman" w:cs="Times New Roman"/>
          <w:sz w:val="26"/>
          <w:szCs w:val="26"/>
        </w:rPr>
        <w:tab/>
        <w:t>на основании решения конкурсной комиссии готовит проект постановления Администрации о реализации Проекта (Проектов), победившего (-их) в конкурсном отборе и  подлежащего (-их) финансированию из бюджета муниципального образования город Саяногорск.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7.22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протоколе заседания конкурсной комиссии указываются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дата, время, место проведения заседания конкурсной комиссии, повестка дня, состав присутствующих членов конкурсной комиссии,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 голосования по каждому из включенных в список для голосования Проектов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Проекты, прошедшие конкурсный отбор и подлежащие финансированию из местного бюджета, </w:t>
      </w:r>
      <w:r w:rsidRPr="007A7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особое мнение членов конкурсной комиссии (в случае наличия такового).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</w:t>
      </w:r>
      <w:r w:rsidRPr="006A164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УЧАСТИЕ ИНИЦИАТОРОВ ПРОЕКТА</w:t>
      </w:r>
    </w:p>
    <w:p w:rsidR="000B402C" w:rsidRDefault="000B402C" w:rsidP="000B4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РЕАЛИЗАЦИИ ИНИЦИАТИВНЫХ ПРОЕКТОВ</w:t>
      </w:r>
    </w:p>
    <w:p w:rsidR="000B402C" w:rsidRDefault="000B402C" w:rsidP="000B4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B402C" w:rsidRDefault="000B402C" w:rsidP="000B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8.1. </w:t>
      </w:r>
      <w:r w:rsidRPr="00DC2B60">
        <w:rPr>
          <w:rFonts w:ascii="Times New Roman" w:hAnsi="Times New Roman" w:cs="Times New Roman"/>
          <w:sz w:val="26"/>
          <w:szCs w:val="26"/>
          <w:lang w:eastAsia="ru-RU"/>
        </w:rPr>
        <w:t>Инициаторы проекта вправе принимать участие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реализации Проектов в соответствии с настоящим Положением.</w:t>
      </w:r>
    </w:p>
    <w:p w:rsidR="000B402C" w:rsidRPr="00CE1F67" w:rsidRDefault="000B402C" w:rsidP="000B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8.2. Инициаторы проекта составляют техническое задание на заключение муниципального контракта по реализации Проекта (при необходимости). Согласование технического задания на заключение муниципального контракта по реализации Проекта, а также приемка результатов работ по реализованному Проекту оформляется актом, подписываемым, в том числе инициаторами проекта.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8.3.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Средства инициаторов проекта (инициативные платежи) вносятся на счет муниципального образования город Саяногорск не позднее 10 (десяти) дней со дня  опубликования итогов конкурсного отбора при условии признания Проекта победителем.</w:t>
      </w:r>
    </w:p>
    <w:p w:rsidR="000B402C" w:rsidRPr="00041601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8.4. В случае, если П</w:t>
      </w:r>
      <w:r w:rsidRPr="00041601">
        <w:rPr>
          <w:color w:val="000000" w:themeColor="text1"/>
          <w:sz w:val="26"/>
          <w:szCs w:val="26"/>
        </w:rPr>
        <w:t xml:space="preserve">роект не был реализован, инициативные платежи подлежат возврату лицам, осуществившим их перечисление в бюджет </w:t>
      </w:r>
      <w:r>
        <w:rPr>
          <w:color w:val="000000" w:themeColor="text1"/>
          <w:sz w:val="26"/>
          <w:szCs w:val="26"/>
        </w:rPr>
        <w:t>муниципального образования город Саяногорск.</w:t>
      </w:r>
    </w:p>
    <w:p w:rsidR="000B402C" w:rsidRPr="00041601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8.5. </w:t>
      </w:r>
      <w:r w:rsidRPr="00041601">
        <w:rPr>
          <w:color w:val="000000" w:themeColor="text1"/>
          <w:sz w:val="26"/>
          <w:szCs w:val="26"/>
        </w:rPr>
        <w:t xml:space="preserve">В случае образования по итогам реализации </w:t>
      </w:r>
      <w:r>
        <w:rPr>
          <w:color w:val="000000" w:themeColor="text1"/>
          <w:sz w:val="26"/>
          <w:szCs w:val="26"/>
        </w:rPr>
        <w:t>П</w:t>
      </w:r>
      <w:r w:rsidRPr="00041601">
        <w:rPr>
          <w:color w:val="000000" w:themeColor="text1"/>
          <w:sz w:val="26"/>
          <w:szCs w:val="26"/>
        </w:rPr>
        <w:t xml:space="preserve">роекта остатка инициативных платежей, не использованных в целях реализации </w:t>
      </w:r>
      <w:r>
        <w:rPr>
          <w:color w:val="000000" w:themeColor="text1"/>
          <w:sz w:val="26"/>
          <w:szCs w:val="26"/>
        </w:rPr>
        <w:t>П</w:t>
      </w:r>
      <w:r w:rsidRPr="00041601">
        <w:rPr>
          <w:color w:val="000000" w:themeColor="text1"/>
          <w:sz w:val="26"/>
          <w:szCs w:val="26"/>
        </w:rPr>
        <w:t xml:space="preserve">роекта, указанные платежи подлежат возврату лицам, осуществившим их перечисление в бюджет </w:t>
      </w:r>
      <w:r>
        <w:rPr>
          <w:color w:val="000000" w:themeColor="text1"/>
          <w:sz w:val="26"/>
          <w:szCs w:val="26"/>
        </w:rPr>
        <w:t>муниципального образования город Саяногорск</w:t>
      </w:r>
      <w:r w:rsidRPr="00041601">
        <w:rPr>
          <w:color w:val="000000" w:themeColor="text1"/>
          <w:sz w:val="26"/>
          <w:szCs w:val="26"/>
        </w:rPr>
        <w:t>.</w:t>
      </w:r>
    </w:p>
    <w:p w:rsidR="000B402C" w:rsidRPr="00041601" w:rsidRDefault="000B402C" w:rsidP="000B40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8.6. </w:t>
      </w:r>
      <w:r w:rsidRPr="00041601">
        <w:rPr>
          <w:color w:val="000000" w:themeColor="text1"/>
          <w:sz w:val="26"/>
          <w:szCs w:val="26"/>
        </w:rPr>
        <w:t xml:space="preserve">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</w:t>
      </w:r>
      <w:r>
        <w:rPr>
          <w:color w:val="000000" w:themeColor="text1"/>
          <w:sz w:val="26"/>
          <w:szCs w:val="26"/>
        </w:rPr>
        <w:t>П</w:t>
      </w:r>
      <w:r w:rsidRPr="00041601">
        <w:rPr>
          <w:color w:val="000000" w:themeColor="text1"/>
          <w:sz w:val="26"/>
          <w:szCs w:val="26"/>
        </w:rPr>
        <w:t>роекта суммы инициативных платежей. В случае необходимости уплаты комиссии, взимаемой при перечислении возвращаемых средств, данная комиссия вычитается из возвращаемых средств.</w:t>
      </w:r>
    </w:p>
    <w:p w:rsidR="000B402C" w:rsidRPr="006A1647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8.7. 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Предусмотренные настоящим пунктом средства перечисляются соответствующим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 по имеющимся в распоряжении А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 банковским реквизитам указанных лиц в течение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(Десяти) рабочих дней со дня, когда А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стало известно, что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роект не может быть реализован, либо в течение 10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(Десяти) 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дней со дня завершения 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роекта при экономии инициативных платежей, направленных на реализацию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A1647">
        <w:rPr>
          <w:rFonts w:ascii="Times New Roman" w:hAnsi="Times New Roman" w:cs="Times New Roman"/>
          <w:color w:val="000000" w:themeColor="text1"/>
          <w:sz w:val="26"/>
          <w:szCs w:val="26"/>
        </w:rPr>
        <w:t>роекта.</w:t>
      </w:r>
      <w:r w:rsidRPr="006A164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8.8. 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роектов может обеспечиваться также в форме добровольного имущественного и (или) трудового участия заинтересованных лиц.</w:t>
      </w:r>
    </w:p>
    <w:p w:rsidR="000B402C" w:rsidRPr="00CE1F67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8.9. </w:t>
      </w:r>
      <w:r w:rsidRPr="00A42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 завершением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A42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понимается завершение выполнения всех действий, необходимых для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A42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и предусмотренных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A42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роектом в соответствии </w:t>
      </w:r>
      <w:r w:rsidRPr="00CE1F6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hyperlink w:anchor="P95">
        <w:r w:rsidRPr="00CE1F67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подпунктом 3 пункта 3</w:t>
        </w:r>
      </w:hyperlink>
      <w:r w:rsidRPr="00CE1F6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.1 настоящего Положения.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8.10</w:t>
      </w:r>
      <w:r w:rsidRPr="00041601">
        <w:rPr>
          <w:rFonts w:ascii="Times New Roman" w:hAnsi="Times New Roman" w:cs="Times New Roman"/>
          <w:sz w:val="26"/>
          <w:szCs w:val="26"/>
        </w:rPr>
        <w:t xml:space="preserve">. Отчет </w:t>
      </w:r>
      <w:r>
        <w:rPr>
          <w:rFonts w:ascii="Times New Roman" w:hAnsi="Times New Roman" w:cs="Times New Roman"/>
          <w:sz w:val="26"/>
          <w:szCs w:val="26"/>
        </w:rPr>
        <w:t>о ходе</w:t>
      </w:r>
      <w:r w:rsidRPr="000416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41601">
        <w:rPr>
          <w:rFonts w:ascii="Times New Roman" w:hAnsi="Times New Roman" w:cs="Times New Roman"/>
          <w:sz w:val="26"/>
          <w:szCs w:val="26"/>
        </w:rPr>
        <w:t xml:space="preserve"> итогах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41601">
        <w:rPr>
          <w:rFonts w:ascii="Times New Roman" w:hAnsi="Times New Roman" w:cs="Times New Roman"/>
          <w:sz w:val="26"/>
          <w:szCs w:val="26"/>
        </w:rPr>
        <w:t xml:space="preserve">роекта подлежит опубликованию </w:t>
      </w:r>
      <w:r>
        <w:rPr>
          <w:rFonts w:ascii="Times New Roman" w:hAnsi="Times New Roman" w:cs="Times New Roman"/>
          <w:sz w:val="26"/>
          <w:szCs w:val="26"/>
        </w:rPr>
        <w:t>и размещению на официальном сайте муниципального образования город Саяногорск в информационно-телекоммуникационной сети интернет</w:t>
      </w:r>
      <w:r w:rsidRPr="00A34B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041601">
        <w:rPr>
          <w:rFonts w:ascii="Times New Roman" w:hAnsi="Times New Roman" w:cs="Times New Roman"/>
          <w:sz w:val="26"/>
          <w:szCs w:val="26"/>
        </w:rPr>
        <w:t>в течение 30</w:t>
      </w:r>
      <w:r>
        <w:rPr>
          <w:rFonts w:ascii="Times New Roman" w:hAnsi="Times New Roman" w:cs="Times New Roman"/>
          <w:sz w:val="26"/>
          <w:szCs w:val="26"/>
        </w:rPr>
        <w:t xml:space="preserve"> (Тридцати)</w:t>
      </w:r>
      <w:r w:rsidRPr="00041601">
        <w:rPr>
          <w:rFonts w:ascii="Times New Roman" w:hAnsi="Times New Roman" w:cs="Times New Roman"/>
          <w:sz w:val="26"/>
          <w:szCs w:val="26"/>
        </w:rPr>
        <w:t xml:space="preserve"> календарных дней со дня завершения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41601">
        <w:rPr>
          <w:rFonts w:ascii="Times New Roman" w:hAnsi="Times New Roman" w:cs="Times New Roman"/>
          <w:sz w:val="26"/>
          <w:szCs w:val="26"/>
        </w:rPr>
        <w:t xml:space="preserve">роекта. 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Данный отчет в обязательном порядке должен содержать: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указание на часть 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Саяногорск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 которой был реализован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Проект, адреса (адресов)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 и (или) иного описания местоположения 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Саяногорск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позволяющего идентифицировать границы соответствующей части 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Саяногорск;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описание действий, которые были совершены при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роекта, в том числе указание объекта (объектов), который (которые) был создан (реконструирован, отремонтирован) при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в случае создания (реконструкции, ремонта) объекта (объектов);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объем средств бюджета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Саяногорск, которые были израсходованы на реализацию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роекта;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4) общий размер внесенных инициативных платежей (в случае внесения инициативных платежей);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сведения об имущественном участии заи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нтересованных лиц в реализации  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 (в случае имущественного участия заи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нтересованных лиц в реализации 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роекта);</w:t>
      </w: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сведения о трудовом участии заинтересованных лиц в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роекта (в случае трудового участия заинтересованных лиц в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4160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роекта).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8.11. Отчет формирует секретарь комиссии на основании предоставленной информации от уполномоченного органа Администрации.</w:t>
      </w: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093"/>
        <w:gridCol w:w="1827"/>
        <w:gridCol w:w="4394"/>
      </w:tblGrid>
      <w:tr w:rsidR="000B402C" w:rsidRPr="000B2330" w:rsidTr="00075410">
        <w:trPr>
          <w:trHeight w:val="1521"/>
        </w:trPr>
        <w:tc>
          <w:tcPr>
            <w:tcW w:w="4093" w:type="dxa"/>
          </w:tcPr>
          <w:p w:rsidR="000B402C" w:rsidRPr="000B2330" w:rsidRDefault="000B402C" w:rsidP="00870CFF">
            <w:pPr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муниципального образования город Саяногорск </w:t>
            </w:r>
          </w:p>
          <w:p w:rsidR="000B402C" w:rsidRPr="000B2330" w:rsidRDefault="000B402C" w:rsidP="00870CFF">
            <w:pPr>
              <w:keepLines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402C" w:rsidRPr="000B2330" w:rsidRDefault="000B402C" w:rsidP="00870CFF">
            <w:pPr>
              <w:keepLines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Ситников</w:t>
            </w:r>
          </w:p>
        </w:tc>
        <w:tc>
          <w:tcPr>
            <w:tcW w:w="1827" w:type="dxa"/>
          </w:tcPr>
          <w:p w:rsidR="000B402C" w:rsidRPr="000B2330" w:rsidRDefault="000B402C" w:rsidP="00870CFF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075410" w:rsidRDefault="00075410" w:rsidP="00075410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</w:t>
            </w:r>
          </w:p>
          <w:p w:rsidR="00075410" w:rsidRPr="000B2330" w:rsidRDefault="00075410" w:rsidP="00075410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75410" w:rsidRPr="000B2330" w:rsidRDefault="00075410" w:rsidP="00075410">
            <w:pPr>
              <w:keepLine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 Саяногорск</w:t>
            </w:r>
          </w:p>
          <w:p w:rsidR="00075410" w:rsidRPr="000B2330" w:rsidRDefault="00075410" w:rsidP="00075410">
            <w:pPr>
              <w:keepLines/>
              <w:spacing w:after="0" w:line="276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402C" w:rsidRPr="000B2330" w:rsidRDefault="00075410" w:rsidP="00075410">
            <w:pPr>
              <w:keepLines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О.Ю. Воронина</w:t>
            </w:r>
          </w:p>
        </w:tc>
      </w:tr>
    </w:tbl>
    <w:p w:rsidR="000B402C" w:rsidRPr="000B2330" w:rsidRDefault="000B402C" w:rsidP="000B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0B402C" w:rsidRPr="000B2330" w:rsidRDefault="000B402C" w:rsidP="000B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402C" w:rsidRPr="00041601" w:rsidRDefault="000B402C" w:rsidP="000B402C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0B402C" w:rsidTr="000B402C">
        <w:trPr>
          <w:trHeight w:val="19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B402C" w:rsidRDefault="000B402C" w:rsidP="00870CFF">
            <w:pPr>
              <w:tabs>
                <w:tab w:val="left" w:pos="8931"/>
              </w:tabs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Pr="003056A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</w:p>
          <w:p w:rsidR="000B402C" w:rsidRPr="003056A2" w:rsidRDefault="000B402C" w:rsidP="00870CFF">
            <w:pPr>
              <w:tabs>
                <w:tab w:val="left" w:pos="8931"/>
              </w:tabs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056A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 </w:t>
            </w:r>
            <w:r w:rsidRPr="003056A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Положению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      </w:r>
            <w:r w:rsidRPr="003056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B402C" w:rsidRPr="00446961" w:rsidRDefault="000B402C" w:rsidP="000B402C">
      <w:pPr>
        <w:shd w:val="clear" w:color="auto" w:fill="FFFFFF"/>
        <w:tabs>
          <w:tab w:val="left" w:pos="8931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ПОРЯДОК ВЫЯВЛЕНИЯ МНЕНИЯ ГРАЖДАН ПО ВОПРОСУ О ПОДДЕРЖКЕ ИНИЦИАТИВНОГО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ПРОЕКТА ПУТЕМ СБОРА ИХ ПОДПИСЕЙ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Мнение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 по вопросу о поддержке инициативного проекта может быть выявлено путем сбора их подписей.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Сбор подписей граждан по вопросу о поддержке инициативного проекта осуществляется инициаторами проекта в форме подписного листа согласно приложе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нию №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к настоящему Порядку.</w:t>
      </w:r>
    </w:p>
    <w:p w:rsidR="000B402C" w:rsidRPr="00635A9E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подписному листу прилагаются согласия на обработку персональных данных граждан, подписавших подписной лист, оформле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нны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в соответствии с требованиями</w:t>
      </w:r>
      <w:r w:rsidRPr="00635A9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35A9E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27.07.2006 № 152-ФЗ «О персональных данных»</w:t>
      </w:r>
      <w:r w:rsidRPr="00635A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Данные о гражданине в подписной лист вносятся собственноручно только рукописным способом.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Каждый подписной лист с подписями граждан должен быть заверен любым из членов инициативной группы.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В подписные листы вносятся подписи не менее 10% граждан</w:t>
      </w:r>
      <w:r w:rsidRPr="0036075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достигших шестнадцатилетнего возраста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проживающих на части территории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 город Саяногорск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 которой может реализовываться инициативный проек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т,</w:t>
      </w:r>
      <w:r w:rsidRPr="003D13F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менее 5% 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граждан, достигших шестнадцатилетнего возраста и проживающих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</w:t>
      </w:r>
      <w:r w:rsidRPr="00C02D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Саяногорск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определенной нормативно правовым актом А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город Саяногорск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Положением</w:t>
      </w:r>
      <w:r w:rsidRPr="004322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B402C" w:rsidRPr="004558F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по форме согласно приложению №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 к настоящему Порядку (далее - протокол). Протокол подписывается всеми членами инициативной группы граждан.</w:t>
      </w:r>
    </w:p>
    <w:p w:rsidR="000B402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Протокол и подписные листы направляются вм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есте с инициативным проектом в А</w:t>
      </w:r>
      <w:r w:rsidRPr="00455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образования город Саяногорск в соответствии с Положением </w:t>
      </w:r>
      <w:r w:rsidRPr="004322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B402C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B75DB2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4536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0B402C" w:rsidTr="000B402C">
        <w:trPr>
          <w:trHeight w:val="182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B402C" w:rsidRPr="003056A2" w:rsidRDefault="000B402C" w:rsidP="00870CFF">
            <w:pPr>
              <w:tabs>
                <w:tab w:val="left" w:pos="8931"/>
              </w:tabs>
              <w:spacing w:after="240" w:line="240" w:lineRule="auto"/>
              <w:ind w:right="-108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Pr="003056A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 к Порядку выявления мнения граждан по вопросу о поддержке инициативного проекта путем сбора их подписей</w:t>
            </w:r>
          </w:p>
        </w:tc>
      </w:tr>
    </w:tbl>
    <w:p w:rsidR="000B402C" w:rsidRPr="00315DE8" w:rsidRDefault="000B402C" w:rsidP="000B402C">
      <w:pPr>
        <w:shd w:val="clear" w:color="auto" w:fill="FFFFFF"/>
        <w:tabs>
          <w:tab w:val="left" w:pos="8931"/>
        </w:tabs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ФОРМА</w:t>
      </w:r>
    </w:p>
    <w:p w:rsidR="000B402C" w:rsidRPr="004558FC" w:rsidRDefault="000B402C" w:rsidP="000B4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Подписной лист</w:t>
      </w:r>
    </w:p>
    <w:p w:rsidR="000B402C" w:rsidRPr="004558FC" w:rsidRDefault="000B402C" w:rsidP="000B402C">
      <w:pPr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Мы,  нижеподписавшиеся  жители  муниципа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льного  образования город Саяногорск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, поддерживаем инициативный проект </w:t>
      </w:r>
    </w:p>
    <w:p w:rsidR="000B402C" w:rsidRPr="004558FC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.</w:t>
      </w:r>
    </w:p>
    <w:p w:rsidR="000B402C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(наименование инициативного проекта)</w:t>
      </w: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tbl>
      <w:tblPr>
        <w:tblW w:w="21382" w:type="dxa"/>
        <w:tblCellMar>
          <w:left w:w="0" w:type="dxa"/>
          <w:right w:w="0" w:type="dxa"/>
        </w:tblCellMar>
        <w:tblLook w:val="04A0"/>
      </w:tblPr>
      <w:tblGrid>
        <w:gridCol w:w="615"/>
        <w:gridCol w:w="2223"/>
        <w:gridCol w:w="1392"/>
        <w:gridCol w:w="3034"/>
        <w:gridCol w:w="2353"/>
        <w:gridCol w:w="2353"/>
        <w:gridCol w:w="2353"/>
        <w:gridCol w:w="2353"/>
        <w:gridCol w:w="2353"/>
        <w:gridCol w:w="2353"/>
      </w:tblGrid>
      <w:tr w:rsidR="000B402C" w:rsidRPr="004558FC" w:rsidTr="00870CFF">
        <w:trPr>
          <w:gridAfter w:val="5"/>
          <w:wAfter w:w="11765" w:type="dxa"/>
          <w:trHeight w:val="2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  <w:trHeight w:val="99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дата подписания листа</w:t>
            </w:r>
          </w:p>
        </w:tc>
      </w:tr>
      <w:tr w:rsidR="000B402C" w:rsidRPr="004558FC" w:rsidTr="00870CFF">
        <w:trPr>
          <w:gridAfter w:val="5"/>
          <w:wAfter w:w="11765" w:type="dxa"/>
          <w:trHeight w:val="26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trHeight w:val="26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B402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br/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Подписи заверяю___________________________________________________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</w:t>
      </w: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Ф.И.О.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подпись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члена инициативной группы граждан - иници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атора проекта, осуществляющего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сбор подписей)</w:t>
      </w:r>
    </w:p>
    <w:p w:rsidR="000B402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br/>
        <w:t>    «___»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__________20___ г. 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   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___________________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                                                         (подпись)</w:t>
      </w: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</w:tblGrid>
      <w:tr w:rsidR="000B402C" w:rsidRPr="00B75DB2" w:rsidTr="000B402C">
        <w:trPr>
          <w:trHeight w:val="2055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0B402C" w:rsidRPr="003056A2" w:rsidRDefault="000B402C" w:rsidP="00870CFF">
            <w:pPr>
              <w:spacing w:after="24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Pr="003056A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 к Порядку выявления мнения граждан по вопросу о поддержке инициативного проекта путем сбора их подписей</w:t>
            </w:r>
          </w:p>
        </w:tc>
      </w:tr>
    </w:tbl>
    <w:p w:rsidR="000B402C" w:rsidRPr="00B75DB2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ФОРМА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</w:p>
    <w:p w:rsidR="000B402C" w:rsidRDefault="000B402C" w:rsidP="000B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Протокол 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 итогах сбора подписей граждан</w:t>
      </w:r>
    </w:p>
    <w:p w:rsidR="000B402C" w:rsidRPr="00B75DB2" w:rsidRDefault="000B402C" w:rsidP="000B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поддержку инициативного проекта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>  ______________________________________________________________________________________</w:t>
      </w:r>
    </w:p>
    <w:p w:rsidR="000B402C" w:rsidRPr="00DD420E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(наименование инициативного проекта)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> Территория, на которой осуществлялся сбор подписей 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______________________________________________.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(часть территории муниципального образования город Саяногорск, определенная правовым актом Администрации муниципального образования город Саяногорск в соответствии с Положением </w:t>
      </w:r>
      <w:r w:rsidRPr="00DD4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).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Общее количество жителей, проживающих на указанной территории 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Количество подписных листов -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Количество  подписей  в  подписных  лист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ах  в  поддержку  инициативного проекта -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_____________________________________________________________________________.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 xml:space="preserve">    Инициатор проекта      &lt;1&gt;          ____________________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                                   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(подпись)                                                          (расшифровка подписи)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--------------------------------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&lt;1&gt;  Проставляются  подписи всех членов инициативной группы граждан или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руководителя органа территориального общественного самоуправления.</w:t>
      </w:r>
    </w:p>
    <w:p w:rsidR="000B402C" w:rsidRPr="00B75DB2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4558F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4558F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Default="000B402C" w:rsidP="000B402C"/>
    <w:p w:rsidR="000B402C" w:rsidRPr="00ED5874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sectPr w:rsidR="000B402C" w:rsidRPr="00ED5874" w:rsidSect="000B402C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4C" w:rsidRDefault="007E5F4C" w:rsidP="00D2584E">
      <w:pPr>
        <w:spacing w:after="0" w:line="240" w:lineRule="auto"/>
      </w:pPr>
      <w:r>
        <w:separator/>
      </w:r>
    </w:p>
  </w:endnote>
  <w:endnote w:type="continuationSeparator" w:id="0">
    <w:p w:rsidR="007E5F4C" w:rsidRDefault="007E5F4C" w:rsidP="00D2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4C" w:rsidRDefault="007E5F4C" w:rsidP="00D2584E">
      <w:pPr>
        <w:spacing w:after="0" w:line="240" w:lineRule="auto"/>
      </w:pPr>
      <w:r>
        <w:separator/>
      </w:r>
    </w:p>
  </w:footnote>
  <w:footnote w:type="continuationSeparator" w:id="0">
    <w:p w:rsidR="007E5F4C" w:rsidRDefault="007E5F4C" w:rsidP="00D2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20811"/>
      <w:docPartObj>
        <w:docPartGallery w:val="Page Numbers (Top of Page)"/>
        <w:docPartUnique/>
      </w:docPartObj>
    </w:sdtPr>
    <w:sdtContent>
      <w:p w:rsidR="000B402C" w:rsidRDefault="0039592A">
        <w:pPr>
          <w:pStyle w:val="a7"/>
          <w:jc w:val="center"/>
        </w:pPr>
        <w:r>
          <w:fldChar w:fldCharType="begin"/>
        </w:r>
        <w:r w:rsidR="000B402C">
          <w:instrText>PAGE   \* MERGEFORMAT</w:instrText>
        </w:r>
        <w:r>
          <w:fldChar w:fldCharType="separate"/>
        </w:r>
        <w:r w:rsidR="005F34B5">
          <w:rPr>
            <w:noProof/>
          </w:rPr>
          <w:t>4</w:t>
        </w:r>
        <w:r>
          <w:fldChar w:fldCharType="end"/>
        </w:r>
      </w:p>
    </w:sdtContent>
  </w:sdt>
  <w:p w:rsidR="00B75DB2" w:rsidRPr="00D2584E" w:rsidRDefault="00B75DB2" w:rsidP="00D2584E">
    <w:pPr>
      <w:pStyle w:val="a7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72D9"/>
    <w:multiLevelType w:val="multilevel"/>
    <w:tmpl w:val="9218483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52" w:hanging="1800"/>
      </w:pPr>
      <w:rPr>
        <w:rFonts w:hint="default"/>
      </w:rPr>
    </w:lvl>
  </w:abstractNum>
  <w:abstractNum w:abstractNumId="2">
    <w:nsid w:val="236A628D"/>
    <w:multiLevelType w:val="multilevel"/>
    <w:tmpl w:val="0FF6C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3B1402D"/>
    <w:multiLevelType w:val="multilevel"/>
    <w:tmpl w:val="EB3A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877226"/>
    <w:multiLevelType w:val="multilevel"/>
    <w:tmpl w:val="CA801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08366D1"/>
    <w:multiLevelType w:val="multilevel"/>
    <w:tmpl w:val="536258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5974A0C"/>
    <w:multiLevelType w:val="hybridMultilevel"/>
    <w:tmpl w:val="8ED05518"/>
    <w:lvl w:ilvl="0" w:tplc="E79CE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2098E"/>
    <w:multiLevelType w:val="multilevel"/>
    <w:tmpl w:val="CDB6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6F2E792D"/>
    <w:multiLevelType w:val="multilevel"/>
    <w:tmpl w:val="0D0E13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63A6CD4"/>
    <w:multiLevelType w:val="hybridMultilevel"/>
    <w:tmpl w:val="2DDE1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7318"/>
    <w:multiLevelType w:val="hybridMultilevel"/>
    <w:tmpl w:val="C65EA9FA"/>
    <w:lvl w:ilvl="0" w:tplc="A6E88A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3FA"/>
    <w:rsid w:val="00004DB0"/>
    <w:rsid w:val="0001436C"/>
    <w:rsid w:val="00022197"/>
    <w:rsid w:val="00041601"/>
    <w:rsid w:val="000607C0"/>
    <w:rsid w:val="00062B00"/>
    <w:rsid w:val="00066765"/>
    <w:rsid w:val="00075410"/>
    <w:rsid w:val="000808DD"/>
    <w:rsid w:val="000B2330"/>
    <w:rsid w:val="000B402C"/>
    <w:rsid w:val="000E2046"/>
    <w:rsid w:val="000F0060"/>
    <w:rsid w:val="001116B3"/>
    <w:rsid w:val="00116520"/>
    <w:rsid w:val="00143D66"/>
    <w:rsid w:val="00153339"/>
    <w:rsid w:val="00156E53"/>
    <w:rsid w:val="00157BEC"/>
    <w:rsid w:val="00160341"/>
    <w:rsid w:val="00162589"/>
    <w:rsid w:val="00197ABE"/>
    <w:rsid w:val="001A01DD"/>
    <w:rsid w:val="001B4225"/>
    <w:rsid w:val="001D4203"/>
    <w:rsid w:val="001F1982"/>
    <w:rsid w:val="001F5752"/>
    <w:rsid w:val="00212458"/>
    <w:rsid w:val="00220356"/>
    <w:rsid w:val="00227A1B"/>
    <w:rsid w:val="002431FB"/>
    <w:rsid w:val="00256E3F"/>
    <w:rsid w:val="00260D46"/>
    <w:rsid w:val="0026744A"/>
    <w:rsid w:val="0027276C"/>
    <w:rsid w:val="00290569"/>
    <w:rsid w:val="002A182B"/>
    <w:rsid w:val="002A6AE0"/>
    <w:rsid w:val="002B1B03"/>
    <w:rsid w:val="002D2406"/>
    <w:rsid w:val="002D6362"/>
    <w:rsid w:val="002D6C5B"/>
    <w:rsid w:val="002E1F99"/>
    <w:rsid w:val="00300B5A"/>
    <w:rsid w:val="003045DE"/>
    <w:rsid w:val="00305624"/>
    <w:rsid w:val="003056A2"/>
    <w:rsid w:val="0030614A"/>
    <w:rsid w:val="00315DE8"/>
    <w:rsid w:val="0032721D"/>
    <w:rsid w:val="00331C25"/>
    <w:rsid w:val="003378E8"/>
    <w:rsid w:val="00351464"/>
    <w:rsid w:val="00355683"/>
    <w:rsid w:val="003603B7"/>
    <w:rsid w:val="00360758"/>
    <w:rsid w:val="00363A34"/>
    <w:rsid w:val="00375C80"/>
    <w:rsid w:val="003812D8"/>
    <w:rsid w:val="003957D8"/>
    <w:rsid w:val="0039592A"/>
    <w:rsid w:val="003A1184"/>
    <w:rsid w:val="003A7665"/>
    <w:rsid w:val="003C1268"/>
    <w:rsid w:val="003C2B7C"/>
    <w:rsid w:val="003D13F0"/>
    <w:rsid w:val="003E1D43"/>
    <w:rsid w:val="00415A78"/>
    <w:rsid w:val="00425AC1"/>
    <w:rsid w:val="004276F8"/>
    <w:rsid w:val="00430DA1"/>
    <w:rsid w:val="00432213"/>
    <w:rsid w:val="004322DA"/>
    <w:rsid w:val="004413ED"/>
    <w:rsid w:val="00442D2A"/>
    <w:rsid w:val="00446961"/>
    <w:rsid w:val="004548EC"/>
    <w:rsid w:val="00454EB5"/>
    <w:rsid w:val="004558FC"/>
    <w:rsid w:val="00467822"/>
    <w:rsid w:val="0047361B"/>
    <w:rsid w:val="0047395C"/>
    <w:rsid w:val="00494B0E"/>
    <w:rsid w:val="004A0440"/>
    <w:rsid w:val="004A7048"/>
    <w:rsid w:val="004C7BDB"/>
    <w:rsid w:val="004D103E"/>
    <w:rsid w:val="004E2CE0"/>
    <w:rsid w:val="004E463B"/>
    <w:rsid w:val="004E7F56"/>
    <w:rsid w:val="00511687"/>
    <w:rsid w:val="00530012"/>
    <w:rsid w:val="005308E2"/>
    <w:rsid w:val="0053272E"/>
    <w:rsid w:val="00536510"/>
    <w:rsid w:val="005369D1"/>
    <w:rsid w:val="00545163"/>
    <w:rsid w:val="00545AB6"/>
    <w:rsid w:val="00547E7A"/>
    <w:rsid w:val="00562136"/>
    <w:rsid w:val="00571B3C"/>
    <w:rsid w:val="00573CB4"/>
    <w:rsid w:val="00580BF0"/>
    <w:rsid w:val="005A31BC"/>
    <w:rsid w:val="005B17C7"/>
    <w:rsid w:val="005B1BFD"/>
    <w:rsid w:val="005C2B45"/>
    <w:rsid w:val="005D4F1D"/>
    <w:rsid w:val="005F029E"/>
    <w:rsid w:val="005F34B5"/>
    <w:rsid w:val="00613296"/>
    <w:rsid w:val="00613C77"/>
    <w:rsid w:val="0062007A"/>
    <w:rsid w:val="00635A9E"/>
    <w:rsid w:val="00671CB8"/>
    <w:rsid w:val="00676521"/>
    <w:rsid w:val="0068141F"/>
    <w:rsid w:val="00685B87"/>
    <w:rsid w:val="006874FA"/>
    <w:rsid w:val="00695142"/>
    <w:rsid w:val="006954D8"/>
    <w:rsid w:val="006A1647"/>
    <w:rsid w:val="006A2208"/>
    <w:rsid w:val="006A6328"/>
    <w:rsid w:val="006A6561"/>
    <w:rsid w:val="006A78D7"/>
    <w:rsid w:val="006B00EA"/>
    <w:rsid w:val="006D5231"/>
    <w:rsid w:val="006E04D0"/>
    <w:rsid w:val="006E4C09"/>
    <w:rsid w:val="006E72B7"/>
    <w:rsid w:val="006F42CA"/>
    <w:rsid w:val="00700541"/>
    <w:rsid w:val="00720882"/>
    <w:rsid w:val="00723174"/>
    <w:rsid w:val="007420E3"/>
    <w:rsid w:val="00746D6C"/>
    <w:rsid w:val="007916AF"/>
    <w:rsid w:val="007A76A4"/>
    <w:rsid w:val="007B1182"/>
    <w:rsid w:val="007C047B"/>
    <w:rsid w:val="007C1C04"/>
    <w:rsid w:val="007D31F1"/>
    <w:rsid w:val="007E5F4C"/>
    <w:rsid w:val="00801F94"/>
    <w:rsid w:val="008037A0"/>
    <w:rsid w:val="00813C9D"/>
    <w:rsid w:val="0081577E"/>
    <w:rsid w:val="00820B8C"/>
    <w:rsid w:val="00822231"/>
    <w:rsid w:val="00834E86"/>
    <w:rsid w:val="00845F97"/>
    <w:rsid w:val="00850100"/>
    <w:rsid w:val="00852D9C"/>
    <w:rsid w:val="008634A3"/>
    <w:rsid w:val="00864421"/>
    <w:rsid w:val="00875F46"/>
    <w:rsid w:val="008767ED"/>
    <w:rsid w:val="008834A0"/>
    <w:rsid w:val="00892F1D"/>
    <w:rsid w:val="008A5B51"/>
    <w:rsid w:val="008B25DE"/>
    <w:rsid w:val="008B7D70"/>
    <w:rsid w:val="008C4110"/>
    <w:rsid w:val="008C5143"/>
    <w:rsid w:val="008D1839"/>
    <w:rsid w:val="008E21D1"/>
    <w:rsid w:val="00905295"/>
    <w:rsid w:val="00927296"/>
    <w:rsid w:val="00932583"/>
    <w:rsid w:val="00957CF3"/>
    <w:rsid w:val="00962D8E"/>
    <w:rsid w:val="00971086"/>
    <w:rsid w:val="00986ECD"/>
    <w:rsid w:val="009903FA"/>
    <w:rsid w:val="009948F8"/>
    <w:rsid w:val="009965E7"/>
    <w:rsid w:val="009A4815"/>
    <w:rsid w:val="009C51FE"/>
    <w:rsid w:val="009C53DE"/>
    <w:rsid w:val="009D272D"/>
    <w:rsid w:val="009E2AE7"/>
    <w:rsid w:val="00A15AFC"/>
    <w:rsid w:val="00A16CD0"/>
    <w:rsid w:val="00A302C0"/>
    <w:rsid w:val="00A33FCF"/>
    <w:rsid w:val="00A34BD9"/>
    <w:rsid w:val="00A42335"/>
    <w:rsid w:val="00A45840"/>
    <w:rsid w:val="00A46401"/>
    <w:rsid w:val="00A46517"/>
    <w:rsid w:val="00A87415"/>
    <w:rsid w:val="00AA41AF"/>
    <w:rsid w:val="00AB1398"/>
    <w:rsid w:val="00AB6880"/>
    <w:rsid w:val="00AC6B79"/>
    <w:rsid w:val="00AE0AF7"/>
    <w:rsid w:val="00AF1D2B"/>
    <w:rsid w:val="00AF2308"/>
    <w:rsid w:val="00B04123"/>
    <w:rsid w:val="00B12AB6"/>
    <w:rsid w:val="00B229A2"/>
    <w:rsid w:val="00B37F01"/>
    <w:rsid w:val="00B456E7"/>
    <w:rsid w:val="00B468C1"/>
    <w:rsid w:val="00B510C1"/>
    <w:rsid w:val="00B52306"/>
    <w:rsid w:val="00B54097"/>
    <w:rsid w:val="00B60BE5"/>
    <w:rsid w:val="00B75DB2"/>
    <w:rsid w:val="00B75F4D"/>
    <w:rsid w:val="00B814E7"/>
    <w:rsid w:val="00B818F2"/>
    <w:rsid w:val="00B83EA5"/>
    <w:rsid w:val="00B9235C"/>
    <w:rsid w:val="00BA4EA1"/>
    <w:rsid w:val="00BA7285"/>
    <w:rsid w:val="00BB30BB"/>
    <w:rsid w:val="00BB4478"/>
    <w:rsid w:val="00BB60F3"/>
    <w:rsid w:val="00BC2BB5"/>
    <w:rsid w:val="00BD3229"/>
    <w:rsid w:val="00BD4EAA"/>
    <w:rsid w:val="00BE12F9"/>
    <w:rsid w:val="00C02D04"/>
    <w:rsid w:val="00C25A7E"/>
    <w:rsid w:val="00C25D5D"/>
    <w:rsid w:val="00C34AB4"/>
    <w:rsid w:val="00C534A9"/>
    <w:rsid w:val="00C72034"/>
    <w:rsid w:val="00C729A7"/>
    <w:rsid w:val="00CA4972"/>
    <w:rsid w:val="00CC09D4"/>
    <w:rsid w:val="00CC1AE3"/>
    <w:rsid w:val="00CD7A33"/>
    <w:rsid w:val="00CE1F67"/>
    <w:rsid w:val="00D10D60"/>
    <w:rsid w:val="00D2135C"/>
    <w:rsid w:val="00D2584E"/>
    <w:rsid w:val="00D36307"/>
    <w:rsid w:val="00D60736"/>
    <w:rsid w:val="00D775CE"/>
    <w:rsid w:val="00D851A1"/>
    <w:rsid w:val="00D93538"/>
    <w:rsid w:val="00DA43F9"/>
    <w:rsid w:val="00DB19BE"/>
    <w:rsid w:val="00DC2B60"/>
    <w:rsid w:val="00DD2B4E"/>
    <w:rsid w:val="00DD41B9"/>
    <w:rsid w:val="00DD420E"/>
    <w:rsid w:val="00E4208C"/>
    <w:rsid w:val="00E46697"/>
    <w:rsid w:val="00E47C46"/>
    <w:rsid w:val="00E52CD4"/>
    <w:rsid w:val="00E562C8"/>
    <w:rsid w:val="00E645D8"/>
    <w:rsid w:val="00E64D37"/>
    <w:rsid w:val="00E70787"/>
    <w:rsid w:val="00E9057E"/>
    <w:rsid w:val="00EA11D9"/>
    <w:rsid w:val="00EA12C3"/>
    <w:rsid w:val="00EB09E7"/>
    <w:rsid w:val="00EB1122"/>
    <w:rsid w:val="00EB6141"/>
    <w:rsid w:val="00EC07C0"/>
    <w:rsid w:val="00ED3E99"/>
    <w:rsid w:val="00ED5874"/>
    <w:rsid w:val="00EE153C"/>
    <w:rsid w:val="00EF30B5"/>
    <w:rsid w:val="00F062C3"/>
    <w:rsid w:val="00F07342"/>
    <w:rsid w:val="00F1571C"/>
    <w:rsid w:val="00F17B4C"/>
    <w:rsid w:val="00F314A3"/>
    <w:rsid w:val="00F37EFD"/>
    <w:rsid w:val="00F53DA8"/>
    <w:rsid w:val="00F63BAE"/>
    <w:rsid w:val="00F83417"/>
    <w:rsid w:val="00F9050B"/>
    <w:rsid w:val="00FA2D40"/>
    <w:rsid w:val="00FA3870"/>
    <w:rsid w:val="00FB0400"/>
    <w:rsid w:val="00FB396E"/>
    <w:rsid w:val="00FB49C2"/>
    <w:rsid w:val="00FC2567"/>
    <w:rsid w:val="00FC45AB"/>
    <w:rsid w:val="00FC50CD"/>
    <w:rsid w:val="00FE24AF"/>
    <w:rsid w:val="00FE702C"/>
    <w:rsid w:val="00F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3CD5051409D427C2AE93ED8FC8B75ACA34AD9DE54401AAC0705EB272DA6547287DEEA7BEC6318D23C649CFD04CB1AA74g7s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CD5051409D427C2AE8DE099A4ED56C83EF798E64D08FC9B2358E52D8A63127A3DB0FEEF807A8122DA55CED3g5s0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CD5051409D427C2AE8DE099A4ED56CF3DF191EC4A08FC9B2358E52D8A6312683DE8F2EF82678926CF039F9507BEAA746338E54C2EB4D6gBs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3CD5051409D427C2AE8DE099A4ED56CF3DF191EC4A08FC9B2358E52D8A6312683DE8FAEB876FD4728002C3D150ADAB77633BE450g2s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CD5051409D427C2AE8DE099A4ED56CF3DF191EC4A08FC9B2358E52D8A6312683DE8F2EF83678525CF039F9507BEAA746338E54C2EB4D6gBs8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E9E4-F92D-4D4C-BF0E-15E1F1AC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 Anatoliy</dc:creator>
  <cp:lastModifiedBy>Воронина Оксана Юрьевна</cp:lastModifiedBy>
  <cp:revision>2</cp:revision>
  <cp:lastPrinted>2023-04-07T02:39:00Z</cp:lastPrinted>
  <dcterms:created xsi:type="dcterms:W3CDTF">2023-06-09T04:32:00Z</dcterms:created>
  <dcterms:modified xsi:type="dcterms:W3CDTF">2023-06-09T04:32:00Z</dcterms:modified>
</cp:coreProperties>
</file>