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06.10.2025 N 556</w:t>
              <w:br/>
              <w:t xml:space="preserve">"Об утверждении Административного регламента по предоставлению муниципальной услуги "Письменные разъяснения по вопросам применения нормативных правовых актов муниципального образования город Саяногорск о местных налогах и сборах"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октября 2025 г. N 556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"ПИСЬМЕННЫЕ</w:t>
      </w:r>
    </w:p>
    <w:p>
      <w:pPr>
        <w:pStyle w:val="2"/>
        <w:jc w:val="center"/>
      </w:pPr>
      <w:r>
        <w:rPr>
          <w:sz w:val="20"/>
        </w:rPr>
        <w:t xml:space="preserve">РАЗЪЯСНЕНИЯ ПО ВОПРОСАМ ПРИМЕНЕНИЯ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САЯНОГОРСК О МЕСТНЫХ НАЛОГАХ И СБОРАХ"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полномочий, предусмотренных Федеральным </w:t>
      </w:r>
      <w:hyperlink w:history="0"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руководствуясь </w:t>
      </w:r>
      <w:hyperlink w:history="0" r:id="rId9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городского округа город Саяногорск Республики Хакасия,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44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по предоставлению муниципальной услуги "Письменные разъяснения по вопросам применения нормативных правовых актов муниципального образования город Саяногорск о местных налогах и сборах" (приложение).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Внести в приложение к постановлению Администрации муниципального образования город Саяногорск от 15.08.2016 N 797 "Об утверждении Реестра муниципальных услуг муниципального образования город Саяногорск" изменение, дополнив </w:t>
      </w:r>
      <w:hyperlink w:history="0" r:id="rId10" w:tooltip="Постановление Администрации муниципального образования г. Саяногорск от 15.08.2016 N 797 (ред. от 28.08.2025) &quot;Об утверждении Реестра муниципальных услуг муниципального образования город Саяногорск&quot; ------------ Недействующая редакция {КонсультантПлюс}">
        <w:r>
          <w:rPr>
            <w:sz w:val="20"/>
            <w:color w:val="0000ff"/>
          </w:rPr>
          <w:t xml:space="preserve">раздел 1</w:t>
        </w:r>
      </w:hyperlink>
      <w:r>
        <w:rPr>
          <w:sz w:val="20"/>
        </w:rPr>
        <w:t xml:space="preserve"> подразделом XII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912"/>
        <w:gridCol w:w="2551"/>
        <w:gridCol w:w="1985"/>
      </w:tblGrid>
      <w:tr>
        <w:tc>
          <w:tcPr>
            <w:gridSpan w:val="4"/>
            <w:tcW w:w="9015" w:type="dxa"/>
          </w:tcPr>
          <w:p>
            <w:pPr>
              <w:pStyle w:val="0"/>
            </w:pPr>
            <w:r>
              <w:rPr>
                <w:sz w:val="20"/>
              </w:rPr>
              <w:t xml:space="preserve">XII. В иных сферах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Письменные разъяснения по вопросам применения нормативных правовых актов муниципального образования город Саяногорск о местных налогах и сборах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"Бюджетно-финансовое управление администрации города Саяногорска"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  <w:t xml:space="preserve">безвозмездно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первого заместителя Главы муниципального образования г. Саяногорск.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Е.И.МОЛОДНЯКОВ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06.10.2025 N 556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"ПИСЬМЕННЫЕ</w:t>
      </w:r>
    </w:p>
    <w:p>
      <w:pPr>
        <w:pStyle w:val="2"/>
        <w:jc w:val="center"/>
      </w:pPr>
      <w:r>
        <w:rPr>
          <w:sz w:val="20"/>
        </w:rPr>
        <w:t xml:space="preserve">РАЗЪЯСНЕНИЯ ПО ВОПРОСАМ ПРИМЕНЕНИЯ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САЯНОГОРСК О МЕСТНЫХ НАЛОГАХ И СБОРАХ"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"Письменные разъяснения по вопросам применения нормативных правовых актов муниципального образования город Саяногорск о местных налогах и сборах".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(перечень условных обозначений и сокращений приведен в </w:t>
      </w:r>
      <w:hyperlink w:history="0" w:anchor="P142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регламенту) предоставляется физическим и юридическим лицам, признаваемым в соответствии с Налоговым </w:t>
      </w:r>
      <w:hyperlink w:history="0" r:id="rId1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налогоплательщиками, плательщиками сборов, налоговыми агентами, либо их уполномоченным представителям.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и на Едином портале. Идентификаторы категорий (признаков) заявителей представлены в </w:t>
      </w:r>
      <w:hyperlink w:history="0" w:anchor="P176" w:tooltip="Таблица N 1">
        <w:r>
          <w:rPr>
            <w:sz w:val="20"/>
            <w:color w:val="0000ff"/>
          </w:rPr>
          <w:t xml:space="preserve">таблице N 1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Письменные разъяснения по вопросам применения нормативных правовых актов муниципального образования город Саяногорск о местных налогах и сборах.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Услуга предоставляется "Бюджетно-финансовым управлением администрации города Саяногорска".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Результатом предоставления Услуги является письменный ответ уполномоченного органа, содержащий разъяснения по вопросам применения нормативных правовых актов муниципального образования город Саяногорск о местных налогах и сборах.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Результат предоставления Услуги может быть получен заявителем следующими способами: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почтовых отправлений либо отправлений на адрес электронной почты, указанный в запросе;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Максимальный срок предоставления Услуги - три месяца со дня поступления запроса в уполномоченный орган.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Взимание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заявителем запроса о предоставлении Услуги</w:t>
      </w:r>
    </w:p>
    <w:p>
      <w:pPr>
        <w:pStyle w:val="2"/>
        <w:jc w:val="center"/>
      </w:pPr>
      <w:r>
        <w:rPr>
          <w:sz w:val="20"/>
        </w:rPr>
        <w:t xml:space="preserve">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ожидания в очереди при подаче запроса и при получении результата предоставления Услуги не должен превышать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запроса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Срок регистрации запроса - не позднее рабочего дня, следующего за днем его поступления.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</w:t>
      </w:r>
    </w:p>
    <w:p>
      <w:pPr>
        <w:pStyle w:val="2"/>
        <w:jc w:val="center"/>
      </w:pPr>
      <w:r>
        <w:rPr>
          <w:sz w:val="20"/>
        </w:rPr>
        <w:t xml:space="preserve">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качества и доступности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услуг, которые являются необходимыми и обязательными для предоставления Услуги,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Информационной системой, используемой для предоставления Услуги, является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почтовых отправлений.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Возможность предоставления Услуги в многофункциональном центре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приведен в </w:t>
      </w:r>
      <w:hyperlink w:history="0" w:anchor="P193" w:tooltip="Таблица N 2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Форма </w:t>
      </w:r>
      <w:hyperlink w:history="0" w:anchor="P240" w:tooltip="                                  ЗАПРОС">
        <w:r>
          <w:rPr>
            <w:sz w:val="20"/>
            <w:color w:val="0000ff"/>
          </w:rPr>
          <w:t xml:space="preserve">запроса</w:t>
        </w:r>
      </w:hyperlink>
      <w:r>
        <w:rPr>
          <w:sz w:val="20"/>
        </w:rPr>
        <w:t xml:space="preserve"> приведена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запроса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и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оснований для приостановления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Основания для отказа в приеме запроса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СПОСОБЫ ИНФОРМИРОВАНИЯ ЗАЯВИТЕЛЯ ОБ ИЗМЕНЕНИИ</w:t>
      </w:r>
    </w:p>
    <w:p>
      <w:pPr>
        <w:pStyle w:val="2"/>
        <w:jc w:val="center"/>
      </w:pPr>
      <w:r>
        <w:rPr>
          <w:sz w:val="20"/>
        </w:rPr>
        <w:t xml:space="preserve">СТАТУСА РАССМОТРЕНИЯ ЗАПРОСА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Перечень способов информирования заявителя об изменении статуса рассмотрения запроса: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обращении в уполномоченный орган - посредством почтовых отправлений либо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обращении через личный кабинет Единого портала -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42" w:name="P142"/>
    <w:bookmarkEnd w:id="142"/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</w:t>
      </w:r>
    </w:p>
    <w:p>
      <w:pPr>
        <w:pStyle w:val="0"/>
        <w:jc w:val="right"/>
      </w:pPr>
      <w:r>
        <w:rPr>
          <w:sz w:val="20"/>
        </w:rPr>
        <w:t xml:space="preserve">услуги "Письменные разъяснения</w:t>
      </w:r>
    </w:p>
    <w:p>
      <w:pPr>
        <w:pStyle w:val="0"/>
        <w:jc w:val="right"/>
      </w:pPr>
      <w:r>
        <w:rPr>
          <w:sz w:val="20"/>
        </w:rPr>
        <w:t xml:space="preserve">по вопросам применения</w:t>
      </w:r>
    </w:p>
    <w:p>
      <w:pPr>
        <w:pStyle w:val="0"/>
        <w:jc w:val="right"/>
      </w:pPr>
      <w:r>
        <w:rPr>
          <w:sz w:val="20"/>
        </w:rPr>
        <w:t xml:space="preserve">нормативных правовых актов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 о местных</w:t>
      </w:r>
    </w:p>
    <w:p>
      <w:pPr>
        <w:pStyle w:val="0"/>
        <w:jc w:val="right"/>
      </w:pPr>
      <w:r>
        <w:rPr>
          <w:sz w:val="20"/>
        </w:rPr>
        <w:t xml:space="preserve">налогах и сборах"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портал - Единый портал государственных и муниципальных услуг (функций);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Услуга - муниципальная услуга "Письменные разъяснения по вопросам применения нормативных правовых актов муниципального образования город Саяногорск о местных налогах и сборах";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- физическое или юридическое лицо, признаваемое в соответствии с Налоговым </w:t>
      </w:r>
      <w:hyperlink w:history="0" r:id="rId1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налогоплательщиком, плательщиком сборов, налоговым агентом, либо его уполномоченный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- Бюджетно-финансовое управление администрации города Саяногорска;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- запрос о предоставлении письменного разъяснения по вопросам применения нормативных правовых актов муниципального образования город Саяногорск о местных налогах и сборах;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- документы и (или) информация, необходимые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Условные обозначения в таблицах: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[Все] - все заявители,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[П] -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оригинал документа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13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6 статьи 1</w:t>
        </w:r>
      </w:hyperlink>
      <w:r>
        <w:rPr>
          <w:sz w:val="20"/>
        </w:rPr>
        <w:t xml:space="preserve"> Федерального закона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Еп - Единый портал, направление электронной почтой;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Эф - электронная форма;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- почтовое отправление;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БФУ - "Бюджетно-финансовое управление администрации города Саяногорска".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заявителя</w:t>
      </w:r>
    </w:p>
    <w:p>
      <w:pPr>
        <w:pStyle w:val="0"/>
        <w:jc w:val="both"/>
      </w:pPr>
      <w:r>
        <w:rPr>
          <w:sz w:val="20"/>
        </w:rPr>
      </w:r>
    </w:p>
    <w:bookmarkStart w:id="176" w:name="P176"/>
    <w:bookmarkEnd w:id="176"/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2355"/>
        <w:gridCol w:w="6123"/>
      </w:tblGrid>
      <w:tr>
        <w:tc>
          <w:tcPr>
            <w:tcW w:w="5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5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Цель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Получение письменного разъяснения по вопросам применения нормативных правовых актов муниципального образования город Саяногорск о местных налогах и сборах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1А</w:t>
            </w:r>
          </w:p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 необходимый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193" w:name="P193"/>
    <w:bookmarkEnd w:id="193"/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1782"/>
        <w:gridCol w:w="2665"/>
        <w:gridCol w:w="1440"/>
        <w:gridCol w:w="2608"/>
      </w:tblGrid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7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заявителя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видов документов, представляемых заявителем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Признаки заявителей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предоставления, требования</w:t>
            </w:r>
          </w:p>
        </w:tc>
      </w:tr>
      <w:tr>
        <w:tc>
          <w:tcPr>
            <w:gridSpan w:val="5"/>
            <w:tcW w:w="9037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82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запрос о предоставлении Услуги</w:t>
            </w:r>
          </w:p>
        </w:tc>
        <w:tc>
          <w:tcPr>
            <w:tcW w:w="1440" w:type="dxa"/>
          </w:tcPr>
          <w:p>
            <w:pPr>
              <w:pStyle w:val="0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БФУ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82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  <w:tc>
          <w:tcPr>
            <w:tcW w:w="1440" w:type="dxa"/>
          </w:tcPr>
          <w:p>
            <w:pPr>
              <w:pStyle w:val="0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БФУ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 &lt;*&gt; -------------------------------- &lt;*&gt; При направлении электронной почтой.</w:t>
            </w:r>
          </w:p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82" w:type="dxa"/>
          </w:tcPr>
          <w:p>
            <w:pPr>
              <w:pStyle w:val="0"/>
            </w:pPr>
            <w:r>
              <w:rPr>
                <w:sz w:val="20"/>
              </w:rPr>
              <w:t xml:space="preserve">2А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представителя заявителя</w:t>
            </w:r>
          </w:p>
        </w:tc>
        <w:tc>
          <w:tcPr>
            <w:tcW w:w="1440" w:type="dxa"/>
          </w:tcPr>
          <w:p>
            <w:pPr>
              <w:pStyle w:val="0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БФУ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V. Форма запроса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В "Бюджетно-финансовое управление</w:t>
      </w:r>
    </w:p>
    <w:p>
      <w:pPr>
        <w:pStyle w:val="1"/>
        <w:jc w:val="both"/>
      </w:pPr>
      <w:r>
        <w:rPr>
          <w:sz w:val="20"/>
        </w:rPr>
        <w:t xml:space="preserve">                                 администрации города Саяногорска"</w:t>
      </w:r>
    </w:p>
    <w:p>
      <w:pPr>
        <w:pStyle w:val="1"/>
        <w:jc w:val="both"/>
      </w:pPr>
      <w:r>
        <w:rPr>
          <w:sz w:val="20"/>
        </w:rPr>
        <w:t xml:space="preserve">                                 655603, Республика Хакасия, г. Саяногорск,</w:t>
      </w:r>
    </w:p>
    <w:p>
      <w:pPr>
        <w:pStyle w:val="1"/>
        <w:jc w:val="both"/>
      </w:pPr>
      <w:r>
        <w:rPr>
          <w:sz w:val="20"/>
        </w:rPr>
        <w:t xml:space="preserve">                                 Советский мкр., д. 1, каб. N 304</w:t>
      </w:r>
    </w:p>
    <w:p>
      <w:pPr>
        <w:pStyle w:val="1"/>
        <w:jc w:val="both"/>
      </w:pPr>
      <w:r>
        <w:rPr>
          <w:sz w:val="20"/>
        </w:rPr>
        <w:t xml:space="preserve">                                 bfu.sayanogorsk@mail.ru</w:t>
      </w:r>
    </w:p>
    <w:p>
      <w:pPr>
        <w:pStyle w:val="1"/>
        <w:jc w:val="both"/>
      </w:pPr>
      <w:r>
        <w:rPr>
          <w:sz w:val="20"/>
        </w:rPr>
        <w:t xml:space="preserve">                                 от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юридического лица или Ф.И.О.</w:t>
      </w:r>
    </w:p>
    <w:p>
      <w:pPr>
        <w:pStyle w:val="1"/>
        <w:jc w:val="both"/>
      </w:pPr>
      <w:r>
        <w:rPr>
          <w:sz w:val="20"/>
        </w:rPr>
        <w:t xml:space="preserve">                                 физического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почтовый адрес, адрес электронной почты,</w:t>
      </w:r>
    </w:p>
    <w:p>
      <w:pPr>
        <w:pStyle w:val="1"/>
        <w:jc w:val="both"/>
      </w:pPr>
      <w:r>
        <w:rPr>
          <w:sz w:val="20"/>
        </w:rPr>
        <w:t xml:space="preserve">                                 по которому должен быть отправлен ответ: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контактный телефон: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исходящий номер (для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"____" _____________ 20______ г.</w:t>
      </w:r>
    </w:p>
    <w:p>
      <w:pPr>
        <w:pStyle w:val="1"/>
        <w:jc w:val="both"/>
      </w:pPr>
      <w:r>
        <w:rPr>
          <w:sz w:val="20"/>
        </w:rPr>
      </w:r>
    </w:p>
    <w:bookmarkStart w:id="240" w:name="P240"/>
    <w:bookmarkEnd w:id="240"/>
    <w:p>
      <w:pPr>
        <w:pStyle w:val="1"/>
        <w:jc w:val="both"/>
      </w:pPr>
      <w:r>
        <w:rPr>
          <w:sz w:val="20"/>
        </w:rPr>
        <w:t xml:space="preserve">                                  ЗАПРОС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дать письменные разъяснения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(указывается суть запроса, по которому заявителю необходимо получить</w:t>
      </w:r>
    </w:p>
    <w:p>
      <w:pPr>
        <w:pStyle w:val="1"/>
        <w:jc w:val="both"/>
      </w:pPr>
      <w:r>
        <w:rPr>
          <w:sz w:val="20"/>
        </w:rPr>
        <w:t xml:space="preserve"> письменное разъяснение по вопросам применения нормативных правовых актов</w:t>
      </w:r>
    </w:p>
    <w:p>
      <w:pPr>
        <w:pStyle w:val="1"/>
        <w:jc w:val="both"/>
      </w:pPr>
      <w:r>
        <w:rPr>
          <w:sz w:val="20"/>
        </w:rPr>
        <w:t xml:space="preserve">  муниципального образования город Саяногорск о местных налогах и сборах)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Приложения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(подпись)   (Ф.И.О.   физического  лица,  руководителя  юридического  лица,</w:t>
      </w:r>
    </w:p>
    <w:p>
      <w:pPr>
        <w:pStyle w:val="1"/>
        <w:jc w:val="both"/>
      </w:pPr>
      <w:r>
        <w:rPr>
          <w:sz w:val="20"/>
        </w:rPr>
        <w:t xml:space="preserve">представителя)</w:t>
      </w:r>
    </w:p>
    <w:p>
      <w:pPr>
        <w:pStyle w:val="1"/>
        <w:jc w:val="both"/>
      </w:pPr>
      <w:r>
        <w:rPr>
          <w:sz w:val="20"/>
        </w:rPr>
        <w:t xml:space="preserve">Печать</w:t>
      </w:r>
    </w:p>
    <w:p>
      <w:pPr>
        <w:pStyle w:val="1"/>
        <w:jc w:val="both"/>
      </w:pPr>
      <w:r>
        <w:rPr>
          <w:sz w:val="20"/>
        </w:rPr>
        <w:t xml:space="preserve">(для юридического лица)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Управляющий делами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Л.В.БАЙТОБЕТОВА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06.10.2025 N 556</w:t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35" TargetMode = "External"/><Relationship Id="rId9" Type="http://schemas.openxmlformats.org/officeDocument/2006/relationships/hyperlink" Target="https://login.consultant.ru/link/?req=doc&amp;base=RLAW188&amp;n=116532&amp;dst=100460" TargetMode = "External"/><Relationship Id="rId10" Type="http://schemas.openxmlformats.org/officeDocument/2006/relationships/hyperlink" Target="https://login.consultant.ru/link/?req=doc&amp;base=RLAW188&amp;n=116725&amp;dst=100608" TargetMode = "External"/><Relationship Id="rId11" Type="http://schemas.openxmlformats.org/officeDocument/2006/relationships/hyperlink" Target="https://login.consultant.ru/link/?req=doc&amp;base=LAW&amp;n=495617" TargetMode = "External"/><Relationship Id="rId12" Type="http://schemas.openxmlformats.org/officeDocument/2006/relationships/hyperlink" Target="https://login.consultant.ru/link/?req=doc&amp;base=LAW&amp;n=495617" TargetMode = "External"/><Relationship Id="rId13" Type="http://schemas.openxmlformats.org/officeDocument/2006/relationships/hyperlink" Target="https://login.consultant.ru/link/?req=doc&amp;base=LAW&amp;n=508287&amp;dst=10002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06.10.2025 N 556
"Об утверждении Административного регламента по предоставлению муниципальной услуги "Письменные разъяснения по вопросам применения нормативных правовых актов муниципального образования город Саяногорск о местных налогах и сборах"</dc:title>
  <dcterms:created xsi:type="dcterms:W3CDTF">2026-03-18T08:30:41Z</dcterms:created>
</cp:coreProperties>
</file>