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28.11.2025 N 713</w:t>
              <w:br/>
              <w:t xml:space="preserve">"Об утверждении Административного регламента по предоставлению муниципальной услуги "Постановка на учет и направление детей в образовательные организации, реализующие образовательные программы дошкольного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ноября 2025 г. N 713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"ПОСТАНОВКА</w:t>
      </w:r>
    </w:p>
    <w:p>
      <w:pPr>
        <w:pStyle w:val="2"/>
        <w:jc w:val="center"/>
      </w:pPr>
      <w:r>
        <w:rPr>
          <w:sz w:val="20"/>
        </w:rPr>
        <w:t xml:space="preserve">НА УЧЕТ И НАПРАВЛЕНИЕ ДЕТЕЙ В ОБРАЗОВАТЕЛЬНЫЕ</w:t>
      </w:r>
    </w:p>
    <w:p>
      <w:pPr>
        <w:pStyle w:val="2"/>
        <w:jc w:val="center"/>
      </w:pPr>
      <w:r>
        <w:rPr>
          <w:sz w:val="20"/>
        </w:rPr>
        <w:t xml:space="preserve">ОРГАНИЗАЦИИ, РЕАЛИЗУЮЩИЕ ОБРАЗОВАТЕЛЬНЫЕ</w:t>
      </w:r>
    </w:p>
    <w:p>
      <w:pPr>
        <w:pStyle w:val="2"/>
        <w:jc w:val="center"/>
      </w:pPr>
      <w:r>
        <w:rPr>
          <w:sz w:val="20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полномочий, предусмотренных Федеральным </w:t>
      </w:r>
      <w:hyperlink w:history="0"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w:history="0" r:id="rId9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4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муниципальной услуги "Постановка на учет и направление детей в образовательные организации, реализующие образовательные программы дошкольного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руководителя Городского отдела образования г.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О.Ю.ВОРОНИНА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28.11.2025 N 713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"ПОСТАНОВКА</w:t>
      </w:r>
    </w:p>
    <w:p>
      <w:pPr>
        <w:pStyle w:val="2"/>
        <w:jc w:val="center"/>
      </w:pPr>
      <w:r>
        <w:rPr>
          <w:sz w:val="20"/>
        </w:rPr>
        <w:t xml:space="preserve">НА УЧЕТ И НАПРАВЛЕНИЕ ДЕТЕЙ В ОБРАЗОВАТЕЛЬНЫЕ</w:t>
      </w:r>
    </w:p>
    <w:p>
      <w:pPr>
        <w:pStyle w:val="2"/>
        <w:jc w:val="center"/>
      </w:pPr>
      <w:r>
        <w:rPr>
          <w:sz w:val="20"/>
        </w:rPr>
        <w:t xml:space="preserve">ОРГАНИЗАЦИИ, РЕАЛИЗУЮЩИЕ ОБРАЗОВАТЕЛЬНЫЕ ПРОГРАММЫ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"Постановка на учет и направление детей в образовательные организации, реализующие образовательные программы дошкольного образования".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35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родителям (законным представителям)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71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Постановка на учет и направление детей в образовательные организации, реализующие образовательные программы дошкольного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Городской отдел образования г.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является постановка ребенка на учет для поступления в образовательную организацию, реализующую образовательную программу дошкольного образования, выдача заявителю направления в целях зачисления в образовательную организацию, реализующую образовательную программу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Наименование информационной системы, в которой фиксируется реестровая запись, - РАИС "Барс".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Результат предоставления Услуги может быть получен заявителем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форме электронного документа в личном кабинете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Постановка на учет ребенка осуществляется при получении заявления и документов уполномоченным органом - в течение рабочего дня, следующего за днем их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Выдача направления для зачисления ребенка в образовательную организацию осуществляется в день обращения заявителя за направлением.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Взимание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заявителем заявления о предоставлении Услуги</w:t>
      </w:r>
    </w:p>
    <w:p>
      <w:pPr>
        <w:pStyle w:val="2"/>
        <w:jc w:val="center"/>
      </w:pPr>
      <w:r>
        <w:rPr>
          <w:sz w:val="20"/>
        </w:rPr>
        <w:t xml:space="preserve">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Максимальный срок ожидания в очереди при подаче заявления и при получении результата Услуги не должен превышать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Регистрация заявления осуществляется в день его поступления в уполномоченный орган.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помещению, в котором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услуг, которые являются необходимыми и обязательными для предоставления муниципальной услуги, установлен </w:t>
      </w:r>
      <w:hyperlink w:history="0" r:id="rId10" w:tooltip="Решение Совета депутатов муниципального образования г. Саяногорск от 18.07.2013 N 58 (ред. от 09.03.2017) &quot;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&quot; (принято Советом депутатов муниципального образования город Саяногорск 18.07.201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депутатов муниципального образования город Саяногорск от 18.07.2013 N 58 "Об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указанных услуг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Перечень информационных систем, используемых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РАИС "Барс".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(один) рабочий день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Услуга может предоставляться в многофункциональном центре.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Возможность принятия многофункциональным центром решения об отказе в приеме заявления и документов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Возможность выдачи заявителю результата предоставления Услуги в многофункциональном центре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187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Форма </w:t>
      </w:r>
      <w:hyperlink w:history="0" w:anchor="P281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приведена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Услуги,</w:t>
      </w:r>
    </w:p>
    <w:p>
      <w:pPr>
        <w:pStyle w:val="2"/>
        <w:jc w:val="center"/>
      </w:pPr>
      <w:r>
        <w:rPr>
          <w:sz w:val="20"/>
        </w:rPr>
        <w:t xml:space="preserve">и 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Основания для приостановления предоставления Услуги и основания для отказа в предоставлении Услуги приведены в </w:t>
      </w:r>
      <w:hyperlink w:history="0" w:anchor="P243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 ОБ ИЗМЕНЕНИИ</w:t>
      </w:r>
    </w:p>
    <w:p>
      <w:pPr>
        <w:pStyle w:val="2"/>
        <w:jc w:val="center"/>
      </w:pPr>
      <w:r>
        <w:rPr>
          <w:sz w:val="20"/>
        </w:rPr>
        <w:t xml:space="preserve">СТАТУСА РАССМОТРЕНИЯ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35" w:name="P135"/>
    <w:bookmarkEnd w:id="135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"Постановка на учет</w:t>
      </w:r>
    </w:p>
    <w:p>
      <w:pPr>
        <w:pStyle w:val="0"/>
        <w:jc w:val="right"/>
      </w:pPr>
      <w:r>
        <w:rPr>
          <w:sz w:val="20"/>
        </w:rPr>
        <w:t xml:space="preserve">и направление детей в образовательные</w:t>
      </w:r>
    </w:p>
    <w:p>
      <w:pPr>
        <w:pStyle w:val="0"/>
        <w:jc w:val="right"/>
      </w:pPr>
      <w:r>
        <w:rPr>
          <w:sz w:val="20"/>
        </w:rPr>
        <w:t xml:space="preserve">организации, реализующие</w:t>
      </w:r>
    </w:p>
    <w:p>
      <w:pPr>
        <w:pStyle w:val="0"/>
        <w:jc w:val="right"/>
      </w:pPr>
      <w:r>
        <w:rPr>
          <w:sz w:val="20"/>
        </w:rPr>
        <w:t xml:space="preserve">образовательные программы</w:t>
      </w:r>
    </w:p>
    <w:p>
      <w:pPr>
        <w:pStyle w:val="0"/>
        <w:jc w:val="right"/>
      </w:pPr>
      <w:r>
        <w:rPr>
          <w:sz w:val="20"/>
        </w:rPr>
        <w:t xml:space="preserve">дошкольного образования"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постановке на учет и направлению детей в образовательные организации, реализующие образовательные программы дошкольного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родители (законные представители)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постановка на учет - постановка ребенка на учет для поступления в образовательную организацию, реализующую образовательную программу дошкольного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Городской отдел образования г. Саяногорска;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многофункциональный центр - территориальный отдел N 1 Государственного автономного учреждения Республики Хакасия "Многофункциональный центр организации централизованного предоставления государственных и муниципальных услуг Республики Хакасия" в городе Саяногорск;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заявление о постановке на учет для направления детей в образовательные организации, реализующие образовательные программы дошкольного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РАИС "Барс" - Региональная автоматизированная информационная система "Барс. Образование - электронный детский сад" доступности дошкольного образования в Республике Хакасия.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УО - уполномоченный орган;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[ЗП] - законный представитель несовершеннолетнего;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1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Эф - электронная форма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 - многофункциональный центр;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 - Единый портал.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71" w:name="P171"/>
    <w:bookmarkEnd w:id="171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78"/>
        <w:gridCol w:w="2552"/>
        <w:gridCol w:w="311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gridSpan w:val="2"/>
            <w:tcW w:w="56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56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Постановка на учет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Выдача направления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Родитель (законный представитель) ребенка</w:t>
            </w:r>
          </w:p>
        </w:tc>
        <w:tc>
          <w:tcPr>
            <w:tcW w:w="2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187" w:name="P187"/>
    <w:bookmarkEnd w:id="187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80"/>
        <w:gridCol w:w="5443"/>
        <w:gridCol w:w="1559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категорий (признаков) заявителей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необходимых для предоставления Услуги документов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Способы подачи документов, требования к представлению документов</w:t>
            </w:r>
          </w:p>
        </w:tc>
      </w:tr>
      <w:tr>
        <w:tc>
          <w:tcPr>
            <w:gridSpan w:val="4"/>
            <w:tcW w:w="9049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Услуги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О =&gt; УО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0"/>
              </w:rPr>
              <w:t xml:space="preserve">А, Б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      </w:r>
            <w:hyperlink w:history="0" r:id="rId12" w:tooltip="Федеральный закон от 25.07.2002 N 115-ФЗ (ред. от 04.11.2025) &quot;О правовом положении иностранных граждан в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статьей 10</w:t>
              </w:r>
            </w:hyperlink>
            <w:r>
              <w:rPr>
                <w:sz w:val="20"/>
              </w:rPr>
              <w:t xml:space="preserve"> Федерального закона от 25.07.2002 N 115-ФЗ "О правовом положении иностранных граждан в Российской Федерации"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УО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 психолого-медико-педагогической комиссии (при необходимости)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УО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УО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наличие права на специальные меры поддержки (гарантии) отдельных категорий граждан и их семей (при необходимости)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УО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4"/>
            <w:tcW w:w="9049" w:type="dxa"/>
          </w:tcPr>
          <w:p>
            <w:pPr>
              <w:pStyle w:val="0"/>
            </w:pPr>
            <w:r>
              <w:rPr>
                <w:sz w:val="20"/>
              </w:rPr>
              <w:t xml:space="preserve">2.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установление опеки (при необходимости)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УО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5443" w:type="dxa"/>
          </w:tcPr>
          <w:p>
            <w:pPr>
              <w:pStyle w:val="0"/>
            </w:pPr>
            <w:r>
              <w:rPr>
                <w:sz w:val="20"/>
              </w:rPr>
              <w:t xml:space="preserve">свидетельство о рождении ребенка, выданное на территории Российской Федерации, или выписка из Единого государственного реестра записей актов гражданского состояния, содержащая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К =&gt; УО</w:t>
            </w:r>
          </w:p>
          <w:p>
            <w:pPr>
              <w:pStyle w:val="0"/>
            </w:pPr>
            <w:r>
              <w:rPr>
                <w:sz w:val="20"/>
              </w:rPr>
              <w:t xml:space="preserve">К =&gt; МФЦ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243" w:name="P243"/>
    <w:bookmarkEnd w:id="243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6690"/>
        <w:gridCol w:w="170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категорий (признаков) заявителей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Основания приостановления предоставления Услуги не предусмотрены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Исчерпывающий перечень оснований для отказа в предоставлении Услуги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0"/>
              </w:rPr>
              <w:t xml:space="preserve">Достижение ребенком возраста для получения начального общего образования в образовательных организациях (шесть лет и шесть месяцев), за исключением наличия оснований для получения ребенком дошкольного образования после достижения указанного возраста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0"/>
              </w:rPr>
              <w:t xml:space="preserve">Непредставление родителем (законным представителем) необходимых для постановки на учет документов, которые заявитель должен предоставить самостоятельно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690" w:type="dxa"/>
          </w:tcPr>
          <w:p>
            <w:pPr>
              <w:pStyle w:val="0"/>
            </w:pPr>
            <w:r>
              <w:rPr>
                <w:sz w:val="20"/>
              </w:rPr>
              <w:t xml:space="preserve">Подача заявления и документов неуполномоченным лицом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А, 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V. Форма заявления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В Городской отдел образования г. Саяногорска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 уполномоченного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должностного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(фамилия, имя,  отчество  физического  лица,</w:t>
      </w:r>
    </w:p>
    <w:p>
      <w:pPr>
        <w:pStyle w:val="1"/>
        <w:jc w:val="both"/>
      </w:pPr>
      <w:r>
        <w:rPr>
          <w:sz w:val="20"/>
        </w:rPr>
        <w:t xml:space="preserve">                               место проживания, контактный телефон)</w:t>
      </w:r>
    </w:p>
    <w:p>
      <w:pPr>
        <w:pStyle w:val="1"/>
        <w:jc w:val="both"/>
      </w:pPr>
      <w:r>
        <w:rPr>
          <w:sz w:val="20"/>
        </w:rPr>
      </w:r>
    </w:p>
    <w:bookmarkStart w:id="281" w:name="P281"/>
    <w:bookmarkEnd w:id="28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поставить моего ребенка</w:t>
      </w:r>
    </w:p>
    <w:p>
      <w:pPr>
        <w:pStyle w:val="1"/>
        <w:jc w:val="both"/>
      </w:pPr>
      <w:r>
        <w:rPr>
          <w:sz w:val="20"/>
        </w:rPr>
        <w:t xml:space="preserve">    ┌──┬──┬──┬──┬──┬──┬──┬──┬──┬──┬──┬──┬──┬──┬──┬──┬─┬─┬─┬─┬─┬─┬─┬─┬─┬─┬─┐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│  │  │  │  │  │  │  │  │  │  │  │  │  │  │  │ 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├──┼──┼──┼──┼──┼──┼──┼──┼──┼──┼──┼──┼──┼──┼──┼──┼─┼─┼─┼─┼─┼─┼─┼─┼─┼─┼─┤</w:t>
      </w:r>
    </w:p>
    <w:p>
      <w:pPr>
        <w:pStyle w:val="1"/>
        <w:jc w:val="both"/>
      </w:pPr>
      <w:r>
        <w:rPr>
          <w:sz w:val="20"/>
        </w:rPr>
        <w:t xml:space="preserve">    │  │  │  │  │  │  │  │  │  │  │  │  │  │  │  │ 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└──┴──┴──┴──┴──┴──┴──┴──┴──┴──┴──┴──┴──┴──┴──┴──┴─┴─┴─┴─┴─┴─┴─┴─┴─┴─┴─┘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             (Ф.И.О. ребенка)</w:t>
      </w:r>
    </w:p>
    <w:p>
      <w:pPr>
        <w:pStyle w:val="1"/>
        <w:jc w:val="both"/>
      </w:pPr>
      <w:r>
        <w:rPr>
          <w:sz w:val="20"/>
        </w:rPr>
        <w:t xml:space="preserve">на    учет   для   получения   направления   в   муниципальное   дошкольное</w:t>
      </w:r>
    </w:p>
    <w:p>
      <w:pPr>
        <w:pStyle w:val="1"/>
        <w:jc w:val="both"/>
      </w:pPr>
      <w:r>
        <w:rPr>
          <w:sz w:val="20"/>
        </w:rPr>
        <w:t xml:space="preserve">образовательное учреждение: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(указать учреждение)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рождения ребенка</w:t>
      </w:r>
    </w:p>
    <w:p>
      <w:pPr>
        <w:pStyle w:val="1"/>
        <w:jc w:val="both"/>
      </w:pPr>
      <w:r>
        <w:rPr>
          <w:sz w:val="20"/>
        </w:rPr>
        <w:t xml:space="preserve">                           ┌──┬──┬─┬─┬─┬─┬─┬─┐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               │  │ 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└──┴──┴─┴─┴─┴─┴─┴─┘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Реквизиты свидетельства о рождении ребенка (серия, номер) _________________</w:t>
      </w:r>
    </w:p>
    <w:p>
      <w:pPr>
        <w:pStyle w:val="1"/>
        <w:jc w:val="both"/>
      </w:pPr>
      <w:r>
        <w:rPr>
          <w:sz w:val="20"/>
        </w:rPr>
        <w:t xml:space="preserve">дата выдачи 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регистрации ребенка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фактическое проживание ребенка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СНИЛС ребенка (при наличии)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ФИО родителей (законных представителей)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┌─┬─┬─┬──┬─┬──┬──┬──┬──┬──┬──┬──┬─┬─┬─┬─┬─┬─┬─┬─┬─┬─┬─┬─┬─┬─┬─┬─┬─┬─┬─┐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│ │ │ │  │ │  │  │  │  │  │  │  │ │ │ │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├─┼─┼─┼──┼─┼──┼──┼──┼──┼──┼──┼──┼─┼─┼─┼─┼─┼─┼─┼─┼─┼─┼─┼─┼─┼─┼─┼─┼─┼─┼─┤</w:t>
      </w:r>
    </w:p>
    <w:p>
      <w:pPr>
        <w:pStyle w:val="1"/>
        <w:jc w:val="both"/>
      </w:pPr>
      <w:r>
        <w:rPr>
          <w:sz w:val="20"/>
        </w:rPr>
        <w:t xml:space="preserve">    │ │ │ │  │ │  │  │  │  │  │  │  │ │ │ │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└─┴─┴─┴──┴─┴──┴──┴──┴──┴──┴──┴──┴─┴─┴─┴─┴─┴─┴─┴─┴─┴─┴─┴─┴─┴─┴─┴─┴─┴─┴─┘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рождения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Реквизиты   документа,   удостоверяющего   личность   родителей   (законных</w:t>
      </w:r>
    </w:p>
    <w:p>
      <w:pPr>
        <w:pStyle w:val="1"/>
        <w:jc w:val="both"/>
      </w:pPr>
      <w:r>
        <w:rPr>
          <w:sz w:val="20"/>
        </w:rPr>
        <w:t xml:space="preserve">представителей)</w:t>
      </w:r>
    </w:p>
    <w:p>
      <w:pPr>
        <w:pStyle w:val="1"/>
        <w:jc w:val="both"/>
      </w:pPr>
      <w:r>
        <w:rPr>
          <w:sz w:val="20"/>
        </w:rPr>
        <w:t xml:space="preserve">Паспорт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(серия, номер, дата выдачи)</w:t>
      </w:r>
    </w:p>
    <w:p>
      <w:pPr>
        <w:pStyle w:val="1"/>
        <w:jc w:val="both"/>
      </w:pPr>
      <w:r>
        <w:rPr>
          <w:sz w:val="20"/>
        </w:rPr>
        <w:t xml:space="preserve">Реквизиты документа, подтверждающего установление опеки (при наличии) _____</w:t>
      </w:r>
    </w:p>
    <w:p>
      <w:pPr>
        <w:pStyle w:val="1"/>
        <w:jc w:val="both"/>
      </w:pPr>
      <w:r>
        <w:rPr>
          <w:sz w:val="20"/>
        </w:rPr>
        <w:t xml:space="preserve">____________</w:t>
      </w:r>
    </w:p>
    <w:p>
      <w:pPr>
        <w:pStyle w:val="1"/>
        <w:jc w:val="both"/>
      </w:pPr>
      <w:r>
        <w:rPr>
          <w:sz w:val="20"/>
        </w:rPr>
        <w:t xml:space="preserve">Преимущественное право на зачисление в учреждение: имею/не имею 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(нужное подчеркнуть)</w:t>
      </w:r>
    </w:p>
    <w:p>
      <w:pPr>
        <w:pStyle w:val="1"/>
        <w:jc w:val="both"/>
      </w:pPr>
      <w:r>
        <w:rPr>
          <w:sz w:val="20"/>
        </w:rPr>
        <w:t xml:space="preserve">на основании: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(дети  из многодетных семей, дети-сироты, дети, находящиеся под опекой,</w:t>
      </w:r>
    </w:p>
    <w:p>
      <w:pPr>
        <w:pStyle w:val="1"/>
        <w:jc w:val="both"/>
      </w:pPr>
      <w:r>
        <w:rPr>
          <w:sz w:val="20"/>
        </w:rPr>
        <w:t xml:space="preserve">дети-инвалиды,  семьи,  в  которых  родитель  инвалид  1  или 2 групп, дети</w:t>
      </w:r>
    </w:p>
    <w:p>
      <w:pPr>
        <w:pStyle w:val="1"/>
        <w:jc w:val="both"/>
      </w:pPr>
      <w:r>
        <w:rPr>
          <w:sz w:val="20"/>
        </w:rPr>
        <w:t xml:space="preserve">сотрудников правоохранительных  органов,  военнослужащих,  дети  участников</w:t>
      </w:r>
    </w:p>
    <w:p>
      <w:pPr>
        <w:pStyle w:val="1"/>
        <w:jc w:val="both"/>
      </w:pPr>
      <w:r>
        <w:rPr>
          <w:sz w:val="20"/>
        </w:rPr>
        <w:t xml:space="preserve">СВО, прокуроров, судей, сотрудников полиции, УФСИН, таможни,  дети граждан,</w:t>
      </w:r>
    </w:p>
    <w:p>
      <w:pPr>
        <w:pStyle w:val="1"/>
        <w:jc w:val="both"/>
      </w:pPr>
      <w:r>
        <w:rPr>
          <w:sz w:val="20"/>
        </w:rPr>
        <w:t xml:space="preserve">подвергшихся  воздействию  радиации  вследствие чернобыльской катастрофы) в</w:t>
      </w:r>
    </w:p>
    <w:p>
      <w:pPr>
        <w:pStyle w:val="1"/>
        <w:jc w:val="both"/>
      </w:pPr>
      <w:r>
        <w:rPr>
          <w:sz w:val="20"/>
        </w:rPr>
        <w:t xml:space="preserve">соответствии с законами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Желаемый язык образования, родного языка из числа языков народов РФ, в т.ч.</w:t>
      </w:r>
    </w:p>
    <w:p>
      <w:pPr>
        <w:pStyle w:val="1"/>
        <w:jc w:val="both"/>
      </w:pPr>
      <w:r>
        <w:rPr>
          <w:sz w:val="20"/>
        </w:rPr>
        <w:t xml:space="preserve">русского языка как родного языка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Желаемая дата зачисления в учреждение _____________________________________</w:t>
      </w:r>
    </w:p>
    <w:p>
      <w:pPr>
        <w:pStyle w:val="1"/>
        <w:jc w:val="both"/>
      </w:pPr>
      <w:r>
        <w:rPr>
          <w:sz w:val="20"/>
        </w:rPr>
        <w:t xml:space="preserve">Потребность  в обучении ребенка по адаптированной образовательной программе</w:t>
      </w:r>
    </w:p>
    <w:p>
      <w:pPr>
        <w:pStyle w:val="1"/>
        <w:jc w:val="both"/>
      </w:pPr>
      <w:r>
        <w:rPr>
          <w:sz w:val="20"/>
        </w:rPr>
        <w:t xml:space="preserve">дошкольного   образования   и   (или)   создании  специальных  условий  для</w:t>
      </w:r>
    </w:p>
    <w:p>
      <w:pPr>
        <w:pStyle w:val="1"/>
        <w:jc w:val="both"/>
      </w:pPr>
      <w:r>
        <w:rPr>
          <w:sz w:val="20"/>
        </w:rPr>
        <w:t xml:space="preserve">организации  обучения  ребенка-инвалида  в  соответствии  с  индивидуальной</w:t>
      </w:r>
    </w:p>
    <w:p>
      <w:pPr>
        <w:pStyle w:val="1"/>
        <w:jc w:val="both"/>
      </w:pPr>
      <w:r>
        <w:rPr>
          <w:sz w:val="20"/>
        </w:rPr>
        <w:t xml:space="preserve">программой реабилитации инвалида (при наличии):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(имеется/не имеется)</w:t>
      </w:r>
    </w:p>
    <w:p>
      <w:pPr>
        <w:pStyle w:val="1"/>
        <w:jc w:val="both"/>
      </w:pPr>
      <w:r>
        <w:rPr>
          <w:sz w:val="20"/>
        </w:rPr>
        <w:t xml:space="preserve">Желаемая направленность группы: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(общеразвивающая, компенсирующая,</w:t>
      </w:r>
    </w:p>
    <w:p>
      <w:pPr>
        <w:pStyle w:val="1"/>
        <w:jc w:val="both"/>
      </w:pPr>
      <w:r>
        <w:rPr>
          <w:sz w:val="20"/>
        </w:rPr>
        <w:t xml:space="preserve">                                     оздоровительная, комбинированная)</w:t>
      </w:r>
    </w:p>
    <w:p>
      <w:pPr>
        <w:pStyle w:val="1"/>
        <w:jc w:val="both"/>
      </w:pPr>
      <w:r>
        <w:rPr>
          <w:sz w:val="20"/>
        </w:rPr>
        <w:t xml:space="preserve">Необходимый режим пребывания ребенка: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(полный день (12-часового пребывания),</w:t>
      </w:r>
    </w:p>
    <w:p>
      <w:pPr>
        <w:pStyle w:val="1"/>
        <w:jc w:val="both"/>
      </w:pPr>
      <w:r>
        <w:rPr>
          <w:sz w:val="20"/>
        </w:rPr>
        <w:t xml:space="preserve">                            кратковременного пребывания (до 3, 5 ч. в день)</w:t>
      </w:r>
    </w:p>
    <w:p>
      <w:pPr>
        <w:pStyle w:val="1"/>
        <w:jc w:val="both"/>
      </w:pPr>
      <w:r>
        <w:rPr>
          <w:sz w:val="20"/>
        </w:rPr>
        <w:t xml:space="preserve">Имею  преимущественное  право  на  зачисление,  т.к.  ребенок  имеет  брата</w:t>
      </w:r>
    </w:p>
    <w:p>
      <w:pPr>
        <w:pStyle w:val="1"/>
        <w:jc w:val="both"/>
      </w:pPr>
      <w:r>
        <w:rPr>
          <w:sz w:val="20"/>
        </w:rPr>
        <w:t xml:space="preserve">(сестру) ___________________,</w:t>
      </w:r>
    </w:p>
    <w:p>
      <w:pPr>
        <w:pStyle w:val="1"/>
        <w:jc w:val="both"/>
      </w:pPr>
      <w:r>
        <w:rPr>
          <w:sz w:val="20"/>
        </w:rPr>
        <w:t xml:space="preserve">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проживающего в одной семье и обучающегося в учреждении: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(N детского сада)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подачи заявления: "___" ______ 20___ г. ФИО __________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(подпись заявителя)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принял: _____________/____________________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Л.В.БАЙТОБЕТОВА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28.11.2025 N 713</w:t>
            <w:br/>
            <w:t>"Об утверждении Административно...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35" TargetMode = "External"/><Relationship Id="rId9" Type="http://schemas.openxmlformats.org/officeDocument/2006/relationships/hyperlink" Target="https://login.consultant.ru/link/?req=doc&amp;base=RLAW188&amp;n=116532&amp;dst=100460" TargetMode = "External"/><Relationship Id="rId10" Type="http://schemas.openxmlformats.org/officeDocument/2006/relationships/hyperlink" Target="https://login.consultant.ru/link/?req=doc&amp;base=RLAW188&amp;n=67475" TargetMode = "External"/><Relationship Id="rId11" Type="http://schemas.openxmlformats.org/officeDocument/2006/relationships/hyperlink" Target="https://login.consultant.ru/link/?req=doc&amp;base=LAW&amp;n=508287&amp;dst=100027" TargetMode = "External"/><Relationship Id="rId12" Type="http://schemas.openxmlformats.org/officeDocument/2006/relationships/hyperlink" Target="https://login.consultant.ru/link/?req=doc&amp;base=LAW&amp;n=518134&amp;dst=10009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28.11.2025 N 713
"Об утверждении Административного регламента по предоставлению муниципальной услуги "Постановка на учет и направление детей в образовательные организации, реализующие образовательные программы дошкольного образования"</dc:title>
  <dcterms:created xsi:type="dcterms:W3CDTF">2026-03-18T08:04:32Z</dcterms:created>
</cp:coreProperties>
</file>