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3AA59" w14:textId="77777777" w:rsidR="00CC56EA" w:rsidRPr="00A41429" w:rsidRDefault="00CC56EA" w:rsidP="00CC56EA">
      <w:pPr>
        <w:jc w:val="right"/>
        <w:rPr>
          <w:color w:val="0070C0"/>
          <w:sz w:val="72"/>
          <w:szCs w:val="72"/>
          <w:u w:val="single"/>
        </w:rPr>
      </w:pPr>
      <w:bookmarkStart w:id="0" w:name="_Toc417655656"/>
      <w:bookmarkStart w:id="1" w:name="_Toc293146740"/>
      <w:r w:rsidRPr="008F086D">
        <w:rPr>
          <w:noProof/>
          <w:color w:val="0070C0"/>
          <w:sz w:val="72"/>
          <w:szCs w:val="72"/>
          <w:u w:val="single"/>
        </w:rPr>
        <w:drawing>
          <wp:anchor distT="0" distB="0" distL="114300" distR="114300" simplePos="0" relativeHeight="251660288" behindDoc="0" locked="0" layoutInCell="1" allowOverlap="1" wp14:anchorId="2C588567" wp14:editId="3C173F37">
            <wp:simplePos x="0" y="0"/>
            <wp:positionH relativeFrom="margin">
              <wp:posOffset>-209550</wp:posOffset>
            </wp:positionH>
            <wp:positionV relativeFrom="margin">
              <wp:posOffset>-382905</wp:posOffset>
            </wp:positionV>
            <wp:extent cx="1586466" cy="1201479"/>
            <wp:effectExtent l="19050" t="0" r="0" b="0"/>
            <wp:wrapSquare wrapText="bothSides"/>
            <wp:docPr id="2" name="Рисунок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2" r:link="rId14" cstate="print">
                      <a:extLst>
                        <a:ext uri="{BEBA8EAE-BF5A-486C-A8C5-ECC9F3942E4B}">
                          <a14:imgProps xmlns:a14="http://schemas.microsoft.com/office/drawing/2010/main">
                            <a14:imgLayer r:embed="rId13">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1586466" cy="1201479"/>
                    </a:xfrm>
                    <a:prstGeom prst="rect">
                      <a:avLst/>
                    </a:prstGeom>
                    <a:noFill/>
                    <a:ln>
                      <a:noFill/>
                    </a:ln>
                  </pic:spPr>
                </pic:pic>
              </a:graphicData>
            </a:graphic>
          </wp:anchor>
        </w:drawing>
      </w:r>
      <w:r w:rsidRPr="00A41429">
        <w:rPr>
          <w:color w:val="0070C0"/>
          <w:sz w:val="72"/>
          <w:szCs w:val="72"/>
          <w:u w:val="single"/>
        </w:rPr>
        <w:t>ООО «ГЕОСИТИ»</w:t>
      </w:r>
    </w:p>
    <w:p w14:paraId="699AFC49" w14:textId="77777777" w:rsidR="00CC56EA" w:rsidRPr="006437C9" w:rsidRDefault="00CC56EA" w:rsidP="00CC56EA">
      <w:pPr>
        <w:pStyle w:val="29"/>
        <w:spacing w:after="0" w:line="240" w:lineRule="auto"/>
        <w:ind w:left="0" w:right="-2"/>
        <w:jc w:val="right"/>
        <w:rPr>
          <w:rFonts w:ascii="Calibri" w:hAnsi="Calibri" w:cs="Calibri"/>
          <w:b/>
          <w:sz w:val="20"/>
        </w:rPr>
      </w:pPr>
      <w:r w:rsidRPr="006437C9">
        <w:rPr>
          <w:rFonts w:ascii="Calibri" w:hAnsi="Calibri" w:cs="Calibri"/>
          <w:b/>
          <w:sz w:val="20"/>
        </w:rPr>
        <w:t xml:space="preserve">630054, г. Новосибирск, ул. </w:t>
      </w:r>
      <w:r>
        <w:rPr>
          <w:rFonts w:ascii="Calibri" w:hAnsi="Calibri" w:cs="Calibri"/>
          <w:b/>
          <w:sz w:val="20"/>
          <w:lang w:val="ru-RU"/>
        </w:rPr>
        <w:t>Титова</w:t>
      </w:r>
      <w:r w:rsidRPr="006437C9">
        <w:rPr>
          <w:rFonts w:ascii="Calibri" w:hAnsi="Calibri" w:cs="Calibri"/>
          <w:b/>
          <w:sz w:val="20"/>
        </w:rPr>
        <w:t xml:space="preserve">, </w:t>
      </w:r>
      <w:r>
        <w:rPr>
          <w:rFonts w:ascii="Calibri" w:hAnsi="Calibri" w:cs="Calibri"/>
          <w:b/>
          <w:sz w:val="20"/>
          <w:lang w:val="ru-RU"/>
        </w:rPr>
        <w:t>д. 29/1</w:t>
      </w:r>
      <w:r w:rsidRPr="006437C9">
        <w:rPr>
          <w:rFonts w:ascii="Calibri" w:hAnsi="Calibri" w:cs="Calibri"/>
          <w:b/>
          <w:sz w:val="20"/>
        </w:rPr>
        <w:t xml:space="preserve"> </w:t>
      </w:r>
    </w:p>
    <w:p w14:paraId="79CD6232" w14:textId="77777777" w:rsidR="00CC56EA" w:rsidRPr="006437C9" w:rsidRDefault="00CC56EA" w:rsidP="00CC56EA">
      <w:pPr>
        <w:pStyle w:val="29"/>
        <w:spacing w:after="0" w:line="240" w:lineRule="auto"/>
        <w:ind w:left="0" w:right="-2"/>
        <w:jc w:val="right"/>
        <w:rPr>
          <w:rFonts w:ascii="Calibri" w:hAnsi="Calibri" w:cs="Calibri"/>
          <w:b/>
          <w:sz w:val="20"/>
        </w:rPr>
      </w:pPr>
      <w:r w:rsidRPr="006437C9">
        <w:rPr>
          <w:rFonts w:ascii="Calibri" w:hAnsi="Calibri" w:cs="Calibri"/>
          <w:b/>
          <w:sz w:val="20"/>
        </w:rPr>
        <w:t xml:space="preserve">ИНН </w:t>
      </w:r>
      <w:r w:rsidRPr="00F659A5">
        <w:rPr>
          <w:rFonts w:ascii="Calibri" w:hAnsi="Calibri" w:cs="Calibri"/>
          <w:b/>
          <w:sz w:val="20"/>
        </w:rPr>
        <w:t>5404397738</w:t>
      </w:r>
      <w:r w:rsidRPr="006437C9">
        <w:rPr>
          <w:rFonts w:ascii="Calibri" w:hAnsi="Calibri" w:cs="Calibri"/>
          <w:b/>
          <w:sz w:val="20"/>
        </w:rPr>
        <w:t xml:space="preserve"> КПП 540401001 ОГРН 1095404017610</w:t>
      </w:r>
    </w:p>
    <w:p w14:paraId="573D04A9" w14:textId="77777777" w:rsidR="00CC56EA" w:rsidRPr="006437C9" w:rsidRDefault="00CC56EA" w:rsidP="00CC56EA">
      <w:pPr>
        <w:pStyle w:val="29"/>
        <w:spacing w:after="0" w:line="240" w:lineRule="auto"/>
        <w:ind w:left="0" w:right="-2"/>
        <w:jc w:val="right"/>
        <w:rPr>
          <w:rFonts w:ascii="Calibri" w:hAnsi="Calibri" w:cs="Calibri"/>
          <w:b/>
          <w:sz w:val="20"/>
        </w:rPr>
      </w:pPr>
      <w:r w:rsidRPr="006437C9">
        <w:rPr>
          <w:rFonts w:ascii="Calibri" w:hAnsi="Calibri" w:cs="Calibri"/>
          <w:b/>
          <w:sz w:val="20"/>
        </w:rPr>
        <w:t>р/с 40702810023230000695 ФИЛИАЛ "НОВОСИБИРСКИЙ" АО "АЛЬФА-БАНК"</w:t>
      </w:r>
    </w:p>
    <w:p w14:paraId="5AE8A1D5" w14:textId="77777777" w:rsidR="00CC56EA" w:rsidRPr="006437C9" w:rsidRDefault="00CC56EA" w:rsidP="00CC56EA">
      <w:pPr>
        <w:pStyle w:val="29"/>
        <w:spacing w:after="0" w:line="240" w:lineRule="auto"/>
        <w:ind w:left="0" w:right="-2"/>
        <w:jc w:val="right"/>
        <w:rPr>
          <w:rFonts w:ascii="Calibri" w:hAnsi="Calibri" w:cs="Calibri"/>
          <w:b/>
          <w:sz w:val="20"/>
        </w:rPr>
      </w:pPr>
      <w:r w:rsidRPr="006437C9">
        <w:rPr>
          <w:rFonts w:ascii="Calibri" w:hAnsi="Calibri" w:cs="Calibri"/>
          <w:b/>
          <w:sz w:val="20"/>
        </w:rPr>
        <w:t>тел./факс.3</w:t>
      </w:r>
      <w:r>
        <w:rPr>
          <w:rFonts w:ascii="Calibri" w:hAnsi="Calibri" w:cs="Calibri"/>
          <w:b/>
          <w:sz w:val="20"/>
          <w:lang w:val="ru-RU"/>
        </w:rPr>
        <w:t>55</w:t>
      </w:r>
      <w:r w:rsidRPr="006437C9">
        <w:rPr>
          <w:rFonts w:ascii="Calibri" w:hAnsi="Calibri" w:cs="Calibri"/>
          <w:b/>
          <w:sz w:val="20"/>
        </w:rPr>
        <w:t>-</w:t>
      </w:r>
      <w:r>
        <w:rPr>
          <w:rFonts w:ascii="Calibri" w:hAnsi="Calibri" w:cs="Calibri"/>
          <w:b/>
          <w:sz w:val="20"/>
          <w:lang w:val="ru-RU"/>
        </w:rPr>
        <w:t>44</w:t>
      </w:r>
      <w:r w:rsidRPr="006437C9">
        <w:rPr>
          <w:rFonts w:ascii="Calibri" w:hAnsi="Calibri" w:cs="Calibri"/>
          <w:b/>
          <w:sz w:val="20"/>
        </w:rPr>
        <w:t>-</w:t>
      </w:r>
      <w:r>
        <w:rPr>
          <w:rFonts w:ascii="Calibri" w:hAnsi="Calibri" w:cs="Calibri"/>
          <w:b/>
          <w:sz w:val="20"/>
          <w:lang w:val="ru-RU"/>
        </w:rPr>
        <w:t>48</w:t>
      </w:r>
      <w:r w:rsidRPr="006437C9">
        <w:rPr>
          <w:rFonts w:ascii="Calibri" w:hAnsi="Calibri" w:cs="Calibri"/>
          <w:b/>
          <w:sz w:val="20"/>
        </w:rPr>
        <w:t xml:space="preserve">, </w:t>
      </w:r>
      <w:r>
        <w:rPr>
          <w:rFonts w:ascii="Calibri" w:hAnsi="Calibri" w:cs="Calibri"/>
          <w:b/>
          <w:sz w:val="20"/>
          <w:lang w:val="ru-RU"/>
        </w:rPr>
        <w:t>209-05-21</w:t>
      </w:r>
      <w:r w:rsidRPr="006437C9">
        <w:rPr>
          <w:rFonts w:ascii="Calibri" w:hAnsi="Calibri" w:cs="Calibri"/>
          <w:b/>
          <w:sz w:val="20"/>
        </w:rPr>
        <w:t xml:space="preserve"> </w:t>
      </w:r>
    </w:p>
    <w:p w14:paraId="29954B70" w14:textId="77777777" w:rsidR="00CC56EA" w:rsidRPr="006437C9" w:rsidRDefault="00CC56EA" w:rsidP="00CC56EA">
      <w:pPr>
        <w:pStyle w:val="29"/>
        <w:spacing w:after="0" w:line="240" w:lineRule="auto"/>
        <w:ind w:left="0" w:right="-2"/>
        <w:jc w:val="right"/>
        <w:rPr>
          <w:rFonts w:ascii="Calibri" w:hAnsi="Calibri" w:cs="Calibri"/>
          <w:b/>
          <w:sz w:val="20"/>
        </w:rPr>
      </w:pPr>
      <w:r w:rsidRPr="006437C9">
        <w:rPr>
          <w:rFonts w:ascii="Calibri" w:hAnsi="Calibri" w:cs="Calibri"/>
          <w:b/>
          <w:sz w:val="20"/>
          <w:lang w:val="en-US"/>
        </w:rPr>
        <w:t>E</w:t>
      </w:r>
      <w:r w:rsidRPr="006437C9">
        <w:rPr>
          <w:rFonts w:ascii="Calibri" w:hAnsi="Calibri" w:cs="Calibri"/>
          <w:b/>
          <w:sz w:val="20"/>
        </w:rPr>
        <w:t>-</w:t>
      </w:r>
      <w:proofErr w:type="spellStart"/>
      <w:r w:rsidRPr="006437C9">
        <w:rPr>
          <w:rFonts w:ascii="Calibri" w:hAnsi="Calibri" w:cs="Calibri"/>
          <w:b/>
          <w:sz w:val="20"/>
          <w:lang w:val="en-US"/>
        </w:rPr>
        <w:t>mail</w:t>
      </w:r>
      <w:proofErr w:type="spellEnd"/>
      <w:r w:rsidRPr="006437C9">
        <w:rPr>
          <w:rFonts w:ascii="Calibri" w:hAnsi="Calibri" w:cs="Calibri"/>
          <w:b/>
          <w:sz w:val="20"/>
        </w:rPr>
        <w:t xml:space="preserve">: </w:t>
      </w:r>
      <w:proofErr w:type="spellStart"/>
      <w:r w:rsidRPr="006437C9">
        <w:rPr>
          <w:rFonts w:ascii="Calibri" w:hAnsi="Calibri" w:cs="Calibri"/>
          <w:b/>
          <w:sz w:val="20"/>
          <w:lang w:val="en-US"/>
        </w:rPr>
        <w:t>ooo</w:t>
      </w:r>
      <w:proofErr w:type="spellEnd"/>
      <w:r w:rsidRPr="006437C9">
        <w:rPr>
          <w:rFonts w:ascii="Calibri" w:hAnsi="Calibri" w:cs="Calibri"/>
          <w:b/>
          <w:sz w:val="20"/>
        </w:rPr>
        <w:t>_</w:t>
      </w:r>
      <w:proofErr w:type="spellStart"/>
      <w:r w:rsidRPr="006437C9">
        <w:rPr>
          <w:rFonts w:ascii="Calibri" w:hAnsi="Calibri" w:cs="Calibri"/>
          <w:b/>
          <w:sz w:val="20"/>
          <w:lang w:val="en-US"/>
        </w:rPr>
        <w:t>geocity</w:t>
      </w:r>
      <w:proofErr w:type="spellEnd"/>
      <w:r w:rsidRPr="006437C9">
        <w:rPr>
          <w:rFonts w:ascii="Calibri" w:hAnsi="Calibri" w:cs="Calibri"/>
          <w:b/>
          <w:sz w:val="20"/>
        </w:rPr>
        <w:t>@</w:t>
      </w:r>
      <w:proofErr w:type="spellStart"/>
      <w:r w:rsidRPr="006437C9">
        <w:rPr>
          <w:rFonts w:ascii="Calibri" w:hAnsi="Calibri" w:cs="Calibri"/>
          <w:b/>
          <w:sz w:val="20"/>
          <w:lang w:val="en-US"/>
        </w:rPr>
        <w:t>mail</w:t>
      </w:r>
      <w:proofErr w:type="spellEnd"/>
      <w:r w:rsidRPr="006437C9">
        <w:rPr>
          <w:rFonts w:ascii="Calibri" w:hAnsi="Calibri" w:cs="Calibri"/>
          <w:b/>
          <w:sz w:val="20"/>
        </w:rPr>
        <w:t>.</w:t>
      </w:r>
      <w:proofErr w:type="spellStart"/>
      <w:r w:rsidRPr="006437C9">
        <w:rPr>
          <w:rFonts w:ascii="Calibri" w:hAnsi="Calibri" w:cs="Calibri"/>
          <w:b/>
          <w:sz w:val="20"/>
          <w:lang w:val="en-US"/>
        </w:rPr>
        <w:t>ru</w:t>
      </w:r>
      <w:proofErr w:type="spellEnd"/>
    </w:p>
    <w:p w14:paraId="5F7BC01B" w14:textId="77777777" w:rsidR="00CC56EA" w:rsidRPr="00CD06CC" w:rsidRDefault="00CC56EA" w:rsidP="00CC56EA">
      <w:pPr>
        <w:pStyle w:val="affffffff1"/>
        <w:ind w:firstLine="0"/>
        <w:jc w:val="left"/>
        <w:rPr>
          <w:noProof/>
          <w:szCs w:val="28"/>
        </w:rPr>
      </w:pPr>
    </w:p>
    <w:p w14:paraId="0BA5CFA3" w14:textId="77777777" w:rsidR="00CC56EA" w:rsidRPr="008F086D" w:rsidRDefault="00CC56EA" w:rsidP="00CC56EA">
      <w:pPr>
        <w:pStyle w:val="Sf3"/>
        <w:jc w:val="right"/>
        <w:rPr>
          <w:sz w:val="24"/>
        </w:rPr>
      </w:pPr>
    </w:p>
    <w:p w14:paraId="731B60CD" w14:textId="77777777" w:rsidR="00CC56EA" w:rsidRPr="008F086D" w:rsidRDefault="00CC56EA" w:rsidP="00CC56EA">
      <w:pPr>
        <w:pStyle w:val="Sf3"/>
        <w:jc w:val="right"/>
      </w:pPr>
    </w:p>
    <w:p w14:paraId="7C5D8856" w14:textId="77777777" w:rsidR="00CC56EA" w:rsidRPr="007E1EB4" w:rsidRDefault="00CC56EA" w:rsidP="00CC56EA">
      <w:pPr>
        <w:pStyle w:val="Sf3"/>
        <w:rPr>
          <w:szCs w:val="28"/>
        </w:rPr>
      </w:pPr>
    </w:p>
    <w:p w14:paraId="2B4452CA" w14:textId="77777777" w:rsidR="00CC56EA" w:rsidRPr="007E1EB4" w:rsidRDefault="00CC56EA" w:rsidP="00CC56EA">
      <w:pPr>
        <w:pStyle w:val="Sf3"/>
        <w:ind w:firstLine="0"/>
        <w:jc w:val="center"/>
        <w:rPr>
          <w:szCs w:val="28"/>
        </w:rPr>
      </w:pPr>
      <w:r w:rsidRPr="007E1EB4">
        <w:rPr>
          <w:szCs w:val="28"/>
        </w:rPr>
        <w:t xml:space="preserve">Заказчик: </w:t>
      </w:r>
      <w:r w:rsidRPr="00F659A5">
        <w:rPr>
          <w:szCs w:val="28"/>
        </w:rPr>
        <w:t>Департаментом Архитектуры, Градостроительства и Недвижимости г. Саяногорска</w:t>
      </w:r>
    </w:p>
    <w:p w14:paraId="7728D97C" w14:textId="77777777" w:rsidR="00CC56EA" w:rsidRPr="00F659A5" w:rsidRDefault="00CC56EA" w:rsidP="00CC56EA">
      <w:pPr>
        <w:pStyle w:val="Sf3"/>
        <w:ind w:firstLine="0"/>
        <w:jc w:val="center"/>
        <w:rPr>
          <w:szCs w:val="28"/>
        </w:rPr>
      </w:pPr>
    </w:p>
    <w:p w14:paraId="752C5C89" w14:textId="77777777" w:rsidR="00CC56EA" w:rsidRPr="007E1EB4" w:rsidRDefault="00CC56EA" w:rsidP="00CC56EA">
      <w:pPr>
        <w:pStyle w:val="Sf3"/>
        <w:rPr>
          <w:szCs w:val="28"/>
          <w:highlight w:val="lightGray"/>
        </w:rPr>
      </w:pPr>
    </w:p>
    <w:p w14:paraId="41E6E297" w14:textId="77777777" w:rsidR="00CC56EA" w:rsidRPr="007E1EB4" w:rsidRDefault="00CC56EA" w:rsidP="00CC56EA">
      <w:pPr>
        <w:pStyle w:val="Sf3"/>
        <w:rPr>
          <w:szCs w:val="28"/>
          <w:highlight w:val="lightGray"/>
        </w:rPr>
      </w:pPr>
    </w:p>
    <w:p w14:paraId="518F8735" w14:textId="77777777" w:rsidR="00CC56EA" w:rsidRPr="00176742" w:rsidRDefault="00CC56EA" w:rsidP="00CC56EA">
      <w:pPr>
        <w:pStyle w:val="Sf3"/>
        <w:ind w:firstLine="0"/>
        <w:jc w:val="center"/>
      </w:pPr>
      <w:r w:rsidRPr="007E1EB4">
        <w:rPr>
          <w:b/>
          <w:bCs/>
          <w:sz w:val="32"/>
          <w:szCs w:val="32"/>
        </w:rPr>
        <w:t xml:space="preserve">ПРОЕКТ </w:t>
      </w:r>
      <w:r>
        <w:rPr>
          <w:b/>
          <w:bCs/>
          <w:sz w:val="32"/>
          <w:szCs w:val="32"/>
        </w:rPr>
        <w:t>МЕСТНЫХ НОРМАТИВОВ ГРАДОСТРОИТЕЛЬНОГО ПРОЕКТИРОВАНИЯ МУНИЦИПАЛЬНОГО ОБРАЗОВАНИЯ ГОРОД САЯНОГОРСК</w:t>
      </w:r>
    </w:p>
    <w:p w14:paraId="0A42D99E" w14:textId="77777777" w:rsidR="00CC56EA" w:rsidRPr="00176742" w:rsidRDefault="00CC56EA" w:rsidP="00CC56EA">
      <w:pPr>
        <w:pStyle w:val="Sf3"/>
      </w:pPr>
    </w:p>
    <w:p w14:paraId="41A34250" w14:textId="4F71DB58" w:rsidR="00CC56EA" w:rsidRPr="00176742" w:rsidRDefault="00CC56EA" w:rsidP="00CC56EA">
      <w:pPr>
        <w:pStyle w:val="Sf3"/>
        <w:ind w:firstLine="0"/>
        <w:jc w:val="center"/>
      </w:pPr>
      <w:r>
        <w:t>ОСНОВНАЯ ЧАСТЬ. ПРАВИЛА И ОБЛАСТЬ ПРИМЕНЕНИЯ</w:t>
      </w:r>
    </w:p>
    <w:p w14:paraId="2F33CE95" w14:textId="77777777" w:rsidR="00CC56EA" w:rsidRPr="00176742" w:rsidRDefault="00CC56EA" w:rsidP="00CC56EA">
      <w:pPr>
        <w:pStyle w:val="Sf3"/>
        <w:ind w:firstLine="0"/>
        <w:jc w:val="center"/>
      </w:pPr>
    </w:p>
    <w:p w14:paraId="7188E399" w14:textId="77777777" w:rsidR="00CC56EA" w:rsidRPr="006F43B0" w:rsidRDefault="00CC56EA" w:rsidP="00CC56EA">
      <w:pPr>
        <w:pStyle w:val="Sf3"/>
        <w:ind w:firstLine="0"/>
        <w:jc w:val="center"/>
      </w:pPr>
    </w:p>
    <w:p w14:paraId="2B904AA3" w14:textId="77777777" w:rsidR="00CC56EA" w:rsidRDefault="00CC56EA" w:rsidP="00CC56EA">
      <w:pPr>
        <w:pStyle w:val="Sf3"/>
        <w:ind w:firstLine="0"/>
      </w:pPr>
    </w:p>
    <w:p w14:paraId="598C11FA" w14:textId="77777777" w:rsidR="00CC56EA" w:rsidRPr="00F659A5" w:rsidRDefault="00CC56EA" w:rsidP="00CC56EA">
      <w:pPr>
        <w:pStyle w:val="Sf3"/>
        <w:ind w:firstLine="0"/>
        <w:jc w:val="center"/>
        <w:rPr>
          <w:snapToGrid w:val="0"/>
          <w:color w:val="000000"/>
          <w:w w:val="0"/>
          <w:szCs w:val="28"/>
          <w:u w:color="000000"/>
          <w:bdr w:val="none" w:sz="0" w:space="0" w:color="000000"/>
          <w:shd w:val="clear" w:color="000000" w:fill="000000"/>
        </w:rPr>
      </w:pPr>
      <w:r>
        <w:rPr>
          <w:noProof/>
          <w:lang w:eastAsia="ru-RU"/>
        </w:rPr>
        <w:drawing>
          <wp:inline distT="0" distB="0" distL="0" distR="0" wp14:anchorId="0B526544" wp14:editId="7303ABBB">
            <wp:extent cx="1431290" cy="1797050"/>
            <wp:effectExtent l="0" t="0" r="0" b="0"/>
            <wp:docPr id="2693812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31290" cy="1797050"/>
                    </a:xfrm>
                    <a:prstGeom prst="rect">
                      <a:avLst/>
                    </a:prstGeom>
                    <a:noFill/>
                    <a:ln>
                      <a:noFill/>
                    </a:ln>
                  </pic:spPr>
                </pic:pic>
              </a:graphicData>
            </a:graphic>
          </wp:inline>
        </w:drawing>
      </w:r>
      <w:r w:rsidRPr="00F659A5">
        <w:rPr>
          <w:snapToGrid w:val="0"/>
          <w:color w:val="000000"/>
          <w:w w:val="0"/>
          <w:szCs w:val="28"/>
          <w:u w:color="000000"/>
          <w:bdr w:val="none" w:sz="0" w:space="0" w:color="000000"/>
          <w:shd w:val="clear" w:color="000000" w:fill="000000"/>
        </w:rPr>
        <w:t xml:space="preserve"> </w:t>
      </w:r>
    </w:p>
    <w:p w14:paraId="6D9A7796" w14:textId="77777777" w:rsidR="00CC56EA" w:rsidRPr="007E1EB4" w:rsidRDefault="00CC56EA" w:rsidP="00CC56EA">
      <w:pPr>
        <w:pStyle w:val="Sf3"/>
        <w:ind w:firstLine="0"/>
        <w:jc w:val="center"/>
        <w:rPr>
          <w:szCs w:val="28"/>
        </w:rPr>
      </w:pPr>
      <w:r w:rsidRPr="007E1EB4">
        <w:rPr>
          <w:snapToGrid w:val="0"/>
          <w:color w:val="000000"/>
          <w:w w:val="0"/>
          <w:szCs w:val="28"/>
          <w:u w:color="000000"/>
          <w:bdr w:val="none" w:sz="0" w:space="0" w:color="000000"/>
          <w:shd w:val="clear" w:color="000000" w:fill="000000"/>
        </w:rPr>
        <w:t xml:space="preserve"> </w:t>
      </w:r>
    </w:p>
    <w:p w14:paraId="59EAB88A" w14:textId="77777777" w:rsidR="00CC56EA" w:rsidRDefault="00CC56EA" w:rsidP="00CC56EA">
      <w:pPr>
        <w:pStyle w:val="Sf3"/>
        <w:rPr>
          <w:szCs w:val="28"/>
        </w:rPr>
      </w:pPr>
    </w:p>
    <w:p w14:paraId="1CB67A80" w14:textId="77777777" w:rsidR="00CC56EA" w:rsidRPr="007E1EB4" w:rsidRDefault="00CC56EA" w:rsidP="00CC56EA">
      <w:pPr>
        <w:pStyle w:val="Sf3"/>
        <w:rPr>
          <w:szCs w:val="28"/>
        </w:rPr>
      </w:pPr>
    </w:p>
    <w:p w14:paraId="1F86375A" w14:textId="77777777" w:rsidR="00CC56EA" w:rsidRPr="007E1EB4" w:rsidRDefault="00CC56EA" w:rsidP="00CC56EA">
      <w:pPr>
        <w:pStyle w:val="Sf3"/>
        <w:rPr>
          <w:szCs w:val="28"/>
        </w:rPr>
      </w:pPr>
    </w:p>
    <w:p w14:paraId="7B0629AB" w14:textId="77777777" w:rsidR="00CC56EA" w:rsidRPr="007E1EB4" w:rsidRDefault="00CC56EA" w:rsidP="00CC56EA">
      <w:pPr>
        <w:pStyle w:val="Sf3"/>
        <w:ind w:firstLine="0"/>
        <w:rPr>
          <w:szCs w:val="28"/>
        </w:rPr>
      </w:pPr>
      <w:r w:rsidRPr="007E1EB4">
        <w:rPr>
          <w:color w:val="333333"/>
          <w:szCs w:val="28"/>
          <w:shd w:val="clear" w:color="auto" w:fill="FFFFFF"/>
        </w:rPr>
        <w:t>Директор ООО «</w:t>
      </w:r>
      <w:proofErr w:type="spellStart"/>
      <w:r w:rsidRPr="007E1EB4">
        <w:rPr>
          <w:color w:val="333333"/>
          <w:szCs w:val="28"/>
          <w:shd w:val="clear" w:color="auto" w:fill="FFFFFF"/>
        </w:rPr>
        <w:t>Геосити</w:t>
      </w:r>
      <w:proofErr w:type="spellEnd"/>
      <w:r w:rsidRPr="007E1EB4">
        <w:rPr>
          <w:color w:val="333333"/>
          <w:szCs w:val="28"/>
          <w:shd w:val="clear" w:color="auto" w:fill="FFFFFF"/>
        </w:rPr>
        <w:t xml:space="preserve">» </w:t>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t xml:space="preserve">   </w:t>
      </w:r>
      <w:proofErr w:type="spellStart"/>
      <w:r w:rsidRPr="007E1EB4">
        <w:rPr>
          <w:color w:val="333333"/>
          <w:szCs w:val="28"/>
          <w:shd w:val="clear" w:color="auto" w:fill="FFFFFF"/>
        </w:rPr>
        <w:t>Батин</w:t>
      </w:r>
      <w:proofErr w:type="spellEnd"/>
      <w:r w:rsidRPr="007E1EB4">
        <w:rPr>
          <w:color w:val="333333"/>
          <w:szCs w:val="28"/>
          <w:shd w:val="clear" w:color="auto" w:fill="FFFFFF"/>
        </w:rPr>
        <w:t xml:space="preserve"> П.С.</w:t>
      </w:r>
    </w:p>
    <w:p w14:paraId="36798B3E" w14:textId="77777777" w:rsidR="00CC56EA" w:rsidRPr="007E1EB4" w:rsidRDefault="00CC56EA" w:rsidP="00CC56EA">
      <w:pPr>
        <w:pStyle w:val="Sf3"/>
        <w:ind w:firstLine="0"/>
        <w:rPr>
          <w:szCs w:val="28"/>
        </w:rPr>
      </w:pPr>
    </w:p>
    <w:p w14:paraId="6FDFA8C1" w14:textId="77777777" w:rsidR="00CC56EA" w:rsidRPr="007E1EB4" w:rsidRDefault="00CC56EA" w:rsidP="00CC56EA">
      <w:pPr>
        <w:pStyle w:val="Sf3"/>
        <w:rPr>
          <w:szCs w:val="28"/>
        </w:rPr>
      </w:pPr>
    </w:p>
    <w:p w14:paraId="7259EF25" w14:textId="77777777" w:rsidR="00CC56EA" w:rsidRPr="007E1EB4" w:rsidRDefault="00CC56EA" w:rsidP="00CC56EA">
      <w:pPr>
        <w:pStyle w:val="Sf3"/>
        <w:rPr>
          <w:szCs w:val="28"/>
        </w:rPr>
      </w:pPr>
    </w:p>
    <w:p w14:paraId="7F38422B" w14:textId="77777777" w:rsidR="00CC56EA" w:rsidRPr="008F086D" w:rsidRDefault="00CC56EA" w:rsidP="00CC56EA">
      <w:pPr>
        <w:pStyle w:val="Sf3"/>
        <w:ind w:firstLine="0"/>
        <w:jc w:val="center"/>
        <w:rPr>
          <w:szCs w:val="28"/>
        </w:rPr>
      </w:pPr>
      <w:r w:rsidRPr="008F086D">
        <w:rPr>
          <w:szCs w:val="28"/>
        </w:rPr>
        <w:t>Новосибирск</w:t>
      </w:r>
    </w:p>
    <w:p w14:paraId="2C4F62D5" w14:textId="77777777" w:rsidR="00CC56EA" w:rsidRPr="008F086D" w:rsidRDefault="00CC56EA" w:rsidP="00CC56EA">
      <w:pPr>
        <w:jc w:val="center"/>
        <w:rPr>
          <w:b/>
        </w:rPr>
      </w:pPr>
      <w:r w:rsidRPr="008F086D">
        <w:rPr>
          <w:sz w:val="28"/>
          <w:szCs w:val="28"/>
        </w:rPr>
        <w:t>202</w:t>
      </w:r>
      <w:r>
        <w:rPr>
          <w:sz w:val="28"/>
          <w:szCs w:val="28"/>
        </w:rPr>
        <w:t>4</w:t>
      </w:r>
      <w:r w:rsidRPr="008F086D">
        <w:rPr>
          <w:sz w:val="28"/>
          <w:szCs w:val="28"/>
        </w:rPr>
        <w:t xml:space="preserve"> г.</w:t>
      </w:r>
    </w:p>
    <w:p w14:paraId="7C8F5EEA" w14:textId="77777777" w:rsidR="00CC56EA" w:rsidRDefault="00CC56EA" w:rsidP="00CC56EA">
      <w:pPr>
        <w:rPr>
          <w:sz w:val="22"/>
          <w:szCs w:val="22"/>
        </w:rPr>
      </w:pPr>
      <w:r>
        <w:rPr>
          <w:sz w:val="22"/>
          <w:szCs w:val="22"/>
        </w:rPr>
        <w:br w:type="page"/>
      </w:r>
    </w:p>
    <w:p w14:paraId="23393989" w14:textId="77777777" w:rsidR="00CC56EA" w:rsidRDefault="00CC56EA" w:rsidP="00CC56EA">
      <w:pPr>
        <w:rPr>
          <w:sz w:val="22"/>
          <w:szCs w:val="22"/>
        </w:rPr>
      </w:pPr>
      <w:r>
        <w:rPr>
          <w:noProof/>
        </w:rPr>
        <w:lastRenderedPageBreak/>
        <w:drawing>
          <wp:anchor distT="0" distB="0" distL="0" distR="0" simplePos="0" relativeHeight="251659264" behindDoc="1" locked="0" layoutInCell="0" allowOverlap="1" wp14:anchorId="6EE01074" wp14:editId="24E42528">
            <wp:simplePos x="0" y="0"/>
            <wp:positionH relativeFrom="page">
              <wp:posOffset>-171450</wp:posOffset>
            </wp:positionH>
            <wp:positionV relativeFrom="paragraph">
              <wp:posOffset>-657446</wp:posOffset>
            </wp:positionV>
            <wp:extent cx="7933458" cy="1552575"/>
            <wp:effectExtent l="0" t="0" r="0" b="0"/>
            <wp:wrapNone/>
            <wp:docPr id="60591518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6"/>
                    <a:srcRect l="60" t="294" r="60" b="294"/>
                    <a:stretch>
                      <a:fillRect/>
                    </a:stretch>
                  </pic:blipFill>
                  <pic:spPr bwMode="auto">
                    <a:xfrm>
                      <a:off x="0" y="0"/>
                      <a:ext cx="7933458" cy="1552575"/>
                    </a:xfrm>
                    <a:prstGeom prst="rect">
                      <a:avLst/>
                    </a:prstGeom>
                  </pic:spPr>
                </pic:pic>
              </a:graphicData>
            </a:graphic>
            <wp14:sizeRelH relativeFrom="margin">
              <wp14:pctWidth>0</wp14:pctWidth>
            </wp14:sizeRelH>
            <wp14:sizeRelV relativeFrom="margin">
              <wp14:pctHeight>0</wp14:pctHeight>
            </wp14:sizeRelV>
          </wp:anchor>
        </w:drawing>
      </w:r>
    </w:p>
    <w:p w14:paraId="6561006E" w14:textId="77777777" w:rsidR="00CC56EA" w:rsidRDefault="00CC56EA" w:rsidP="00CC56EA">
      <w:pPr>
        <w:rPr>
          <w:sz w:val="22"/>
          <w:szCs w:val="22"/>
        </w:rPr>
      </w:pPr>
    </w:p>
    <w:p w14:paraId="555A56A0" w14:textId="77777777" w:rsidR="00CC56EA" w:rsidRDefault="00CC56EA" w:rsidP="00CC56EA">
      <w:pPr>
        <w:rPr>
          <w:sz w:val="22"/>
          <w:szCs w:val="22"/>
        </w:rPr>
      </w:pPr>
    </w:p>
    <w:p w14:paraId="05BA09BA" w14:textId="77777777" w:rsidR="00CC56EA" w:rsidRDefault="00CC56EA" w:rsidP="00CC56EA">
      <w:pPr>
        <w:rPr>
          <w:sz w:val="22"/>
          <w:szCs w:val="22"/>
        </w:rPr>
      </w:pPr>
    </w:p>
    <w:p w14:paraId="4D13D0A1" w14:textId="77777777" w:rsidR="00CC56EA" w:rsidRDefault="00CC56EA" w:rsidP="00CC56EA">
      <w:pPr>
        <w:rPr>
          <w:sz w:val="22"/>
          <w:szCs w:val="22"/>
        </w:rPr>
      </w:pPr>
    </w:p>
    <w:p w14:paraId="0C3782D7" w14:textId="77777777" w:rsidR="00CC56EA" w:rsidRDefault="00CC56EA" w:rsidP="00CC56EA">
      <w:pPr>
        <w:rPr>
          <w:sz w:val="22"/>
          <w:szCs w:val="22"/>
        </w:rPr>
      </w:pPr>
    </w:p>
    <w:p w14:paraId="48A3171F" w14:textId="77777777" w:rsidR="00CC56EA" w:rsidRDefault="00CC56EA" w:rsidP="00CC56EA">
      <w:pPr>
        <w:rPr>
          <w:sz w:val="22"/>
          <w:szCs w:val="22"/>
        </w:rPr>
      </w:pPr>
    </w:p>
    <w:p w14:paraId="33BACFC3" w14:textId="77777777" w:rsidR="00CC56EA" w:rsidRDefault="00CC56EA" w:rsidP="00CC56EA">
      <w:pPr>
        <w:jc w:val="center"/>
        <w:rPr>
          <w:sz w:val="28"/>
          <w:szCs w:val="28"/>
        </w:rPr>
      </w:pPr>
    </w:p>
    <w:p w14:paraId="20C13AF7" w14:textId="77777777" w:rsidR="00CC56EA" w:rsidRDefault="00CC56EA" w:rsidP="00CC56EA">
      <w:pPr>
        <w:jc w:val="center"/>
        <w:rPr>
          <w:sz w:val="28"/>
          <w:szCs w:val="28"/>
        </w:rPr>
      </w:pPr>
    </w:p>
    <w:p w14:paraId="2FFFE861" w14:textId="77777777" w:rsidR="00CC56EA" w:rsidRPr="007D214C" w:rsidRDefault="00CC56EA" w:rsidP="00CC56EA">
      <w:pPr>
        <w:jc w:val="center"/>
        <w:rPr>
          <w:sz w:val="32"/>
          <w:szCs w:val="32"/>
        </w:rPr>
      </w:pPr>
      <w:r>
        <w:rPr>
          <w:sz w:val="28"/>
          <w:szCs w:val="28"/>
        </w:rPr>
        <w:t xml:space="preserve">Заказчик: </w:t>
      </w:r>
      <w:r w:rsidRPr="00F659A5">
        <w:rPr>
          <w:sz w:val="28"/>
          <w:szCs w:val="28"/>
        </w:rPr>
        <w:t>Департаментом Архитектуры, Градостроительства и Недвижимости г. Саяногорска</w:t>
      </w:r>
    </w:p>
    <w:p w14:paraId="07829221" w14:textId="77777777" w:rsidR="00CC56EA" w:rsidRDefault="00CC56EA" w:rsidP="00CC56EA">
      <w:pPr>
        <w:tabs>
          <w:tab w:val="left" w:pos="6660"/>
        </w:tabs>
        <w:jc w:val="center"/>
        <w:rPr>
          <w:sz w:val="28"/>
          <w:szCs w:val="28"/>
        </w:rPr>
      </w:pPr>
    </w:p>
    <w:p w14:paraId="372CBB01" w14:textId="77777777" w:rsidR="00CC56EA" w:rsidRDefault="00CC56EA" w:rsidP="00CC56EA">
      <w:pPr>
        <w:tabs>
          <w:tab w:val="left" w:pos="2880"/>
        </w:tabs>
        <w:rPr>
          <w:sz w:val="28"/>
          <w:szCs w:val="28"/>
        </w:rPr>
      </w:pPr>
    </w:p>
    <w:p w14:paraId="4A0EE5FC" w14:textId="77777777" w:rsidR="00CC56EA" w:rsidRDefault="00CC56EA" w:rsidP="00CC56EA">
      <w:pPr>
        <w:tabs>
          <w:tab w:val="left" w:pos="2880"/>
        </w:tabs>
        <w:jc w:val="center"/>
        <w:rPr>
          <w:sz w:val="28"/>
          <w:szCs w:val="28"/>
        </w:rPr>
      </w:pPr>
    </w:p>
    <w:p w14:paraId="3899DF78" w14:textId="77777777" w:rsidR="00CC56EA" w:rsidRDefault="00CC56EA" w:rsidP="00CC56EA">
      <w:pPr>
        <w:spacing w:before="200"/>
        <w:jc w:val="center"/>
        <w:rPr>
          <w:b/>
          <w:bCs/>
          <w:sz w:val="32"/>
          <w:szCs w:val="32"/>
        </w:rPr>
      </w:pPr>
    </w:p>
    <w:p w14:paraId="021EE028" w14:textId="77777777" w:rsidR="00CC56EA" w:rsidRPr="00176742" w:rsidRDefault="00CC56EA" w:rsidP="00CC56EA">
      <w:pPr>
        <w:pStyle w:val="Sf3"/>
        <w:ind w:firstLine="0"/>
        <w:jc w:val="center"/>
      </w:pPr>
      <w:r w:rsidRPr="007E1EB4">
        <w:rPr>
          <w:b/>
          <w:bCs/>
          <w:sz w:val="32"/>
          <w:szCs w:val="32"/>
        </w:rPr>
        <w:t xml:space="preserve">ПРОЕКТ </w:t>
      </w:r>
      <w:r>
        <w:rPr>
          <w:b/>
          <w:bCs/>
          <w:sz w:val="32"/>
          <w:szCs w:val="32"/>
        </w:rPr>
        <w:t>МЕСТНЫХ НОРМАТИВОВ ГРАДОСТРОИТЕЛЬНОГО ПРОЕКТИРОВАНИЯ МУНИЦИПАЛЬНОГО ОБРАЗОВАНИЯ ГОРОД САЯНОГОРСК</w:t>
      </w:r>
    </w:p>
    <w:p w14:paraId="7589FEAC" w14:textId="77777777" w:rsidR="00CC56EA" w:rsidRDefault="00CC56EA" w:rsidP="00CC56EA">
      <w:pPr>
        <w:jc w:val="center"/>
        <w:rPr>
          <w:sz w:val="28"/>
          <w:szCs w:val="28"/>
        </w:rPr>
      </w:pPr>
    </w:p>
    <w:p w14:paraId="283E4A04" w14:textId="77777777" w:rsidR="00CC56EA" w:rsidRPr="00176742" w:rsidRDefault="00CC56EA" w:rsidP="00CC56EA">
      <w:pPr>
        <w:pStyle w:val="Sf3"/>
        <w:ind w:firstLine="0"/>
        <w:jc w:val="center"/>
      </w:pPr>
      <w:r>
        <w:t>ОСНОВНАЯ ЧАСТЬ. ПРАВИЛА И ОБЛАСТЬ ПРИМЕНЕНИЯ</w:t>
      </w:r>
    </w:p>
    <w:p w14:paraId="650F89BB" w14:textId="77777777" w:rsidR="00CC56EA" w:rsidRDefault="00CC56EA" w:rsidP="00CC56EA">
      <w:pPr>
        <w:jc w:val="center"/>
        <w:rPr>
          <w:noProof/>
          <w:sz w:val="28"/>
          <w:szCs w:val="28"/>
        </w:rPr>
      </w:pPr>
    </w:p>
    <w:p w14:paraId="2023A97F" w14:textId="77777777" w:rsidR="00CC56EA" w:rsidRDefault="00CC56EA" w:rsidP="00CC56EA">
      <w:pPr>
        <w:jc w:val="center"/>
        <w:rPr>
          <w:noProof/>
          <w:sz w:val="28"/>
          <w:szCs w:val="28"/>
        </w:rPr>
      </w:pPr>
    </w:p>
    <w:p w14:paraId="132A2975" w14:textId="77777777" w:rsidR="00CC56EA" w:rsidRDefault="00CC56EA" w:rsidP="00CC56EA">
      <w:pPr>
        <w:jc w:val="center"/>
        <w:rPr>
          <w:noProof/>
          <w:sz w:val="28"/>
          <w:szCs w:val="28"/>
        </w:rPr>
      </w:pPr>
    </w:p>
    <w:p w14:paraId="53852972" w14:textId="77777777" w:rsidR="00CC56EA" w:rsidRDefault="00CC56EA" w:rsidP="00CC56EA">
      <w:pPr>
        <w:jc w:val="center"/>
        <w:rPr>
          <w:noProof/>
          <w:sz w:val="28"/>
          <w:szCs w:val="28"/>
        </w:rPr>
      </w:pPr>
      <w:r>
        <w:rPr>
          <w:noProof/>
        </w:rPr>
        <w:drawing>
          <wp:inline distT="0" distB="0" distL="0" distR="0" wp14:anchorId="5F72427A" wp14:editId="3D6D1F15">
            <wp:extent cx="1622066" cy="2036578"/>
            <wp:effectExtent l="0" t="0" r="0" b="1905"/>
            <wp:docPr id="137182913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25995" cy="2041511"/>
                    </a:xfrm>
                    <a:prstGeom prst="rect">
                      <a:avLst/>
                    </a:prstGeom>
                    <a:noFill/>
                    <a:ln>
                      <a:noFill/>
                    </a:ln>
                  </pic:spPr>
                </pic:pic>
              </a:graphicData>
            </a:graphic>
          </wp:inline>
        </w:drawing>
      </w:r>
    </w:p>
    <w:p w14:paraId="3693E03E" w14:textId="77777777" w:rsidR="00CC56EA" w:rsidRDefault="00CC56EA" w:rsidP="00CC56EA">
      <w:pPr>
        <w:jc w:val="center"/>
        <w:rPr>
          <w:noProof/>
          <w:sz w:val="28"/>
          <w:szCs w:val="28"/>
        </w:rPr>
      </w:pPr>
    </w:p>
    <w:p w14:paraId="620E7E97" w14:textId="77777777" w:rsidR="00CC56EA" w:rsidRDefault="00CC56EA" w:rsidP="00CC56EA">
      <w:pPr>
        <w:jc w:val="center"/>
        <w:rPr>
          <w:noProof/>
          <w:sz w:val="28"/>
          <w:szCs w:val="28"/>
        </w:rPr>
      </w:pPr>
    </w:p>
    <w:p w14:paraId="7228494F" w14:textId="77777777" w:rsidR="00CC56EA" w:rsidRDefault="00CC56EA" w:rsidP="00CC56EA">
      <w:pPr>
        <w:jc w:val="center"/>
        <w:rPr>
          <w:b/>
          <w:sz w:val="28"/>
          <w:szCs w:val="28"/>
          <w:lang w:eastAsia="zh-CN"/>
        </w:rPr>
      </w:pPr>
    </w:p>
    <w:p w14:paraId="0E9159CF" w14:textId="77777777" w:rsidR="00CC56EA" w:rsidRPr="007E1EB4" w:rsidRDefault="00CC56EA" w:rsidP="00CC56EA">
      <w:pPr>
        <w:pStyle w:val="Sf3"/>
        <w:ind w:firstLine="0"/>
        <w:jc w:val="center"/>
        <w:rPr>
          <w:szCs w:val="28"/>
        </w:rPr>
      </w:pPr>
      <w:r w:rsidRPr="007E1EB4">
        <w:rPr>
          <w:color w:val="333333"/>
          <w:szCs w:val="28"/>
          <w:shd w:val="clear" w:color="auto" w:fill="FFFFFF"/>
        </w:rPr>
        <w:t>Директор</w:t>
      </w:r>
      <w:r w:rsidRPr="007E1EB4">
        <w:rPr>
          <w:color w:val="333333"/>
          <w:szCs w:val="28"/>
          <w:shd w:val="clear" w:color="auto" w:fill="FFFFFF"/>
        </w:rPr>
        <w:tab/>
      </w:r>
      <w:r w:rsidRPr="007E1EB4">
        <w:rPr>
          <w:color w:val="333333"/>
          <w:szCs w:val="28"/>
          <w:shd w:val="clear" w:color="auto" w:fill="FFFFFF"/>
        </w:rPr>
        <w:tab/>
      </w:r>
      <w:r>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Pr>
          <w:color w:val="333333"/>
          <w:szCs w:val="28"/>
          <w:shd w:val="clear" w:color="auto" w:fill="FFFFFF"/>
        </w:rPr>
        <w:tab/>
      </w:r>
      <w:r w:rsidRPr="007E1EB4">
        <w:rPr>
          <w:color w:val="333333"/>
          <w:szCs w:val="28"/>
          <w:shd w:val="clear" w:color="auto" w:fill="FFFFFF"/>
        </w:rPr>
        <w:tab/>
      </w:r>
      <w:r>
        <w:rPr>
          <w:color w:val="333333"/>
          <w:szCs w:val="28"/>
          <w:shd w:val="clear" w:color="auto" w:fill="FFFFFF"/>
        </w:rPr>
        <w:tab/>
      </w:r>
      <w:proofErr w:type="spellStart"/>
      <w:r>
        <w:rPr>
          <w:color w:val="333333"/>
          <w:szCs w:val="28"/>
          <w:shd w:val="clear" w:color="auto" w:fill="FFFFFF"/>
        </w:rPr>
        <w:t>Заусаев</w:t>
      </w:r>
      <w:proofErr w:type="spellEnd"/>
      <w:r>
        <w:rPr>
          <w:color w:val="333333"/>
          <w:szCs w:val="28"/>
          <w:shd w:val="clear" w:color="auto" w:fill="FFFFFF"/>
        </w:rPr>
        <w:t xml:space="preserve"> С.А.</w:t>
      </w:r>
    </w:p>
    <w:p w14:paraId="792F0248" w14:textId="77777777" w:rsidR="00CC56EA" w:rsidRPr="007E1EB4" w:rsidRDefault="00CC56EA" w:rsidP="00CC56EA">
      <w:pPr>
        <w:pStyle w:val="Sf3"/>
        <w:ind w:firstLine="0"/>
        <w:rPr>
          <w:szCs w:val="28"/>
        </w:rPr>
      </w:pPr>
    </w:p>
    <w:p w14:paraId="1B778B2E" w14:textId="77777777" w:rsidR="00CC56EA" w:rsidRPr="007E1EB4" w:rsidRDefault="00CC56EA" w:rsidP="00CC56EA">
      <w:pPr>
        <w:pStyle w:val="Sf3"/>
        <w:rPr>
          <w:szCs w:val="28"/>
        </w:rPr>
      </w:pPr>
    </w:p>
    <w:p w14:paraId="54232379" w14:textId="77777777" w:rsidR="00CC56EA" w:rsidRDefault="00CC56EA" w:rsidP="00CC56EA">
      <w:pPr>
        <w:pStyle w:val="Sf3"/>
        <w:rPr>
          <w:szCs w:val="28"/>
        </w:rPr>
      </w:pPr>
    </w:p>
    <w:p w14:paraId="6314C8E6" w14:textId="77777777" w:rsidR="00CC56EA" w:rsidRPr="007E1EB4" w:rsidRDefault="00CC56EA" w:rsidP="00CC56EA">
      <w:pPr>
        <w:pStyle w:val="Sf3"/>
        <w:rPr>
          <w:szCs w:val="28"/>
        </w:rPr>
      </w:pPr>
    </w:p>
    <w:p w14:paraId="2F6C07A2" w14:textId="77777777" w:rsidR="00CC56EA" w:rsidRPr="008F086D" w:rsidRDefault="00CC56EA" w:rsidP="00CC56EA">
      <w:pPr>
        <w:pStyle w:val="Sf3"/>
        <w:ind w:firstLine="0"/>
        <w:jc w:val="center"/>
        <w:rPr>
          <w:szCs w:val="28"/>
        </w:rPr>
      </w:pPr>
      <w:r w:rsidRPr="008F086D">
        <w:rPr>
          <w:szCs w:val="28"/>
        </w:rPr>
        <w:t>Новосибирск</w:t>
      </w:r>
    </w:p>
    <w:p w14:paraId="732B6A7E" w14:textId="35FC396F" w:rsidR="0002558B" w:rsidRDefault="00CC56EA" w:rsidP="0002558B">
      <w:pPr>
        <w:jc w:val="center"/>
        <w:rPr>
          <w:sz w:val="28"/>
          <w:szCs w:val="28"/>
        </w:rPr>
      </w:pPr>
      <w:r w:rsidRPr="008F086D">
        <w:rPr>
          <w:sz w:val="28"/>
          <w:szCs w:val="28"/>
        </w:rPr>
        <w:t>202</w:t>
      </w:r>
      <w:r>
        <w:rPr>
          <w:sz w:val="28"/>
          <w:szCs w:val="28"/>
        </w:rPr>
        <w:t>4</w:t>
      </w:r>
      <w:r w:rsidRPr="008F086D">
        <w:rPr>
          <w:sz w:val="28"/>
          <w:szCs w:val="28"/>
        </w:rPr>
        <w:t xml:space="preserve"> г.</w:t>
      </w:r>
    </w:p>
    <w:bookmarkEnd w:id="1" w:displacedByCustomXml="next"/>
    <w:bookmarkEnd w:id="0" w:displacedByCustomXml="next"/>
    <w:sdt>
      <w:sdtPr>
        <w:rPr>
          <w:rFonts w:ascii="Times New Roman" w:hAnsi="Times New Roman"/>
          <w:b w:val="0"/>
          <w:bCs w:val="0"/>
          <w:color w:val="auto"/>
          <w:lang w:val="ru-RU" w:eastAsia="ru-RU"/>
        </w:rPr>
        <w:id w:val="1361322086"/>
        <w:docPartObj>
          <w:docPartGallery w:val="Table of Contents"/>
          <w:docPartUnique/>
        </w:docPartObj>
      </w:sdtPr>
      <w:sdtEndPr/>
      <w:sdtContent>
        <w:p w14:paraId="4F219E5C" w14:textId="12F75328" w:rsidR="0002558B" w:rsidRPr="004D633F" w:rsidRDefault="0002558B" w:rsidP="00854FD6">
          <w:pPr>
            <w:pStyle w:val="afff8"/>
            <w:pBdr>
              <w:bottom w:val="single" w:sz="12" w:space="0" w:color="365F91"/>
            </w:pBdr>
            <w:jc w:val="center"/>
            <w:rPr>
              <w:rFonts w:ascii="Times New Roman" w:hAnsi="Times New Roman"/>
              <w:color w:val="auto"/>
              <w:sz w:val="22"/>
              <w:szCs w:val="22"/>
            </w:rPr>
          </w:pPr>
          <w:r w:rsidRPr="004D633F">
            <w:rPr>
              <w:rFonts w:ascii="Times New Roman" w:hAnsi="Times New Roman"/>
              <w:color w:val="auto"/>
              <w:sz w:val="22"/>
              <w:szCs w:val="22"/>
              <w:lang w:val="ru-RU"/>
            </w:rPr>
            <w:t>С</w:t>
          </w:r>
          <w:r w:rsidR="004D633F">
            <w:rPr>
              <w:rFonts w:ascii="Times New Roman" w:hAnsi="Times New Roman"/>
              <w:color w:val="auto"/>
              <w:sz w:val="22"/>
              <w:szCs w:val="22"/>
              <w:lang w:val="ru-RU"/>
            </w:rPr>
            <w:t>ОДЕРЖАНИЕ</w:t>
          </w:r>
        </w:p>
        <w:p w14:paraId="68FAE844" w14:textId="7FFE06F3" w:rsidR="00E472EB" w:rsidRPr="004D633F" w:rsidRDefault="0002558B">
          <w:pPr>
            <w:pStyle w:val="23"/>
            <w:tabs>
              <w:tab w:val="left" w:pos="720"/>
            </w:tabs>
            <w:rPr>
              <w:rFonts w:asciiTheme="minorHAnsi" w:eastAsiaTheme="minorEastAsia" w:hAnsiTheme="minorHAnsi" w:cstheme="minorBidi"/>
              <w:smallCaps w:val="0"/>
              <w:noProof/>
              <w:sz w:val="22"/>
              <w:szCs w:val="22"/>
              <w:lang w:val="de-DE" w:eastAsia="de-DE"/>
            </w:rPr>
          </w:pPr>
          <w:r w:rsidRPr="004D633F">
            <w:rPr>
              <w:sz w:val="22"/>
              <w:szCs w:val="22"/>
            </w:rPr>
            <w:fldChar w:fldCharType="begin"/>
          </w:r>
          <w:r w:rsidRPr="004D633F">
            <w:rPr>
              <w:sz w:val="22"/>
              <w:szCs w:val="22"/>
            </w:rPr>
            <w:instrText xml:space="preserve"> TOC \o "1-3" \h \z \u </w:instrText>
          </w:r>
          <w:r w:rsidRPr="004D633F">
            <w:rPr>
              <w:sz w:val="22"/>
              <w:szCs w:val="22"/>
            </w:rPr>
            <w:fldChar w:fldCharType="separate"/>
          </w:r>
          <w:hyperlink w:anchor="_Toc163406077" w:history="1">
            <w:r w:rsidR="00E472EB" w:rsidRPr="004D633F">
              <w:rPr>
                <w:rStyle w:val="afffb"/>
                <w:noProof/>
                <w:sz w:val="22"/>
                <w:szCs w:val="22"/>
              </w:rPr>
              <w:t>1.</w:t>
            </w:r>
            <w:r w:rsidR="00E472EB" w:rsidRPr="004D633F">
              <w:rPr>
                <w:rFonts w:asciiTheme="minorHAnsi" w:eastAsiaTheme="minorEastAsia" w:hAnsiTheme="minorHAnsi" w:cstheme="minorBidi"/>
                <w:smallCaps w:val="0"/>
                <w:noProof/>
                <w:sz w:val="22"/>
                <w:szCs w:val="22"/>
                <w:lang w:val="de-DE" w:eastAsia="de-DE"/>
              </w:rPr>
              <w:tab/>
            </w:r>
            <w:r w:rsidR="00E472EB" w:rsidRPr="004D633F">
              <w:rPr>
                <w:rStyle w:val="afffb"/>
                <w:noProof/>
                <w:sz w:val="22"/>
                <w:szCs w:val="22"/>
              </w:rPr>
              <w:t>ОСНОВНАЯ ЧАСТЬ</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_Toc163406077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4</w:t>
            </w:r>
            <w:r w:rsidR="00E472EB" w:rsidRPr="004D633F">
              <w:rPr>
                <w:noProof/>
                <w:webHidden/>
                <w:sz w:val="22"/>
                <w:szCs w:val="22"/>
              </w:rPr>
              <w:fldChar w:fldCharType="end"/>
            </w:r>
          </w:hyperlink>
        </w:p>
        <w:p w14:paraId="7CAD6F9C" w14:textId="39F19C53" w:rsidR="00E472EB" w:rsidRPr="004D633F" w:rsidRDefault="004E02C6">
          <w:pPr>
            <w:pStyle w:val="23"/>
            <w:tabs>
              <w:tab w:val="left" w:pos="720"/>
            </w:tabs>
            <w:rPr>
              <w:rFonts w:asciiTheme="minorHAnsi" w:eastAsiaTheme="minorEastAsia" w:hAnsiTheme="minorHAnsi" w:cstheme="minorBidi"/>
              <w:smallCaps w:val="0"/>
              <w:noProof/>
              <w:sz w:val="22"/>
              <w:szCs w:val="22"/>
              <w:lang w:val="de-DE" w:eastAsia="de-DE"/>
            </w:rPr>
          </w:pPr>
          <w:hyperlink w:anchor="_Toc163406078" w:history="1">
            <w:r w:rsidR="00E472EB" w:rsidRPr="004D633F">
              <w:rPr>
                <w:rStyle w:val="afffb"/>
                <w:noProof/>
                <w:sz w:val="22"/>
                <w:szCs w:val="22"/>
              </w:rPr>
              <w:t>1.1</w:t>
            </w:r>
            <w:r w:rsidR="00E472EB" w:rsidRPr="004D633F">
              <w:rPr>
                <w:rFonts w:asciiTheme="minorHAnsi" w:eastAsiaTheme="minorEastAsia" w:hAnsiTheme="minorHAnsi" w:cstheme="minorBidi"/>
                <w:smallCaps w:val="0"/>
                <w:noProof/>
                <w:sz w:val="22"/>
                <w:szCs w:val="22"/>
                <w:lang w:val="de-DE" w:eastAsia="de-DE"/>
              </w:rPr>
              <w:tab/>
            </w:r>
            <w:r w:rsidR="00E472EB" w:rsidRPr="004D633F">
              <w:rPr>
                <w:rStyle w:val="afffb"/>
                <w:noProof/>
                <w:sz w:val="22"/>
                <w:szCs w:val="22"/>
              </w:rPr>
              <w:t>ПЕРЕЧЕНЬ ИСПОЛЬЗУЕМЫХ СОКРАЩЕНИЙ</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_Toc163406078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4</w:t>
            </w:r>
            <w:r w:rsidR="00E472EB" w:rsidRPr="004D633F">
              <w:rPr>
                <w:noProof/>
                <w:webHidden/>
                <w:sz w:val="22"/>
                <w:szCs w:val="22"/>
              </w:rPr>
              <w:fldChar w:fldCharType="end"/>
            </w:r>
          </w:hyperlink>
        </w:p>
        <w:p w14:paraId="249FBDFE" w14:textId="77CCFACB" w:rsidR="00E472EB" w:rsidRPr="004D633F" w:rsidRDefault="004E02C6">
          <w:pPr>
            <w:pStyle w:val="23"/>
            <w:tabs>
              <w:tab w:val="left" w:pos="720"/>
            </w:tabs>
            <w:rPr>
              <w:rFonts w:asciiTheme="minorHAnsi" w:eastAsiaTheme="minorEastAsia" w:hAnsiTheme="minorHAnsi" w:cstheme="minorBidi"/>
              <w:smallCaps w:val="0"/>
              <w:noProof/>
              <w:sz w:val="22"/>
              <w:szCs w:val="22"/>
              <w:lang w:val="de-DE" w:eastAsia="de-DE"/>
            </w:rPr>
          </w:pPr>
          <w:hyperlink w:anchor="_Toc163406079" w:history="1">
            <w:r w:rsidR="00E472EB" w:rsidRPr="004D633F">
              <w:rPr>
                <w:rStyle w:val="afffb"/>
                <w:noProof/>
                <w:sz w:val="22"/>
                <w:szCs w:val="22"/>
              </w:rPr>
              <w:t>1.2</w:t>
            </w:r>
            <w:r w:rsidR="00E472EB" w:rsidRPr="004D633F">
              <w:rPr>
                <w:rFonts w:asciiTheme="minorHAnsi" w:eastAsiaTheme="minorEastAsia" w:hAnsiTheme="minorHAnsi" w:cstheme="minorBidi"/>
                <w:smallCaps w:val="0"/>
                <w:noProof/>
                <w:sz w:val="22"/>
                <w:szCs w:val="22"/>
                <w:lang w:val="de-DE" w:eastAsia="de-DE"/>
              </w:rPr>
              <w:tab/>
            </w:r>
            <w:r w:rsidR="00E472EB" w:rsidRPr="004D633F">
              <w:rPr>
                <w:rStyle w:val="afffb"/>
                <w:noProof/>
                <w:sz w:val="22"/>
                <w:szCs w:val="22"/>
              </w:rPr>
              <w:t>ТЕРМИНЫ И ОПРЕДЕЛЕНИЯ</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_Toc163406079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5</w:t>
            </w:r>
            <w:r w:rsidR="00E472EB" w:rsidRPr="004D633F">
              <w:rPr>
                <w:noProof/>
                <w:webHidden/>
                <w:sz w:val="22"/>
                <w:szCs w:val="22"/>
              </w:rPr>
              <w:fldChar w:fldCharType="end"/>
            </w:r>
          </w:hyperlink>
        </w:p>
        <w:p w14:paraId="1F4878BD" w14:textId="57A03656" w:rsidR="00E472EB" w:rsidRPr="004D633F" w:rsidRDefault="004E02C6">
          <w:pPr>
            <w:pStyle w:val="23"/>
            <w:tabs>
              <w:tab w:val="left" w:pos="720"/>
            </w:tabs>
            <w:rPr>
              <w:rFonts w:asciiTheme="minorHAnsi" w:eastAsiaTheme="minorEastAsia" w:hAnsiTheme="minorHAnsi" w:cstheme="minorBidi"/>
              <w:smallCaps w:val="0"/>
              <w:noProof/>
              <w:sz w:val="22"/>
              <w:szCs w:val="22"/>
              <w:lang w:val="de-DE" w:eastAsia="de-DE"/>
            </w:rPr>
          </w:pPr>
          <w:hyperlink w:anchor="_Toc163406080" w:history="1">
            <w:r w:rsidR="00E472EB" w:rsidRPr="004D633F">
              <w:rPr>
                <w:rStyle w:val="afffb"/>
                <w:noProof/>
                <w:sz w:val="22"/>
                <w:szCs w:val="22"/>
              </w:rPr>
              <w:t>1.3</w:t>
            </w:r>
            <w:r w:rsidR="00E472EB" w:rsidRPr="004D633F">
              <w:rPr>
                <w:rFonts w:asciiTheme="minorHAnsi" w:eastAsiaTheme="minorEastAsia" w:hAnsiTheme="minorHAnsi" w:cstheme="minorBidi"/>
                <w:smallCaps w:val="0"/>
                <w:noProof/>
                <w:sz w:val="22"/>
                <w:szCs w:val="22"/>
                <w:lang w:val="de-DE" w:eastAsia="de-DE"/>
              </w:rPr>
              <w:tab/>
            </w:r>
            <w:r w:rsidR="00E472EB" w:rsidRPr="004D633F">
              <w:rPr>
                <w:rStyle w:val="afffb"/>
                <w:noProof/>
                <w:sz w:val="22"/>
                <w:szCs w:val="22"/>
              </w:rPr>
              <w:t>ОБЩИЕ ПОЛОЖЕНИЯ</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_Toc163406080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6</w:t>
            </w:r>
            <w:r w:rsidR="00E472EB" w:rsidRPr="004D633F">
              <w:rPr>
                <w:noProof/>
                <w:webHidden/>
                <w:sz w:val="22"/>
                <w:szCs w:val="22"/>
              </w:rPr>
              <w:fldChar w:fldCharType="end"/>
            </w:r>
          </w:hyperlink>
        </w:p>
        <w:p w14:paraId="3A4CBEBB" w14:textId="2342B043" w:rsidR="00E472EB" w:rsidRPr="004D633F" w:rsidRDefault="004E02C6" w:rsidP="00680A18">
          <w:pPr>
            <w:pStyle w:val="23"/>
            <w:tabs>
              <w:tab w:val="clear" w:pos="9345"/>
            </w:tabs>
            <w:rPr>
              <w:rFonts w:asciiTheme="minorHAnsi" w:eastAsiaTheme="minorEastAsia" w:hAnsiTheme="minorHAnsi" w:cstheme="minorBidi"/>
              <w:smallCaps w:val="0"/>
              <w:noProof/>
              <w:sz w:val="22"/>
              <w:szCs w:val="22"/>
              <w:lang w:val="de-DE" w:eastAsia="de-DE"/>
            </w:rPr>
          </w:pPr>
          <w:hyperlink w:anchor="_Toc163406081" w:history="1">
            <w:r w:rsidR="00E472EB" w:rsidRPr="004D633F">
              <w:rPr>
                <w:rStyle w:val="afffb"/>
                <w:noProof/>
                <w:sz w:val="22"/>
                <w:szCs w:val="22"/>
              </w:rPr>
              <w:t>2.2 РАСЧЕТНЫЕ ПОКАЗАТЕЛИ МИНИМАЛЬНО ДОПУСТИМОГО УРОВНЯ ОБЕСПЕЧЕННОСТИ ОБЪЕКТАМИ МЕСТНОГО ЗНАЧЕНИЯ ГОРОДСКОГО ОКРУГА И РАСЧЕТНЫЕ ПОКАЗАТЕЛИ МАКСИМАЛЬНО ДОПУСТИМОГО УРОВНЯ ТЕРРИТОРИАЛЬНОЙ ДОСТУПНОСТИ ТАКИХ ОБЪЕКТОВ ДЛЯ НАСЕЛЕНИЯ</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_Toc163406081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7</w:t>
            </w:r>
            <w:r w:rsidR="00E472EB" w:rsidRPr="004D633F">
              <w:rPr>
                <w:noProof/>
                <w:webHidden/>
                <w:sz w:val="22"/>
                <w:szCs w:val="22"/>
              </w:rPr>
              <w:fldChar w:fldCharType="end"/>
            </w:r>
          </w:hyperlink>
        </w:p>
        <w:p w14:paraId="2D3DDE22" w14:textId="0F474B67"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82" w:history="1">
            <w:r w:rsidR="00E472EB" w:rsidRPr="004D633F">
              <w:rPr>
                <w:rStyle w:val="afffb"/>
                <w:noProof/>
                <w:sz w:val="22"/>
                <w:szCs w:val="22"/>
              </w:rPr>
              <w:t>2.2.1 Расчетные показатели, устанавливаемые для объектов местного значения городского округа в области образования</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_Toc163406082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7</w:t>
            </w:r>
            <w:r w:rsidR="00E472EB" w:rsidRPr="004D633F">
              <w:rPr>
                <w:noProof/>
                <w:webHidden/>
                <w:sz w:val="22"/>
                <w:szCs w:val="22"/>
              </w:rPr>
              <w:fldChar w:fldCharType="end"/>
            </w:r>
          </w:hyperlink>
        </w:p>
        <w:p w14:paraId="397F7BCB" w14:textId="361493A7"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83" w:history="1">
            <w:r w:rsidR="00E472EB" w:rsidRPr="004D633F">
              <w:rPr>
                <w:rStyle w:val="afffb"/>
                <w:noProof/>
                <w:sz w:val="22"/>
                <w:szCs w:val="22"/>
              </w:rPr>
              <w:t>2.2.2 Расчетные показатели, устанавливаемые для объектов местного значения городского округа в области физической культуры и массового спорта</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_Toc163406083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9</w:t>
            </w:r>
            <w:r w:rsidR="00E472EB" w:rsidRPr="004D633F">
              <w:rPr>
                <w:noProof/>
                <w:webHidden/>
                <w:sz w:val="22"/>
                <w:szCs w:val="22"/>
              </w:rPr>
              <w:fldChar w:fldCharType="end"/>
            </w:r>
          </w:hyperlink>
        </w:p>
        <w:p w14:paraId="6ABCF27C" w14:textId="67811E0C" w:rsidR="00E472EB" w:rsidRPr="004D633F" w:rsidRDefault="004E02C6" w:rsidP="004D633F">
          <w:pPr>
            <w:pStyle w:val="23"/>
            <w:spacing w:line="276" w:lineRule="auto"/>
            <w:rPr>
              <w:rFonts w:asciiTheme="minorHAnsi" w:eastAsiaTheme="minorEastAsia" w:hAnsiTheme="minorHAnsi" w:cstheme="minorBidi"/>
              <w:smallCaps w:val="0"/>
              <w:noProof/>
              <w:sz w:val="22"/>
              <w:szCs w:val="22"/>
              <w:lang w:val="de-DE" w:eastAsia="de-DE"/>
            </w:rPr>
          </w:pPr>
          <w:hyperlink w:anchor="_Toc163406084" w:history="1">
            <w:r w:rsidR="00E472EB" w:rsidRPr="004D633F">
              <w:rPr>
                <w:rStyle w:val="afffb"/>
                <w:noProof/>
                <w:sz w:val="22"/>
                <w:szCs w:val="22"/>
              </w:rPr>
              <w:t>2.2.3 Расчетные показатели, устанавливаемые для объектов местного значения городского округа в области культуры</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_Toc163406084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11</w:t>
            </w:r>
            <w:r w:rsidR="00E472EB" w:rsidRPr="004D633F">
              <w:rPr>
                <w:noProof/>
                <w:webHidden/>
                <w:sz w:val="22"/>
                <w:szCs w:val="22"/>
              </w:rPr>
              <w:fldChar w:fldCharType="end"/>
            </w:r>
          </w:hyperlink>
        </w:p>
        <w:p w14:paraId="6DAF73C8" w14:textId="1976C553"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85" w:history="1">
            <w:r w:rsidR="00E472EB" w:rsidRPr="004D633F">
              <w:rPr>
                <w:rStyle w:val="afffb"/>
                <w:noProof/>
                <w:sz w:val="22"/>
                <w:szCs w:val="22"/>
              </w:rPr>
              <w:t>2.2.4 Расчетные показатели, устанавливаемые для объектов местного значения городского округа в области молодежной политики</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_Toc163406085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12</w:t>
            </w:r>
            <w:r w:rsidR="00E472EB" w:rsidRPr="004D633F">
              <w:rPr>
                <w:noProof/>
                <w:webHidden/>
                <w:sz w:val="22"/>
                <w:szCs w:val="22"/>
              </w:rPr>
              <w:fldChar w:fldCharType="end"/>
            </w:r>
          </w:hyperlink>
        </w:p>
        <w:p w14:paraId="7EF9BFB5" w14:textId="5B4386F4"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86" w:history="1">
            <w:r w:rsidR="00E472EB" w:rsidRPr="004D633F">
              <w:rPr>
                <w:rStyle w:val="afffb"/>
                <w:noProof/>
                <w:sz w:val="22"/>
                <w:szCs w:val="22"/>
              </w:rPr>
              <w:t>2.2.5 Расчетные показатели, устанавливаемые для объектов местного значения городского округа в области архивного дела</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_Toc163406086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13</w:t>
            </w:r>
            <w:r w:rsidR="00E472EB" w:rsidRPr="004D633F">
              <w:rPr>
                <w:noProof/>
                <w:webHidden/>
                <w:sz w:val="22"/>
                <w:szCs w:val="22"/>
              </w:rPr>
              <w:fldChar w:fldCharType="end"/>
            </w:r>
          </w:hyperlink>
        </w:p>
        <w:p w14:paraId="4E3C6CED" w14:textId="523EC4A0"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87" w:history="1">
            <w:r w:rsidR="00E472EB" w:rsidRPr="004D633F">
              <w:rPr>
                <w:rStyle w:val="afffb"/>
                <w:noProof/>
                <w:sz w:val="22"/>
                <w:szCs w:val="22"/>
              </w:rPr>
              <w:t>2.2.6 Расчетные показатели, устанавливаемые для объектов местного значения городского округа в области жилищного строительства</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_Toc163406087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13</w:t>
            </w:r>
            <w:r w:rsidR="00E472EB" w:rsidRPr="004D633F">
              <w:rPr>
                <w:noProof/>
                <w:webHidden/>
                <w:sz w:val="22"/>
                <w:szCs w:val="22"/>
              </w:rPr>
              <w:fldChar w:fldCharType="end"/>
            </w:r>
          </w:hyperlink>
        </w:p>
        <w:p w14:paraId="7F2BA8C5" w14:textId="14FD1F1D"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88" w:history="1">
            <w:r w:rsidR="00E472EB" w:rsidRPr="004D633F">
              <w:rPr>
                <w:rStyle w:val="afffb"/>
                <w:noProof/>
                <w:sz w:val="22"/>
                <w:szCs w:val="22"/>
              </w:rPr>
              <w:t>2.2.7 Расчетные показатели, устанавливаемые для объектов местного значения городского округа в области автомобильных дорог</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_Toc163406088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14</w:t>
            </w:r>
            <w:r w:rsidR="00E472EB" w:rsidRPr="004D633F">
              <w:rPr>
                <w:noProof/>
                <w:webHidden/>
                <w:sz w:val="22"/>
                <w:szCs w:val="22"/>
              </w:rPr>
              <w:fldChar w:fldCharType="end"/>
            </w:r>
          </w:hyperlink>
        </w:p>
        <w:p w14:paraId="48F68441" w14:textId="73287D73"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89" w:history="1">
            <w:r w:rsidR="00E472EB" w:rsidRPr="004D633F">
              <w:rPr>
                <w:rStyle w:val="afffb"/>
                <w:noProof/>
                <w:sz w:val="22"/>
                <w:szCs w:val="22"/>
              </w:rPr>
              <w:t>2.2.8 Расчетные показатели, устанавливаемые для объектов местного значения городского округа в области газоснабжения</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_Toc163406089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17</w:t>
            </w:r>
            <w:r w:rsidR="00E472EB" w:rsidRPr="004D633F">
              <w:rPr>
                <w:noProof/>
                <w:webHidden/>
                <w:sz w:val="22"/>
                <w:szCs w:val="22"/>
              </w:rPr>
              <w:fldChar w:fldCharType="end"/>
            </w:r>
          </w:hyperlink>
        </w:p>
        <w:p w14:paraId="343C80AA" w14:textId="025F55D1"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90" w:history="1">
            <w:r w:rsidR="00E472EB" w:rsidRPr="004D633F">
              <w:rPr>
                <w:rStyle w:val="afffb"/>
                <w:noProof/>
                <w:sz w:val="22"/>
                <w:szCs w:val="22"/>
              </w:rPr>
              <w:t>2.2.9 Расчетные показатели, устанавливаемые для объектов местного значения городского округа в области электроснабжения</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_Toc163406090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18</w:t>
            </w:r>
            <w:r w:rsidR="00E472EB" w:rsidRPr="004D633F">
              <w:rPr>
                <w:noProof/>
                <w:webHidden/>
                <w:sz w:val="22"/>
                <w:szCs w:val="22"/>
              </w:rPr>
              <w:fldChar w:fldCharType="end"/>
            </w:r>
          </w:hyperlink>
        </w:p>
        <w:p w14:paraId="1020C570" w14:textId="2B9E18AA"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91" w:history="1">
            <w:r w:rsidR="00E472EB" w:rsidRPr="004D633F">
              <w:rPr>
                <w:rStyle w:val="afffb"/>
                <w:noProof/>
                <w:sz w:val="22"/>
                <w:szCs w:val="22"/>
              </w:rPr>
              <w:t>2.2.10 Расчетные показатели, устанавливаемые для объектов местного значения городского округа в области теплоснабжения</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_Toc163406091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20</w:t>
            </w:r>
            <w:r w:rsidR="00E472EB" w:rsidRPr="004D633F">
              <w:rPr>
                <w:noProof/>
                <w:webHidden/>
                <w:sz w:val="22"/>
                <w:szCs w:val="22"/>
              </w:rPr>
              <w:fldChar w:fldCharType="end"/>
            </w:r>
          </w:hyperlink>
        </w:p>
        <w:p w14:paraId="54431EB2" w14:textId="04917CE8"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92" w:history="1">
            <w:r w:rsidR="00E472EB" w:rsidRPr="004D633F">
              <w:rPr>
                <w:rStyle w:val="afffb"/>
                <w:noProof/>
                <w:sz w:val="22"/>
                <w:szCs w:val="22"/>
              </w:rPr>
              <w:t>2.2.11 Расчетные показатели, устанавливаемые для объектов местного значения городского округа в области водоснабжения</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_Toc163406092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21</w:t>
            </w:r>
            <w:r w:rsidR="00E472EB" w:rsidRPr="004D633F">
              <w:rPr>
                <w:noProof/>
                <w:webHidden/>
                <w:sz w:val="22"/>
                <w:szCs w:val="22"/>
              </w:rPr>
              <w:fldChar w:fldCharType="end"/>
            </w:r>
          </w:hyperlink>
        </w:p>
        <w:p w14:paraId="2DFD77AB" w14:textId="0C6D9D68"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93" w:history="1">
            <w:r w:rsidR="00E472EB" w:rsidRPr="004D633F">
              <w:rPr>
                <w:rStyle w:val="afffb"/>
                <w:noProof/>
                <w:sz w:val="22"/>
                <w:szCs w:val="22"/>
              </w:rPr>
              <w:t>2.2.12 Расчетные показатели, устанавливаемые для объектов местного значения городского округа в области водоотведения</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_Toc163406093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22</w:t>
            </w:r>
            <w:r w:rsidR="00E472EB" w:rsidRPr="004D633F">
              <w:rPr>
                <w:noProof/>
                <w:webHidden/>
                <w:sz w:val="22"/>
                <w:szCs w:val="22"/>
              </w:rPr>
              <w:fldChar w:fldCharType="end"/>
            </w:r>
          </w:hyperlink>
        </w:p>
        <w:p w14:paraId="6FE4AF43" w14:textId="7ACA6D06"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94" w:history="1">
            <w:r w:rsidR="00E472EB" w:rsidRPr="004D633F">
              <w:rPr>
                <w:rStyle w:val="afffb"/>
                <w:noProof/>
                <w:sz w:val="22"/>
                <w:szCs w:val="22"/>
              </w:rPr>
              <w:t>2.2.13 Расчетные показатели, устанавливаемые для объектов местного значения городского округа в области связи и информатизации</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_Toc163406094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23</w:t>
            </w:r>
            <w:r w:rsidR="00E472EB" w:rsidRPr="004D633F">
              <w:rPr>
                <w:noProof/>
                <w:webHidden/>
                <w:sz w:val="22"/>
                <w:szCs w:val="22"/>
              </w:rPr>
              <w:fldChar w:fldCharType="end"/>
            </w:r>
          </w:hyperlink>
        </w:p>
        <w:p w14:paraId="33249CDE" w14:textId="2AF1842A"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95" w:history="1">
            <w:r w:rsidR="00E472EB" w:rsidRPr="004D633F">
              <w:rPr>
                <w:rStyle w:val="afffb"/>
                <w:noProof/>
                <w:sz w:val="22"/>
                <w:szCs w:val="22"/>
              </w:rPr>
              <w:t>2.2.14 Расчетные показатели, устанавливаемые для объектов местного значения городского округа в области благоустройства и рекреации</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_Toc163406095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24</w:t>
            </w:r>
            <w:r w:rsidR="00E472EB" w:rsidRPr="004D633F">
              <w:rPr>
                <w:noProof/>
                <w:webHidden/>
                <w:sz w:val="22"/>
                <w:szCs w:val="22"/>
              </w:rPr>
              <w:fldChar w:fldCharType="end"/>
            </w:r>
          </w:hyperlink>
        </w:p>
        <w:p w14:paraId="1EA2D07C" w14:textId="4844A086"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96" w:history="1">
            <w:r w:rsidR="00E472EB" w:rsidRPr="004D633F">
              <w:rPr>
                <w:rStyle w:val="afffb"/>
                <w:noProof/>
                <w:sz w:val="22"/>
                <w:szCs w:val="22"/>
              </w:rPr>
              <w:t>2.2.15 Расчетные показатели, устанавливаемые для объектов местного значения городского округа в области организации ритуальных услуг и содержания мест захоронения</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_Toc163406096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25</w:t>
            </w:r>
            <w:r w:rsidR="00E472EB" w:rsidRPr="004D633F">
              <w:rPr>
                <w:noProof/>
                <w:webHidden/>
                <w:sz w:val="22"/>
                <w:szCs w:val="22"/>
              </w:rPr>
              <w:fldChar w:fldCharType="end"/>
            </w:r>
          </w:hyperlink>
        </w:p>
        <w:p w14:paraId="6724E4BC" w14:textId="22B7671E"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97" w:history="1">
            <w:r w:rsidR="00E472EB" w:rsidRPr="004D633F">
              <w:rPr>
                <w:rStyle w:val="afffb"/>
                <w:noProof/>
                <w:sz w:val="22"/>
                <w:szCs w:val="22"/>
              </w:rPr>
              <w:t>2.2.16 Расчетные показатели, устанавливаемые для объектов в сфере здравоохранения</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_Toc163406097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26</w:t>
            </w:r>
            <w:r w:rsidR="00E472EB" w:rsidRPr="004D633F">
              <w:rPr>
                <w:noProof/>
                <w:webHidden/>
                <w:sz w:val="22"/>
                <w:szCs w:val="22"/>
              </w:rPr>
              <w:fldChar w:fldCharType="end"/>
            </w:r>
          </w:hyperlink>
        </w:p>
        <w:p w14:paraId="0D67E946" w14:textId="03777385"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98" w:history="1">
            <w:r w:rsidR="00E472EB" w:rsidRPr="004D633F">
              <w:rPr>
                <w:rStyle w:val="afffb"/>
                <w:noProof/>
                <w:sz w:val="22"/>
                <w:szCs w:val="22"/>
              </w:rPr>
              <w:t>2.2.17 Расчетные показатели, устанавливаемые для объектов в сфере социального обеспечения</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_Toc163406098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26</w:t>
            </w:r>
            <w:r w:rsidR="00E472EB" w:rsidRPr="004D633F">
              <w:rPr>
                <w:noProof/>
                <w:webHidden/>
                <w:sz w:val="22"/>
                <w:szCs w:val="22"/>
              </w:rPr>
              <w:fldChar w:fldCharType="end"/>
            </w:r>
          </w:hyperlink>
        </w:p>
        <w:p w14:paraId="666CE843" w14:textId="040F0040"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099" w:history="1">
            <w:r w:rsidR="00E472EB" w:rsidRPr="004D633F">
              <w:rPr>
                <w:rStyle w:val="afffb"/>
                <w:noProof/>
                <w:sz w:val="22"/>
                <w:szCs w:val="22"/>
              </w:rPr>
              <w:t>2.2.18 Расчетные показатели, устанавливаемые для объектов в области обработки, утилизации, обезвреживания, размещения твердых коммунальных отходов</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_Toc163406099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26</w:t>
            </w:r>
            <w:r w:rsidR="00E472EB" w:rsidRPr="004D633F">
              <w:rPr>
                <w:noProof/>
                <w:webHidden/>
                <w:sz w:val="22"/>
                <w:szCs w:val="22"/>
              </w:rPr>
              <w:fldChar w:fldCharType="end"/>
            </w:r>
          </w:hyperlink>
        </w:p>
        <w:p w14:paraId="7B173744" w14:textId="023E67AE"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100" w:history="1">
            <w:r w:rsidR="00E472EB" w:rsidRPr="004D633F">
              <w:rPr>
                <w:rStyle w:val="afffb"/>
                <w:noProof/>
                <w:sz w:val="22"/>
                <w:szCs w:val="22"/>
              </w:rPr>
              <w:t>2.2.19 Расчетные показатели, устанавливаемые для объектов в области организации защиты населения и территории от чрезвычайных ситуаций природного и техногенного характера</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_Toc163406100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26</w:t>
            </w:r>
            <w:r w:rsidR="00E472EB" w:rsidRPr="004D633F">
              <w:rPr>
                <w:noProof/>
                <w:webHidden/>
                <w:sz w:val="22"/>
                <w:szCs w:val="22"/>
              </w:rPr>
              <w:fldChar w:fldCharType="end"/>
            </w:r>
          </w:hyperlink>
        </w:p>
        <w:p w14:paraId="44B01F3E" w14:textId="67718132"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101" w:history="1">
            <w:r w:rsidR="00E472EB" w:rsidRPr="004D633F">
              <w:rPr>
                <w:rStyle w:val="afffb"/>
                <w:noProof/>
                <w:sz w:val="22"/>
                <w:szCs w:val="22"/>
              </w:rPr>
              <w:t>2.2.20 Расчетные показатели, устанавливаемые для объектов, имеющих промышленное и коммунально-складское назначение</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_Toc163406101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26</w:t>
            </w:r>
            <w:r w:rsidR="00E472EB" w:rsidRPr="004D633F">
              <w:rPr>
                <w:noProof/>
                <w:webHidden/>
                <w:sz w:val="22"/>
                <w:szCs w:val="22"/>
              </w:rPr>
              <w:fldChar w:fldCharType="end"/>
            </w:r>
          </w:hyperlink>
        </w:p>
        <w:p w14:paraId="33AB6AF6" w14:textId="3E17E848" w:rsidR="00E472EB" w:rsidRPr="004D633F" w:rsidRDefault="004E02C6">
          <w:pPr>
            <w:pStyle w:val="23"/>
            <w:rPr>
              <w:rFonts w:asciiTheme="minorHAnsi" w:eastAsiaTheme="minorEastAsia" w:hAnsiTheme="minorHAnsi" w:cstheme="minorBidi"/>
              <w:smallCaps w:val="0"/>
              <w:noProof/>
              <w:sz w:val="22"/>
              <w:szCs w:val="22"/>
              <w:lang w:val="de-DE" w:eastAsia="de-DE"/>
            </w:rPr>
          </w:pPr>
          <w:hyperlink w:anchor="_Toc163406102" w:history="1">
            <w:r w:rsidR="00E472EB" w:rsidRPr="004D633F">
              <w:rPr>
                <w:rStyle w:val="afffb"/>
                <w:noProof/>
                <w:sz w:val="22"/>
                <w:szCs w:val="22"/>
              </w:rPr>
              <w:t>2.2.21 Расчетные показатели, устанавливаемые для объектов в области сельского хозяйства</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_Toc163406102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26</w:t>
            </w:r>
            <w:r w:rsidR="00E472EB" w:rsidRPr="004D633F">
              <w:rPr>
                <w:noProof/>
                <w:webHidden/>
                <w:sz w:val="22"/>
                <w:szCs w:val="22"/>
              </w:rPr>
              <w:fldChar w:fldCharType="end"/>
            </w:r>
          </w:hyperlink>
        </w:p>
        <w:p w14:paraId="52332640" w14:textId="711A290F" w:rsidR="00E472EB" w:rsidRPr="004D633F" w:rsidRDefault="004E02C6">
          <w:pPr>
            <w:pStyle w:val="23"/>
            <w:tabs>
              <w:tab w:val="left" w:pos="720"/>
            </w:tabs>
            <w:rPr>
              <w:rFonts w:asciiTheme="minorHAnsi" w:eastAsiaTheme="minorEastAsia" w:hAnsiTheme="minorHAnsi" w:cstheme="minorBidi"/>
              <w:smallCaps w:val="0"/>
              <w:noProof/>
              <w:sz w:val="22"/>
              <w:szCs w:val="22"/>
              <w:lang w:val="de-DE" w:eastAsia="de-DE"/>
            </w:rPr>
          </w:pPr>
          <w:hyperlink w:anchor="_Toc163406103" w:history="1">
            <w:r w:rsidR="00E472EB" w:rsidRPr="004D633F">
              <w:rPr>
                <w:rStyle w:val="afffb"/>
                <w:noProof/>
                <w:sz w:val="22"/>
                <w:szCs w:val="22"/>
              </w:rPr>
              <w:t>2.</w:t>
            </w:r>
            <w:r w:rsidR="00E472EB" w:rsidRPr="004D633F">
              <w:rPr>
                <w:rFonts w:asciiTheme="minorHAnsi" w:eastAsiaTheme="minorEastAsia" w:hAnsiTheme="minorHAnsi" w:cstheme="minorBidi"/>
                <w:smallCaps w:val="0"/>
                <w:noProof/>
                <w:sz w:val="22"/>
                <w:szCs w:val="22"/>
                <w:lang w:val="de-DE" w:eastAsia="de-DE"/>
              </w:rPr>
              <w:tab/>
            </w:r>
            <w:r w:rsidR="00E472EB" w:rsidRPr="004D633F">
              <w:rPr>
                <w:rStyle w:val="afffb"/>
                <w:noProof/>
                <w:sz w:val="22"/>
                <w:szCs w:val="22"/>
              </w:rPr>
              <w:t>ПРАВИЛА И ОБЛАСТЬ ПРИМЕНЕНИЯ РАСЧЕТНЫХ ПОКАЗАТЕЛЕЙ, СОДЕРЖАЩИХСЯ В ОСНОВНОЙ ЧАСТИ МЕСТНЫХ НОРМАТИВОВ ГРАДОСТРОИТЕЛЬНОГО ПРОЕКТИРОВАНИЯ</w:t>
            </w:r>
            <w:r w:rsidR="00E472EB" w:rsidRPr="004D633F">
              <w:rPr>
                <w:noProof/>
                <w:webHidden/>
                <w:sz w:val="22"/>
                <w:szCs w:val="22"/>
              </w:rPr>
              <w:tab/>
            </w:r>
            <w:r w:rsidR="00E472EB" w:rsidRPr="004D633F">
              <w:rPr>
                <w:noProof/>
                <w:webHidden/>
                <w:sz w:val="22"/>
                <w:szCs w:val="22"/>
              </w:rPr>
              <w:fldChar w:fldCharType="begin"/>
            </w:r>
            <w:r w:rsidR="00E472EB" w:rsidRPr="004D633F">
              <w:rPr>
                <w:noProof/>
                <w:webHidden/>
                <w:sz w:val="22"/>
                <w:szCs w:val="22"/>
              </w:rPr>
              <w:instrText xml:space="preserve"> PAGEREF _Toc163406103 \h </w:instrText>
            </w:r>
            <w:r w:rsidR="00E472EB" w:rsidRPr="004D633F">
              <w:rPr>
                <w:noProof/>
                <w:webHidden/>
                <w:sz w:val="22"/>
                <w:szCs w:val="22"/>
              </w:rPr>
            </w:r>
            <w:r w:rsidR="00E472EB" w:rsidRPr="004D633F">
              <w:rPr>
                <w:noProof/>
                <w:webHidden/>
                <w:sz w:val="22"/>
                <w:szCs w:val="22"/>
              </w:rPr>
              <w:fldChar w:fldCharType="separate"/>
            </w:r>
            <w:r w:rsidR="0062215C">
              <w:rPr>
                <w:noProof/>
                <w:webHidden/>
                <w:sz w:val="22"/>
                <w:szCs w:val="22"/>
              </w:rPr>
              <w:t>27</w:t>
            </w:r>
            <w:r w:rsidR="00E472EB" w:rsidRPr="004D633F">
              <w:rPr>
                <w:noProof/>
                <w:webHidden/>
                <w:sz w:val="22"/>
                <w:szCs w:val="22"/>
              </w:rPr>
              <w:fldChar w:fldCharType="end"/>
            </w:r>
          </w:hyperlink>
        </w:p>
        <w:p w14:paraId="57C5012B" w14:textId="56046177" w:rsidR="0002558B" w:rsidRDefault="0002558B">
          <w:r w:rsidRPr="004D633F">
            <w:rPr>
              <w:b/>
              <w:bCs/>
              <w:sz w:val="22"/>
              <w:szCs w:val="22"/>
            </w:rPr>
            <w:fldChar w:fldCharType="end"/>
          </w:r>
        </w:p>
      </w:sdtContent>
    </w:sdt>
    <w:p w14:paraId="0A811BB1" w14:textId="532777A2" w:rsidR="00F53F1C" w:rsidRPr="0002558B" w:rsidRDefault="00F53F1C" w:rsidP="006472E7">
      <w:pPr>
        <w:pStyle w:val="S20"/>
        <w:numPr>
          <w:ilvl w:val="0"/>
          <w:numId w:val="27"/>
        </w:numPr>
        <w:tabs>
          <w:tab w:val="left" w:pos="993"/>
        </w:tabs>
        <w:spacing w:line="240" w:lineRule="auto"/>
        <w:ind w:left="567" w:firstLine="142"/>
        <w:jc w:val="left"/>
        <w:rPr>
          <w:b w:val="0"/>
          <w:sz w:val="28"/>
          <w:szCs w:val="28"/>
          <w:lang w:val="ru-RU"/>
        </w:rPr>
      </w:pPr>
      <w:bookmarkStart w:id="2" w:name="_Toc523245356"/>
      <w:bookmarkStart w:id="3" w:name="_Toc146142912"/>
      <w:bookmarkStart w:id="4" w:name="_Toc163406077"/>
      <w:bookmarkStart w:id="5" w:name="_Toc458612916"/>
      <w:bookmarkStart w:id="6" w:name="_Toc458692712"/>
      <w:bookmarkStart w:id="7" w:name="_Toc458710012"/>
      <w:bookmarkStart w:id="8" w:name="_Toc458766698"/>
      <w:bookmarkStart w:id="9" w:name="_Toc458785213"/>
      <w:bookmarkStart w:id="10" w:name="_Toc458788781"/>
      <w:bookmarkStart w:id="11" w:name="_Toc458824272"/>
      <w:bookmarkStart w:id="12" w:name="_Toc458873174"/>
      <w:bookmarkStart w:id="13" w:name="_Toc458948913"/>
      <w:bookmarkStart w:id="14" w:name="_Toc458969767"/>
      <w:bookmarkStart w:id="15" w:name="_Toc458969825"/>
      <w:bookmarkStart w:id="16" w:name="_Toc459029046"/>
      <w:bookmarkStart w:id="17" w:name="_Toc459035936"/>
      <w:bookmarkStart w:id="18" w:name="_Toc459036765"/>
      <w:bookmarkStart w:id="19" w:name="_Toc459042135"/>
      <w:bookmarkStart w:id="20" w:name="_Toc459044607"/>
      <w:bookmarkStart w:id="21" w:name="_Toc459050705"/>
      <w:bookmarkStart w:id="22" w:name="_Toc459051275"/>
      <w:bookmarkStart w:id="23" w:name="_Toc459052225"/>
      <w:bookmarkStart w:id="24" w:name="_Toc459054156"/>
      <w:bookmarkStart w:id="25" w:name="_Toc459054966"/>
      <w:bookmarkStart w:id="26" w:name="_Toc459130791"/>
      <w:bookmarkStart w:id="27" w:name="_Toc459199894"/>
      <w:bookmarkStart w:id="28" w:name="_Toc459202005"/>
      <w:bookmarkStart w:id="29" w:name="_Toc459132824"/>
      <w:bookmarkStart w:id="30" w:name="_Toc459140587"/>
      <w:bookmarkStart w:id="31" w:name="_Toc459141228"/>
      <w:bookmarkStart w:id="32" w:name="_Toc459202429"/>
      <w:bookmarkStart w:id="33" w:name="_Toc459302239"/>
      <w:bookmarkStart w:id="34" w:name="_Toc459308275"/>
      <w:bookmarkStart w:id="35" w:name="_Toc459308629"/>
      <w:bookmarkStart w:id="36" w:name="_Toc459308803"/>
      <w:bookmarkStart w:id="37" w:name="_Toc459308946"/>
      <w:r w:rsidRPr="0002558B">
        <w:rPr>
          <w:b w:val="0"/>
          <w:sz w:val="28"/>
          <w:szCs w:val="28"/>
          <w:lang w:val="ru-RU"/>
        </w:rPr>
        <w:lastRenderedPageBreak/>
        <w:t>ОСНОВНАЯ ЧАСТЬ</w:t>
      </w:r>
      <w:bookmarkEnd w:id="2"/>
      <w:bookmarkEnd w:id="3"/>
      <w:bookmarkEnd w:id="4"/>
    </w:p>
    <w:p w14:paraId="0AE9F6DF" w14:textId="034979C1" w:rsidR="00357614" w:rsidRPr="0002558B" w:rsidRDefault="007B73CE" w:rsidP="006472E7">
      <w:pPr>
        <w:pStyle w:val="21"/>
        <w:numPr>
          <w:ilvl w:val="1"/>
          <w:numId w:val="27"/>
        </w:numPr>
        <w:spacing w:before="0" w:after="0"/>
        <w:ind w:hanging="218"/>
        <w:rPr>
          <w:b w:val="0"/>
          <w:lang w:val="ru-RU" w:eastAsia="ru-RU"/>
        </w:rPr>
      </w:pPr>
      <w:bookmarkStart w:id="38" w:name="_Toc146142913"/>
      <w:bookmarkStart w:id="39" w:name="_Toc163406078"/>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02558B">
        <w:rPr>
          <w:b w:val="0"/>
          <w:lang w:val="ru-RU" w:eastAsia="ru-RU"/>
        </w:rPr>
        <w:t>ПЕРЕЧЕНЬ ИСПОЛЬЗУЕМЫХ СОКРАЩЕНИЙ</w:t>
      </w:r>
      <w:bookmarkEnd w:id="38"/>
      <w:bookmarkEnd w:id="39"/>
    </w:p>
    <w:p w14:paraId="0AE9F6E0" w14:textId="5FF424DF" w:rsidR="00357614" w:rsidRPr="0002558B" w:rsidRDefault="0021692E" w:rsidP="006472E7">
      <w:pPr>
        <w:pStyle w:val="a7"/>
        <w:spacing w:before="0" w:after="0"/>
        <w:ind w:firstLine="709"/>
        <w:rPr>
          <w:sz w:val="28"/>
          <w:szCs w:val="28"/>
          <w:lang w:val="ru-RU" w:eastAsia="ru-RU"/>
        </w:rPr>
      </w:pPr>
      <w:r w:rsidRPr="0002558B">
        <w:rPr>
          <w:sz w:val="28"/>
          <w:szCs w:val="28"/>
          <w:lang w:val="ru-RU"/>
        </w:rPr>
        <w:t xml:space="preserve">В местных нормативах градостроительного проектирования </w:t>
      </w:r>
      <w:r w:rsidR="00916455">
        <w:rPr>
          <w:sz w:val="28"/>
          <w:szCs w:val="28"/>
          <w:lang w:val="ru-RU"/>
        </w:rPr>
        <w:t xml:space="preserve">муниципального образования город </w:t>
      </w:r>
      <w:r w:rsidR="00E005CF">
        <w:rPr>
          <w:sz w:val="28"/>
          <w:szCs w:val="28"/>
          <w:lang w:val="ru-RU"/>
        </w:rPr>
        <w:t>Саяногорск</w:t>
      </w:r>
      <w:r w:rsidR="000D4BB1" w:rsidRPr="0002558B">
        <w:rPr>
          <w:sz w:val="28"/>
          <w:szCs w:val="28"/>
          <w:lang w:val="ru-RU"/>
        </w:rPr>
        <w:t xml:space="preserve"> </w:t>
      </w:r>
      <w:r w:rsidR="00357614" w:rsidRPr="0002558B">
        <w:rPr>
          <w:sz w:val="28"/>
          <w:szCs w:val="28"/>
          <w:lang w:val="ru-RU" w:eastAsia="ru-RU"/>
        </w:rPr>
        <w:t>применяются следующие сокращения и обозначения: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3824"/>
        <w:gridCol w:w="5803"/>
      </w:tblGrid>
      <w:tr w:rsidR="006B3FAB" w:rsidRPr="00CC56EA" w14:paraId="0AE9F6E4" w14:textId="77777777" w:rsidTr="00CC56EA">
        <w:trPr>
          <w:trHeight w:val="150"/>
          <w:tblHeader/>
          <w:jc w:val="center"/>
        </w:trPr>
        <w:tc>
          <w:tcPr>
            <w:tcW w:w="1986" w:type="pct"/>
            <w:shd w:val="clear" w:color="auto" w:fill="auto"/>
            <w:vAlign w:val="center"/>
          </w:tcPr>
          <w:p w14:paraId="0AE9F6E2" w14:textId="77777777" w:rsidR="00357614" w:rsidRPr="00CC56EA" w:rsidRDefault="00357614" w:rsidP="006472E7">
            <w:pPr>
              <w:pStyle w:val="ad"/>
              <w:spacing w:before="0" w:after="0"/>
              <w:rPr>
                <w:sz w:val="24"/>
                <w:szCs w:val="24"/>
              </w:rPr>
            </w:pPr>
            <w:r w:rsidRPr="00CC56EA">
              <w:rPr>
                <w:sz w:val="24"/>
                <w:szCs w:val="24"/>
              </w:rPr>
              <w:t>Сокращение</w:t>
            </w:r>
          </w:p>
        </w:tc>
        <w:tc>
          <w:tcPr>
            <w:tcW w:w="3014" w:type="pct"/>
            <w:shd w:val="clear" w:color="auto" w:fill="auto"/>
            <w:vAlign w:val="center"/>
          </w:tcPr>
          <w:p w14:paraId="0AE9F6E3" w14:textId="1C15C28A" w:rsidR="00357614" w:rsidRPr="00CC56EA" w:rsidRDefault="00357614" w:rsidP="006472E7">
            <w:pPr>
              <w:pStyle w:val="ad"/>
              <w:spacing w:before="0" w:after="0"/>
              <w:rPr>
                <w:sz w:val="24"/>
                <w:szCs w:val="24"/>
              </w:rPr>
            </w:pPr>
            <w:r w:rsidRPr="00CC56EA">
              <w:rPr>
                <w:sz w:val="24"/>
                <w:szCs w:val="24"/>
              </w:rPr>
              <w:t>Слово</w:t>
            </w:r>
            <w:r w:rsidR="00B23084" w:rsidRPr="00CC56EA">
              <w:rPr>
                <w:sz w:val="24"/>
                <w:szCs w:val="24"/>
              </w:rPr>
              <w:t xml:space="preserve">/ </w:t>
            </w:r>
            <w:r w:rsidRPr="00CC56EA">
              <w:rPr>
                <w:sz w:val="24"/>
                <w:szCs w:val="24"/>
              </w:rPr>
              <w:t>словосочетание</w:t>
            </w:r>
          </w:p>
        </w:tc>
      </w:tr>
      <w:tr w:rsidR="006B3FAB" w:rsidRPr="00CC56EA" w14:paraId="0AE9F6E7" w14:textId="77777777" w:rsidTr="00CC56EA">
        <w:trPr>
          <w:trHeight w:val="154"/>
          <w:jc w:val="center"/>
        </w:trPr>
        <w:tc>
          <w:tcPr>
            <w:tcW w:w="1986" w:type="pct"/>
            <w:shd w:val="clear" w:color="auto" w:fill="auto"/>
          </w:tcPr>
          <w:p w14:paraId="0AE9F6E5" w14:textId="57CB8D45" w:rsidR="00D71FFE" w:rsidRPr="00CC56EA" w:rsidRDefault="00F53F1C" w:rsidP="006472E7">
            <w:pPr>
              <w:pStyle w:val="afe"/>
              <w:rPr>
                <w:sz w:val="24"/>
                <w:szCs w:val="24"/>
              </w:rPr>
            </w:pPr>
            <w:r w:rsidRPr="00CC56EA">
              <w:rPr>
                <w:sz w:val="24"/>
                <w:szCs w:val="24"/>
              </w:rPr>
              <w:t xml:space="preserve">МНГП </w:t>
            </w:r>
            <w:r w:rsidR="00BB6BC3">
              <w:rPr>
                <w:sz w:val="24"/>
                <w:szCs w:val="24"/>
              </w:rPr>
              <w:t xml:space="preserve">МО </w:t>
            </w:r>
            <w:r w:rsidR="00916455" w:rsidRPr="00CC56EA">
              <w:rPr>
                <w:sz w:val="24"/>
                <w:szCs w:val="24"/>
              </w:rPr>
              <w:t xml:space="preserve">города </w:t>
            </w:r>
            <w:r w:rsidR="00E005CF" w:rsidRPr="00CC56EA">
              <w:rPr>
                <w:sz w:val="24"/>
                <w:szCs w:val="24"/>
              </w:rPr>
              <w:t>Саяногорск</w:t>
            </w:r>
          </w:p>
        </w:tc>
        <w:tc>
          <w:tcPr>
            <w:tcW w:w="3014" w:type="pct"/>
            <w:shd w:val="clear" w:color="auto" w:fill="auto"/>
          </w:tcPr>
          <w:p w14:paraId="0AE9F6E6" w14:textId="5BDE6CA4" w:rsidR="00357614" w:rsidRPr="00CC56EA" w:rsidRDefault="00D71FFE" w:rsidP="006472E7">
            <w:pPr>
              <w:pStyle w:val="afe"/>
              <w:jc w:val="both"/>
              <w:rPr>
                <w:sz w:val="24"/>
                <w:szCs w:val="24"/>
              </w:rPr>
            </w:pPr>
            <w:r w:rsidRPr="00CC56EA">
              <w:rPr>
                <w:sz w:val="24"/>
                <w:szCs w:val="24"/>
              </w:rPr>
              <w:t xml:space="preserve">Местные нормативы градостроительного проектирования муниципального образования город </w:t>
            </w:r>
            <w:r w:rsidR="00E005CF" w:rsidRPr="00CC56EA">
              <w:rPr>
                <w:sz w:val="24"/>
                <w:szCs w:val="24"/>
              </w:rPr>
              <w:t>Саяногорск</w:t>
            </w:r>
          </w:p>
        </w:tc>
      </w:tr>
      <w:tr w:rsidR="006B3FAB" w:rsidRPr="00CC56EA" w14:paraId="3FCBC745" w14:textId="77777777" w:rsidTr="00CC56EA">
        <w:trPr>
          <w:trHeight w:val="154"/>
          <w:jc w:val="center"/>
        </w:trPr>
        <w:tc>
          <w:tcPr>
            <w:tcW w:w="1986" w:type="pct"/>
            <w:shd w:val="clear" w:color="auto" w:fill="auto"/>
          </w:tcPr>
          <w:p w14:paraId="3438BC22" w14:textId="1FF7CDB2" w:rsidR="009D3A03" w:rsidRPr="00CC56EA" w:rsidRDefault="009D3A03" w:rsidP="006472E7">
            <w:pPr>
              <w:pStyle w:val="afe"/>
              <w:rPr>
                <w:sz w:val="24"/>
                <w:szCs w:val="24"/>
              </w:rPr>
            </w:pPr>
            <w:r w:rsidRPr="00CC56EA">
              <w:rPr>
                <w:sz w:val="24"/>
                <w:szCs w:val="24"/>
              </w:rPr>
              <w:t xml:space="preserve">РНГП </w:t>
            </w:r>
            <w:r w:rsidR="000D4BB1" w:rsidRPr="00CC56EA">
              <w:rPr>
                <w:sz w:val="24"/>
                <w:szCs w:val="24"/>
              </w:rPr>
              <w:t>Республики Хакасия</w:t>
            </w:r>
          </w:p>
        </w:tc>
        <w:tc>
          <w:tcPr>
            <w:tcW w:w="3014" w:type="pct"/>
            <w:shd w:val="clear" w:color="auto" w:fill="auto"/>
          </w:tcPr>
          <w:p w14:paraId="7F963066" w14:textId="51259BA7" w:rsidR="009D3A03" w:rsidRPr="00CC56EA" w:rsidRDefault="009D3A03" w:rsidP="006472E7">
            <w:pPr>
              <w:pStyle w:val="afe"/>
              <w:jc w:val="both"/>
              <w:rPr>
                <w:sz w:val="24"/>
                <w:szCs w:val="24"/>
              </w:rPr>
            </w:pPr>
            <w:r w:rsidRPr="00CC56EA">
              <w:rPr>
                <w:sz w:val="24"/>
                <w:szCs w:val="24"/>
              </w:rPr>
              <w:t xml:space="preserve">Региональные нормативы градостроительного проектирования </w:t>
            </w:r>
            <w:r w:rsidR="00E80319" w:rsidRPr="00CC56EA">
              <w:rPr>
                <w:sz w:val="24"/>
                <w:szCs w:val="24"/>
              </w:rPr>
              <w:t>Республики Хакасия</w:t>
            </w:r>
            <w:r w:rsidRPr="00CC56EA">
              <w:rPr>
                <w:sz w:val="24"/>
                <w:szCs w:val="24"/>
              </w:rPr>
              <w:t xml:space="preserve">, утвержденные </w:t>
            </w:r>
            <w:r w:rsidR="000D4BB1" w:rsidRPr="00CC56EA">
              <w:rPr>
                <w:sz w:val="24"/>
                <w:szCs w:val="24"/>
              </w:rPr>
              <w:t>приказом от 07.02.2022 №090-30-п «Об утверждении региональных нормативов градостроительного проектирования Республики Хакасия»</w:t>
            </w:r>
          </w:p>
        </w:tc>
      </w:tr>
      <w:tr w:rsidR="006B3FAB" w:rsidRPr="00CC56EA" w14:paraId="4F049049" w14:textId="77777777" w:rsidTr="00CC56EA">
        <w:trPr>
          <w:trHeight w:val="112"/>
          <w:jc w:val="center"/>
        </w:trPr>
        <w:tc>
          <w:tcPr>
            <w:tcW w:w="1986" w:type="pct"/>
            <w:shd w:val="clear" w:color="auto" w:fill="auto"/>
          </w:tcPr>
          <w:p w14:paraId="4CD54BE8" w14:textId="34966385" w:rsidR="000C75FF" w:rsidRPr="00CC56EA" w:rsidRDefault="00BB6BC3" w:rsidP="006472E7">
            <w:pPr>
              <w:pStyle w:val="afe"/>
              <w:rPr>
                <w:sz w:val="24"/>
                <w:szCs w:val="24"/>
              </w:rPr>
            </w:pPr>
            <w:r>
              <w:rPr>
                <w:sz w:val="24"/>
                <w:szCs w:val="24"/>
              </w:rPr>
              <w:t xml:space="preserve">МО </w:t>
            </w:r>
            <w:r w:rsidR="00A74D74" w:rsidRPr="00CC56EA">
              <w:rPr>
                <w:sz w:val="24"/>
                <w:szCs w:val="24"/>
              </w:rPr>
              <w:t>г</w:t>
            </w:r>
            <w:r w:rsidR="00D71FFE" w:rsidRPr="00CC56EA">
              <w:rPr>
                <w:sz w:val="24"/>
                <w:szCs w:val="24"/>
              </w:rPr>
              <w:t xml:space="preserve">ород </w:t>
            </w:r>
            <w:r w:rsidR="00E005CF" w:rsidRPr="00CC56EA">
              <w:rPr>
                <w:sz w:val="24"/>
                <w:szCs w:val="24"/>
              </w:rPr>
              <w:t>Саяногорск</w:t>
            </w:r>
            <w:r w:rsidR="00D71FFE" w:rsidRPr="00CC56EA">
              <w:rPr>
                <w:sz w:val="24"/>
                <w:szCs w:val="24"/>
              </w:rPr>
              <w:t>, городской округ</w:t>
            </w:r>
          </w:p>
        </w:tc>
        <w:tc>
          <w:tcPr>
            <w:tcW w:w="3014" w:type="pct"/>
            <w:shd w:val="clear" w:color="auto" w:fill="auto"/>
          </w:tcPr>
          <w:p w14:paraId="2DCDE630" w14:textId="73F91A20" w:rsidR="000C75FF" w:rsidRPr="00CC56EA" w:rsidRDefault="00D71FFE" w:rsidP="006472E7">
            <w:pPr>
              <w:pStyle w:val="afe"/>
              <w:jc w:val="both"/>
              <w:rPr>
                <w:sz w:val="24"/>
                <w:szCs w:val="24"/>
              </w:rPr>
            </w:pPr>
            <w:r w:rsidRPr="00CC56EA">
              <w:rPr>
                <w:sz w:val="24"/>
                <w:szCs w:val="24"/>
              </w:rPr>
              <w:t xml:space="preserve">муниципальное образование город </w:t>
            </w:r>
            <w:r w:rsidR="00E005CF" w:rsidRPr="00CC56EA">
              <w:rPr>
                <w:sz w:val="24"/>
                <w:szCs w:val="24"/>
              </w:rPr>
              <w:t>Саяногорск</w:t>
            </w:r>
          </w:p>
        </w:tc>
      </w:tr>
    </w:tbl>
    <w:p w14:paraId="502DAFAD" w14:textId="01A7159D" w:rsidR="0097118A" w:rsidRPr="0002558B" w:rsidRDefault="0097118A" w:rsidP="006472E7">
      <w:pPr>
        <w:pStyle w:val="a7"/>
        <w:spacing w:before="0" w:after="0"/>
        <w:rPr>
          <w:sz w:val="28"/>
          <w:szCs w:val="28"/>
          <w:lang w:val="ru-RU" w:eastAsia="ru-RU"/>
        </w:rPr>
      </w:pPr>
      <w:bookmarkStart w:id="40" w:name="_Toc523245359"/>
      <w:bookmarkStart w:id="41" w:name="_Toc458612928"/>
      <w:bookmarkStart w:id="42" w:name="_Toc458692724"/>
      <w:bookmarkStart w:id="43" w:name="_Toc458710026"/>
      <w:bookmarkStart w:id="44" w:name="_Toc458766712"/>
      <w:bookmarkStart w:id="45" w:name="_Toc458785227"/>
      <w:bookmarkStart w:id="46" w:name="_Toc458788795"/>
      <w:bookmarkStart w:id="47" w:name="_Toc458824286"/>
      <w:bookmarkStart w:id="48" w:name="_Toc458873188"/>
      <w:bookmarkStart w:id="49" w:name="_Toc458948928"/>
      <w:bookmarkStart w:id="50" w:name="_Toc458969782"/>
      <w:bookmarkStart w:id="51" w:name="_Toc458969840"/>
      <w:bookmarkStart w:id="52" w:name="_Toc459029061"/>
      <w:bookmarkStart w:id="53" w:name="_Toc459035951"/>
      <w:bookmarkStart w:id="54" w:name="_Toc459036780"/>
      <w:bookmarkStart w:id="55" w:name="_Toc459042150"/>
      <w:bookmarkStart w:id="56" w:name="_Toc459044622"/>
      <w:bookmarkStart w:id="57" w:name="_Toc459050720"/>
      <w:bookmarkStart w:id="58" w:name="_Toc459051290"/>
      <w:bookmarkStart w:id="59" w:name="_Toc459052240"/>
      <w:bookmarkStart w:id="60" w:name="_Toc459054171"/>
      <w:bookmarkStart w:id="61" w:name="_Toc459054981"/>
      <w:bookmarkStart w:id="62" w:name="_Toc459130805"/>
      <w:bookmarkStart w:id="63" w:name="_Toc459199908"/>
      <w:bookmarkStart w:id="64" w:name="_Toc459202019"/>
      <w:bookmarkStart w:id="65" w:name="_Toc459132838"/>
      <w:bookmarkStart w:id="66" w:name="_Toc459140601"/>
      <w:bookmarkStart w:id="67" w:name="_Toc459141242"/>
      <w:bookmarkStart w:id="68" w:name="_Toc459202443"/>
      <w:bookmarkStart w:id="69" w:name="_Toc459302253"/>
      <w:bookmarkStart w:id="70" w:name="_Toc459308289"/>
      <w:bookmarkStart w:id="71" w:name="_Toc459308643"/>
      <w:bookmarkStart w:id="72" w:name="_Toc459308817"/>
      <w:bookmarkStart w:id="73" w:name="_Toc459308960"/>
    </w:p>
    <w:p w14:paraId="2BA07892" w14:textId="5CBCB8EA" w:rsidR="00847FFC" w:rsidRPr="0002558B" w:rsidRDefault="00847FFC" w:rsidP="006472E7">
      <w:pPr>
        <w:pStyle w:val="21"/>
        <w:pageBreakBefore/>
        <w:numPr>
          <w:ilvl w:val="1"/>
          <w:numId w:val="27"/>
        </w:numPr>
        <w:spacing w:before="0" w:after="0"/>
        <w:ind w:left="924" w:hanging="215"/>
        <w:rPr>
          <w:b w:val="0"/>
          <w:lang w:val="ru-RU" w:eastAsia="ru-RU"/>
        </w:rPr>
      </w:pPr>
      <w:bookmarkStart w:id="74" w:name="_Toc146142914"/>
      <w:bookmarkStart w:id="75" w:name="_Toc163406079"/>
      <w:r w:rsidRPr="0002558B">
        <w:rPr>
          <w:b w:val="0"/>
          <w:lang w:val="ru-RU" w:eastAsia="ru-RU"/>
        </w:rPr>
        <w:lastRenderedPageBreak/>
        <w:t>ТЕРМИНЫ И ОПРЕДЕЛЕНИЯ</w:t>
      </w:r>
      <w:bookmarkEnd w:id="74"/>
      <w:bookmarkEnd w:id="75"/>
    </w:p>
    <w:p w14:paraId="3DC09382" w14:textId="77777777" w:rsidR="00676854" w:rsidRPr="0002558B" w:rsidRDefault="00847FFC" w:rsidP="006472E7">
      <w:pPr>
        <w:pStyle w:val="a7"/>
        <w:spacing w:before="0" w:after="0"/>
        <w:ind w:firstLine="709"/>
        <w:rPr>
          <w:color w:val="000000" w:themeColor="text1"/>
          <w:sz w:val="28"/>
          <w:szCs w:val="28"/>
          <w:lang w:val="ru-RU" w:eastAsia="ru-RU"/>
        </w:rPr>
      </w:pPr>
      <w:r w:rsidRPr="0002558B">
        <w:rPr>
          <w:color w:val="000000" w:themeColor="text1"/>
          <w:sz w:val="28"/>
          <w:szCs w:val="28"/>
          <w:lang w:val="ru-RU" w:eastAsia="ru-RU"/>
        </w:rPr>
        <w:t xml:space="preserve">Пешеходная доступность – движение по территории, осуществляемое в условиях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 Пешеходная доступность выражена в единицах измерения времени. Время, за которое человек от дома при пешеходном движении достигает нормируемый объект, установлено с учетом движения пешехода со средней скоростью 3,5 км/час. </w:t>
      </w:r>
    </w:p>
    <w:p w14:paraId="1A45F168" w14:textId="77777777" w:rsidR="00676854" w:rsidRPr="0002558B" w:rsidRDefault="00847FFC" w:rsidP="006472E7">
      <w:pPr>
        <w:pStyle w:val="a7"/>
        <w:spacing w:before="0" w:after="0"/>
        <w:ind w:firstLine="709"/>
        <w:rPr>
          <w:color w:val="000000" w:themeColor="text1"/>
          <w:sz w:val="28"/>
          <w:szCs w:val="28"/>
          <w:lang w:val="ru-RU" w:eastAsia="ru-RU"/>
        </w:rPr>
      </w:pPr>
      <w:r w:rsidRPr="0002558B">
        <w:rPr>
          <w:color w:val="000000" w:themeColor="text1"/>
          <w:sz w:val="28"/>
          <w:szCs w:val="28"/>
          <w:lang w:val="ru-RU" w:eastAsia="ru-RU"/>
        </w:rPr>
        <w:t xml:space="preserve">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коридорам. Транспортная доступность выражена в единицах измерения времени, за которое человек при помощи общественного транспорта со средней скоростью движения 15 км/час достигает нормируемый объект. Ожидание транспортных средств на остановочных пунктах не входит в нормативно установленное время. </w:t>
      </w:r>
    </w:p>
    <w:p w14:paraId="708EB050" w14:textId="77777777" w:rsidR="00676854" w:rsidRPr="0002558B" w:rsidRDefault="00847FFC" w:rsidP="006472E7">
      <w:pPr>
        <w:pStyle w:val="a7"/>
        <w:spacing w:before="0" w:after="0"/>
        <w:ind w:firstLine="709"/>
        <w:rPr>
          <w:color w:val="000000" w:themeColor="text1"/>
          <w:sz w:val="28"/>
          <w:szCs w:val="28"/>
          <w:lang w:val="ru-RU" w:eastAsia="ru-RU"/>
        </w:rPr>
      </w:pPr>
      <w:r w:rsidRPr="0002558B">
        <w:rPr>
          <w:color w:val="000000" w:themeColor="text1"/>
          <w:sz w:val="28"/>
          <w:szCs w:val="28"/>
          <w:lang w:val="ru-RU" w:eastAsia="ru-RU"/>
        </w:rPr>
        <w:t xml:space="preserve">Озелененные территории общего пользования – взаимоувязанные, равномерно размещенные озелененные территории, используемые для рекреации жителей. </w:t>
      </w:r>
    </w:p>
    <w:p w14:paraId="3F4641CA" w14:textId="613B74CB" w:rsidR="0097118A" w:rsidRPr="0002558B" w:rsidRDefault="00847FFC" w:rsidP="006472E7">
      <w:pPr>
        <w:pStyle w:val="a7"/>
        <w:spacing w:before="0" w:after="0"/>
        <w:ind w:firstLine="709"/>
        <w:rPr>
          <w:color w:val="000000" w:themeColor="text1"/>
          <w:sz w:val="28"/>
          <w:szCs w:val="28"/>
          <w:lang w:val="ru-RU" w:eastAsia="ru-RU"/>
        </w:rPr>
      </w:pPr>
      <w:r w:rsidRPr="0002558B">
        <w:rPr>
          <w:color w:val="000000" w:themeColor="text1"/>
          <w:sz w:val="28"/>
          <w:szCs w:val="28"/>
          <w:lang w:val="ru-RU" w:eastAsia="ru-RU"/>
        </w:rPr>
        <w:t>Иные понятия употребляются в значениях, установленных федеральным и региональным законодательством.</w:t>
      </w:r>
    </w:p>
    <w:p w14:paraId="23AD9AF2" w14:textId="77777777" w:rsidR="00847FFC" w:rsidRPr="0002558B" w:rsidRDefault="00847FFC" w:rsidP="006472E7">
      <w:pPr>
        <w:pStyle w:val="a7"/>
        <w:spacing w:before="0" w:after="0"/>
        <w:rPr>
          <w:sz w:val="28"/>
          <w:szCs w:val="28"/>
          <w:lang w:val="ru-RU" w:eastAsia="ru-RU"/>
        </w:rPr>
      </w:pPr>
    </w:p>
    <w:p w14:paraId="1EF9D60B" w14:textId="77777777" w:rsidR="00847FFC" w:rsidRPr="0002558B" w:rsidRDefault="00847FFC" w:rsidP="006472E7">
      <w:pPr>
        <w:pStyle w:val="21"/>
        <w:pageBreakBefore/>
        <w:numPr>
          <w:ilvl w:val="1"/>
          <w:numId w:val="27"/>
        </w:numPr>
        <w:spacing w:before="0" w:after="0"/>
        <w:ind w:left="924" w:hanging="215"/>
        <w:rPr>
          <w:b w:val="0"/>
          <w:lang w:val="ru-RU" w:eastAsia="ru-RU"/>
        </w:rPr>
      </w:pPr>
      <w:bookmarkStart w:id="76" w:name="_Toc523245355"/>
      <w:bookmarkStart w:id="77" w:name="_Toc146142915"/>
      <w:bookmarkStart w:id="78" w:name="_Toc163406080"/>
      <w:r w:rsidRPr="0002558B">
        <w:rPr>
          <w:b w:val="0"/>
          <w:lang w:val="ru-RU" w:eastAsia="ru-RU"/>
        </w:rPr>
        <w:lastRenderedPageBreak/>
        <w:t>ОБЩИЕ ПОЛОЖЕНИЯ</w:t>
      </w:r>
      <w:bookmarkEnd w:id="76"/>
      <w:bookmarkEnd w:id="77"/>
      <w:bookmarkEnd w:id="78"/>
    </w:p>
    <w:p w14:paraId="34F9C0AE" w14:textId="19EE131E" w:rsidR="00676854" w:rsidRPr="0002558B" w:rsidRDefault="009B29D3" w:rsidP="006472E7">
      <w:pPr>
        <w:tabs>
          <w:tab w:val="left" w:pos="851"/>
        </w:tabs>
        <w:ind w:firstLine="709"/>
        <w:jc w:val="both"/>
        <w:rPr>
          <w:sz w:val="28"/>
          <w:szCs w:val="28"/>
        </w:rPr>
      </w:pPr>
      <w:r>
        <w:rPr>
          <w:sz w:val="28"/>
          <w:szCs w:val="28"/>
        </w:rPr>
        <w:t xml:space="preserve">МНГП </w:t>
      </w:r>
      <w:r w:rsidR="00BB6BC3">
        <w:rPr>
          <w:sz w:val="28"/>
          <w:szCs w:val="28"/>
        </w:rPr>
        <w:t xml:space="preserve">МО </w:t>
      </w:r>
      <w:r>
        <w:rPr>
          <w:sz w:val="28"/>
          <w:szCs w:val="28"/>
        </w:rPr>
        <w:t xml:space="preserve">город </w:t>
      </w:r>
      <w:r w:rsidR="00E005CF">
        <w:rPr>
          <w:sz w:val="28"/>
          <w:szCs w:val="28"/>
        </w:rPr>
        <w:t>Саяногорск</w:t>
      </w:r>
      <w:r w:rsidR="00676854" w:rsidRPr="0002558B">
        <w:rPr>
          <w:sz w:val="28"/>
          <w:szCs w:val="28"/>
        </w:rPr>
        <w:t xml:space="preserve"> разработа</w:t>
      </w:r>
      <w:r w:rsidR="001619B6" w:rsidRPr="0002558B">
        <w:rPr>
          <w:sz w:val="28"/>
          <w:szCs w:val="28"/>
        </w:rPr>
        <w:t xml:space="preserve">ны на основании пункта 2 части </w:t>
      </w:r>
      <w:r w:rsidR="00D71FFE">
        <w:rPr>
          <w:sz w:val="28"/>
          <w:szCs w:val="28"/>
        </w:rPr>
        <w:t>3</w:t>
      </w:r>
      <w:r w:rsidR="00676854" w:rsidRPr="0002558B">
        <w:rPr>
          <w:sz w:val="28"/>
          <w:szCs w:val="28"/>
        </w:rPr>
        <w:t xml:space="preserve"> статьи 8, части 1 статьи 29.4 Градостроительного кодекса Российской Федерации, пункта 26 части 1 статьи 16 Федерального закона от 06.10.2003 № 131-ФЗ «Об общих принципах организации местного самоуправления в Российской Федерации».</w:t>
      </w:r>
    </w:p>
    <w:p w14:paraId="71951A9E" w14:textId="5D6015B4" w:rsidR="00847FFC" w:rsidRPr="0002558B" w:rsidRDefault="009B29D3" w:rsidP="006472E7">
      <w:pPr>
        <w:tabs>
          <w:tab w:val="left" w:pos="851"/>
        </w:tabs>
        <w:ind w:firstLine="709"/>
        <w:jc w:val="both"/>
        <w:rPr>
          <w:sz w:val="28"/>
          <w:szCs w:val="28"/>
        </w:rPr>
      </w:pPr>
      <w:r>
        <w:rPr>
          <w:sz w:val="28"/>
          <w:szCs w:val="28"/>
        </w:rPr>
        <w:t xml:space="preserve">МНГП </w:t>
      </w:r>
      <w:r w:rsidR="00BB6BC3">
        <w:rPr>
          <w:sz w:val="28"/>
          <w:szCs w:val="28"/>
        </w:rPr>
        <w:t xml:space="preserve">МО </w:t>
      </w:r>
      <w:r>
        <w:rPr>
          <w:sz w:val="28"/>
          <w:szCs w:val="28"/>
        </w:rPr>
        <w:t xml:space="preserve">город </w:t>
      </w:r>
      <w:r w:rsidR="00E005CF">
        <w:rPr>
          <w:sz w:val="28"/>
          <w:szCs w:val="28"/>
        </w:rPr>
        <w:t>Саяногорск</w:t>
      </w:r>
      <w:r w:rsidR="001619B6" w:rsidRPr="0002558B">
        <w:rPr>
          <w:sz w:val="28"/>
          <w:szCs w:val="28"/>
        </w:rPr>
        <w:t xml:space="preserve"> </w:t>
      </w:r>
      <w:r w:rsidR="00847FFC" w:rsidRPr="0002558B">
        <w:rPr>
          <w:sz w:val="28"/>
          <w:szCs w:val="28"/>
        </w:rPr>
        <w:t xml:space="preserve">содержат совокупность расчётных показателей минимально допустимого уровня обеспеченности объектами местного значения, относящимся к областям, </w:t>
      </w:r>
      <w:r w:rsidR="00676854" w:rsidRPr="0002558B">
        <w:rPr>
          <w:sz w:val="28"/>
          <w:szCs w:val="28"/>
        </w:rPr>
        <w:t xml:space="preserve">указанным в </w:t>
      </w:r>
      <w:hyperlink r:id="rId17" w:history="1">
        <w:r w:rsidR="001619B6" w:rsidRPr="0002558B">
          <w:rPr>
            <w:sz w:val="28"/>
            <w:szCs w:val="28"/>
          </w:rPr>
          <w:t xml:space="preserve">части </w:t>
        </w:r>
        <w:r>
          <w:rPr>
            <w:sz w:val="28"/>
            <w:szCs w:val="28"/>
          </w:rPr>
          <w:t>4</w:t>
        </w:r>
        <w:r w:rsidR="00676854" w:rsidRPr="0002558B">
          <w:rPr>
            <w:sz w:val="28"/>
            <w:szCs w:val="28"/>
          </w:rPr>
          <w:t xml:space="preserve"> статьи 29.2</w:t>
        </w:r>
      </w:hyperlink>
      <w:r w:rsidR="00676854" w:rsidRPr="0002558B">
        <w:rPr>
          <w:sz w:val="28"/>
          <w:szCs w:val="28"/>
        </w:rPr>
        <w:t xml:space="preserve"> Градостроительного кодекса Российской Федерации</w:t>
      </w:r>
      <w:r w:rsidR="00847FFC" w:rsidRPr="0002558B">
        <w:rPr>
          <w:sz w:val="28"/>
          <w:szCs w:val="28"/>
        </w:rPr>
        <w:t xml:space="preserve">, </w:t>
      </w:r>
      <w:r w:rsidR="001619B6" w:rsidRPr="0002558B">
        <w:rPr>
          <w:sz w:val="28"/>
          <w:szCs w:val="28"/>
        </w:rPr>
        <w:t xml:space="preserve">статье </w:t>
      </w:r>
      <w:r>
        <w:rPr>
          <w:sz w:val="28"/>
          <w:szCs w:val="28"/>
        </w:rPr>
        <w:t>10</w:t>
      </w:r>
      <w:r w:rsidR="00847FFC" w:rsidRPr="0002558B">
        <w:rPr>
          <w:sz w:val="28"/>
          <w:szCs w:val="28"/>
        </w:rPr>
        <w:t xml:space="preserve"> </w:t>
      </w:r>
      <w:r w:rsidR="001619B6" w:rsidRPr="0002558B">
        <w:rPr>
          <w:sz w:val="28"/>
          <w:szCs w:val="28"/>
        </w:rPr>
        <w:t>Закона Республики Хакасия от 05.10.201</w:t>
      </w:r>
      <w:r w:rsidR="00520B10">
        <w:rPr>
          <w:sz w:val="28"/>
          <w:szCs w:val="28"/>
        </w:rPr>
        <w:t>2</w:t>
      </w:r>
      <w:r w:rsidR="001619B6" w:rsidRPr="0002558B">
        <w:rPr>
          <w:sz w:val="28"/>
          <w:szCs w:val="28"/>
        </w:rPr>
        <w:t xml:space="preserve"> № 83-ЗРХ </w:t>
      </w:r>
      <w:r w:rsidR="00847FFC" w:rsidRPr="0002558B">
        <w:rPr>
          <w:sz w:val="28"/>
          <w:szCs w:val="28"/>
        </w:rPr>
        <w:t xml:space="preserve">«О градостроительной деятельности </w:t>
      </w:r>
      <w:r w:rsidR="00E80319" w:rsidRPr="0002558B">
        <w:rPr>
          <w:sz w:val="28"/>
          <w:szCs w:val="28"/>
        </w:rPr>
        <w:t>на территории Республики Хакасия</w:t>
      </w:r>
      <w:r w:rsidR="00847FFC" w:rsidRPr="0002558B">
        <w:rPr>
          <w:sz w:val="28"/>
          <w:szCs w:val="28"/>
        </w:rPr>
        <w:t>», иными объектами местного значения населения муниципального образования и расчётных показателей максимально допустимого уровня территориальной доступности таких объектов для населения муниципального образования.</w:t>
      </w:r>
    </w:p>
    <w:p w14:paraId="002B0934" w14:textId="6DBC2D9A" w:rsidR="00847FFC" w:rsidRDefault="00847FFC" w:rsidP="006472E7">
      <w:pPr>
        <w:tabs>
          <w:tab w:val="left" w:pos="851"/>
        </w:tabs>
        <w:ind w:firstLine="709"/>
        <w:jc w:val="both"/>
        <w:rPr>
          <w:sz w:val="28"/>
          <w:szCs w:val="28"/>
        </w:rPr>
      </w:pPr>
      <w:r w:rsidRPr="0002558B">
        <w:rPr>
          <w:sz w:val="28"/>
          <w:szCs w:val="28"/>
        </w:rPr>
        <w:t xml:space="preserve">Совокупность расчётных показателей минимально допустимого уровня обеспеченности объектами регионального значения, относящимся к областям, указанным в части 3 статьи 14 Градостроительного кодекса Российской Федерации, иными объектами регионального значения населения </w:t>
      </w:r>
      <w:r w:rsidR="00E80319" w:rsidRPr="0002558B">
        <w:rPr>
          <w:sz w:val="28"/>
          <w:szCs w:val="28"/>
        </w:rPr>
        <w:t xml:space="preserve">Республики Хакасия </w:t>
      </w:r>
      <w:r w:rsidRPr="0002558B">
        <w:rPr>
          <w:sz w:val="28"/>
          <w:szCs w:val="28"/>
        </w:rPr>
        <w:t xml:space="preserve">и расчётных показателей максимально допустимого уровня территориальной доступности таких объектов для населения определены в Региональных нормативах </w:t>
      </w:r>
      <w:r w:rsidR="00E80319" w:rsidRPr="0002558B">
        <w:rPr>
          <w:sz w:val="28"/>
          <w:szCs w:val="28"/>
        </w:rPr>
        <w:t>градостроительного проектирования Республики Хакасия, утвержденные приказом от 07.02.2022 №090-30-п «Об утверждении региональных нормативов градостроительного проектирования Республики Хакасия»</w:t>
      </w:r>
      <w:r w:rsidRPr="0002558B">
        <w:rPr>
          <w:sz w:val="28"/>
          <w:szCs w:val="28"/>
        </w:rPr>
        <w:t>.</w:t>
      </w:r>
    </w:p>
    <w:p w14:paraId="0E0CAF4A" w14:textId="4A2D6FE2" w:rsidR="00847FFC" w:rsidRPr="0002558B" w:rsidRDefault="009B29D3" w:rsidP="006472E7">
      <w:pPr>
        <w:tabs>
          <w:tab w:val="left" w:pos="851"/>
        </w:tabs>
        <w:ind w:firstLine="709"/>
        <w:jc w:val="both"/>
        <w:rPr>
          <w:sz w:val="28"/>
          <w:szCs w:val="28"/>
        </w:rPr>
      </w:pPr>
      <w:r>
        <w:rPr>
          <w:sz w:val="28"/>
          <w:szCs w:val="28"/>
        </w:rPr>
        <w:t xml:space="preserve">МНГП </w:t>
      </w:r>
      <w:r w:rsidR="00BB6BC3">
        <w:rPr>
          <w:sz w:val="28"/>
          <w:szCs w:val="28"/>
        </w:rPr>
        <w:t xml:space="preserve">МО </w:t>
      </w:r>
      <w:r>
        <w:rPr>
          <w:sz w:val="28"/>
          <w:szCs w:val="28"/>
        </w:rPr>
        <w:t xml:space="preserve">город </w:t>
      </w:r>
      <w:r w:rsidR="00E005CF">
        <w:rPr>
          <w:sz w:val="28"/>
          <w:szCs w:val="28"/>
        </w:rPr>
        <w:t>Саяногорск</w:t>
      </w:r>
      <w:r w:rsidR="00847FFC" w:rsidRPr="0002558B">
        <w:rPr>
          <w:sz w:val="28"/>
          <w:szCs w:val="28"/>
        </w:rPr>
        <w:t xml:space="preserve"> направлены на: </w:t>
      </w:r>
    </w:p>
    <w:p w14:paraId="17AD617C" w14:textId="63BF9D59" w:rsidR="00847FFC" w:rsidRPr="00CC56EA" w:rsidRDefault="00CC56EA" w:rsidP="006472E7">
      <w:pPr>
        <w:ind w:firstLine="709"/>
        <w:contextualSpacing/>
        <w:jc w:val="both"/>
        <w:rPr>
          <w:sz w:val="28"/>
          <w:szCs w:val="28"/>
        </w:rPr>
      </w:pPr>
      <w:r>
        <w:rPr>
          <w:sz w:val="28"/>
          <w:szCs w:val="28"/>
        </w:rPr>
        <w:t xml:space="preserve">– </w:t>
      </w:r>
      <w:r w:rsidR="00847FFC" w:rsidRPr="00CC56EA">
        <w:rPr>
          <w:sz w:val="28"/>
          <w:szCs w:val="28"/>
        </w:rPr>
        <w:t xml:space="preserve">обеспечение согласованности решений и показателей развития территорий, устанавливаемых в градостроительной документации </w:t>
      </w:r>
      <w:r w:rsidR="003C1472" w:rsidRPr="00CC56EA">
        <w:rPr>
          <w:sz w:val="28"/>
          <w:szCs w:val="28"/>
        </w:rPr>
        <w:t>городского округа</w:t>
      </w:r>
      <w:r w:rsidR="00847FFC" w:rsidRPr="00CC56EA">
        <w:rPr>
          <w:sz w:val="28"/>
          <w:szCs w:val="28"/>
        </w:rPr>
        <w:t xml:space="preserve"> (</w:t>
      </w:r>
      <w:r w:rsidR="00E80319" w:rsidRPr="00CC56EA">
        <w:rPr>
          <w:sz w:val="28"/>
          <w:szCs w:val="28"/>
        </w:rPr>
        <w:t>схема территориального планирования</w:t>
      </w:r>
      <w:r w:rsidR="00847FFC" w:rsidRPr="00CC56EA">
        <w:rPr>
          <w:sz w:val="28"/>
          <w:szCs w:val="28"/>
        </w:rPr>
        <w:t xml:space="preserve">);  </w:t>
      </w:r>
    </w:p>
    <w:p w14:paraId="525E3FF1" w14:textId="77777777" w:rsidR="00CC56EA" w:rsidRDefault="00CC56EA" w:rsidP="006472E7">
      <w:pPr>
        <w:tabs>
          <w:tab w:val="left" w:pos="851"/>
          <w:tab w:val="left" w:pos="993"/>
        </w:tabs>
        <w:ind w:firstLine="709"/>
        <w:contextualSpacing/>
        <w:jc w:val="both"/>
        <w:rPr>
          <w:sz w:val="28"/>
          <w:szCs w:val="28"/>
        </w:rPr>
      </w:pPr>
      <w:r>
        <w:rPr>
          <w:sz w:val="28"/>
          <w:szCs w:val="28"/>
        </w:rPr>
        <w:t xml:space="preserve">– </w:t>
      </w:r>
      <w:r w:rsidR="00847FFC" w:rsidRPr="00CC56EA">
        <w:rPr>
          <w:sz w:val="28"/>
          <w:szCs w:val="28"/>
        </w:rPr>
        <w:t xml:space="preserve">установление расчётных показателей, применение которых необходимо при разработке или корректировке градостроительной документации;  </w:t>
      </w:r>
    </w:p>
    <w:p w14:paraId="308E1C6D" w14:textId="25A32477" w:rsidR="00CC56EA" w:rsidRDefault="00CC56EA" w:rsidP="006472E7">
      <w:pPr>
        <w:tabs>
          <w:tab w:val="left" w:pos="851"/>
          <w:tab w:val="left" w:pos="993"/>
        </w:tabs>
        <w:ind w:firstLine="709"/>
        <w:contextualSpacing/>
        <w:jc w:val="both"/>
        <w:rPr>
          <w:sz w:val="28"/>
          <w:szCs w:val="28"/>
        </w:rPr>
      </w:pPr>
      <w:r>
        <w:rPr>
          <w:sz w:val="28"/>
          <w:szCs w:val="28"/>
        </w:rPr>
        <w:t xml:space="preserve">– </w:t>
      </w:r>
      <w:r w:rsidR="00847FFC" w:rsidRPr="00CC56EA">
        <w:rPr>
          <w:sz w:val="28"/>
          <w:szCs w:val="28"/>
        </w:rPr>
        <w:t xml:space="preserve">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w:t>
      </w:r>
      <w:r w:rsidR="00E80319" w:rsidRPr="00CC56EA">
        <w:rPr>
          <w:sz w:val="28"/>
          <w:szCs w:val="28"/>
        </w:rPr>
        <w:t>Республики Хакасия</w:t>
      </w:r>
      <w:r w:rsidR="00847FFC" w:rsidRPr="00CC56EA">
        <w:rPr>
          <w:sz w:val="28"/>
          <w:szCs w:val="28"/>
        </w:rPr>
        <w:t xml:space="preserve"> и </w:t>
      </w:r>
      <w:r w:rsidR="00BB6BC3">
        <w:rPr>
          <w:sz w:val="28"/>
          <w:szCs w:val="28"/>
        </w:rPr>
        <w:t xml:space="preserve">МО </w:t>
      </w:r>
      <w:r w:rsidR="003C1472" w:rsidRPr="00CC56EA">
        <w:rPr>
          <w:sz w:val="28"/>
          <w:szCs w:val="28"/>
        </w:rPr>
        <w:t xml:space="preserve">город </w:t>
      </w:r>
      <w:r w:rsidR="00E005CF" w:rsidRPr="00CC56EA">
        <w:rPr>
          <w:sz w:val="28"/>
          <w:szCs w:val="28"/>
        </w:rPr>
        <w:t>Саяногорск</w:t>
      </w:r>
      <w:r w:rsidR="00847FFC" w:rsidRPr="00CC56EA">
        <w:rPr>
          <w:sz w:val="28"/>
          <w:szCs w:val="28"/>
        </w:rPr>
        <w:t xml:space="preserve">; </w:t>
      </w:r>
    </w:p>
    <w:p w14:paraId="4EF6FA1A" w14:textId="446ED011" w:rsidR="00847FFC" w:rsidRPr="00CC56EA" w:rsidRDefault="00CC56EA" w:rsidP="006472E7">
      <w:pPr>
        <w:tabs>
          <w:tab w:val="left" w:pos="851"/>
          <w:tab w:val="left" w:pos="993"/>
        </w:tabs>
        <w:ind w:firstLine="709"/>
        <w:contextualSpacing/>
        <w:jc w:val="both"/>
        <w:rPr>
          <w:sz w:val="28"/>
          <w:szCs w:val="28"/>
        </w:rPr>
      </w:pPr>
      <w:r>
        <w:rPr>
          <w:sz w:val="28"/>
          <w:szCs w:val="28"/>
        </w:rPr>
        <w:t xml:space="preserve">– </w:t>
      </w:r>
      <w:r w:rsidR="00847FFC" w:rsidRPr="00CC56EA">
        <w:rPr>
          <w:sz w:val="28"/>
          <w:szCs w:val="28"/>
        </w:rPr>
        <w:t xml:space="preserve">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BB6BC3">
        <w:rPr>
          <w:sz w:val="28"/>
          <w:szCs w:val="28"/>
        </w:rPr>
        <w:t xml:space="preserve">МО </w:t>
      </w:r>
      <w:r w:rsidR="003C1472" w:rsidRPr="00CC56EA">
        <w:rPr>
          <w:sz w:val="28"/>
          <w:szCs w:val="28"/>
        </w:rPr>
        <w:t xml:space="preserve">города </w:t>
      </w:r>
      <w:r w:rsidR="00E005CF" w:rsidRPr="00CC56EA">
        <w:rPr>
          <w:sz w:val="28"/>
          <w:szCs w:val="28"/>
        </w:rPr>
        <w:t>Саяногорск</w:t>
      </w:r>
      <w:r w:rsidR="00847FFC" w:rsidRPr="00CC56EA">
        <w:rPr>
          <w:sz w:val="28"/>
          <w:szCs w:val="28"/>
        </w:rPr>
        <w:t>.</w:t>
      </w:r>
    </w:p>
    <w:p w14:paraId="73E59AF2" w14:textId="3E8714A1" w:rsidR="00847FFC" w:rsidRPr="0002558B" w:rsidRDefault="009B29D3" w:rsidP="006472E7">
      <w:pPr>
        <w:pStyle w:val="a7"/>
        <w:tabs>
          <w:tab w:val="left" w:pos="851"/>
        </w:tabs>
        <w:spacing w:before="0" w:after="0"/>
        <w:ind w:firstLine="709"/>
        <w:rPr>
          <w:sz w:val="28"/>
          <w:szCs w:val="28"/>
          <w:lang w:val="ru-RU" w:eastAsia="ru-RU"/>
        </w:rPr>
      </w:pPr>
      <w:r>
        <w:rPr>
          <w:sz w:val="28"/>
          <w:szCs w:val="28"/>
          <w:lang w:val="ru-RU"/>
        </w:rPr>
        <w:t xml:space="preserve">МНГП </w:t>
      </w:r>
      <w:r w:rsidR="00BB6BC3">
        <w:rPr>
          <w:sz w:val="28"/>
          <w:szCs w:val="28"/>
          <w:lang w:val="ru-RU"/>
        </w:rPr>
        <w:t xml:space="preserve">МО </w:t>
      </w:r>
      <w:r>
        <w:rPr>
          <w:sz w:val="28"/>
          <w:szCs w:val="28"/>
          <w:lang w:val="ru-RU"/>
        </w:rPr>
        <w:t xml:space="preserve">город </w:t>
      </w:r>
      <w:r w:rsidR="00E005CF">
        <w:rPr>
          <w:sz w:val="28"/>
          <w:szCs w:val="28"/>
          <w:lang w:val="ru-RU"/>
        </w:rPr>
        <w:t>Саяногорск</w:t>
      </w:r>
      <w:r w:rsidR="00847FFC" w:rsidRPr="0002558B">
        <w:rPr>
          <w:sz w:val="28"/>
          <w:szCs w:val="28"/>
          <w:lang w:val="ru-RU"/>
        </w:rPr>
        <w:t xml:space="preserve"> </w:t>
      </w:r>
      <w:r w:rsidR="00847FFC" w:rsidRPr="0002558B">
        <w:rPr>
          <w:sz w:val="28"/>
          <w:szCs w:val="28"/>
          <w:lang w:val="ru-RU" w:eastAsia="ru-RU"/>
        </w:rPr>
        <w:t>включают в себя:</w:t>
      </w:r>
    </w:p>
    <w:p w14:paraId="4A763E82" w14:textId="77777777" w:rsidR="00847FFC" w:rsidRPr="0002558B" w:rsidRDefault="00847FFC" w:rsidP="006472E7">
      <w:pPr>
        <w:pStyle w:val="a7"/>
        <w:numPr>
          <w:ilvl w:val="0"/>
          <w:numId w:val="23"/>
        </w:numPr>
        <w:tabs>
          <w:tab w:val="left" w:pos="851"/>
          <w:tab w:val="left" w:pos="993"/>
        </w:tabs>
        <w:spacing w:before="0" w:after="0"/>
        <w:ind w:left="0" w:firstLine="709"/>
        <w:rPr>
          <w:sz w:val="28"/>
          <w:szCs w:val="28"/>
          <w:lang w:val="ru-RU"/>
        </w:rPr>
      </w:pPr>
      <w:r w:rsidRPr="0002558B">
        <w:rPr>
          <w:sz w:val="28"/>
          <w:szCs w:val="28"/>
          <w:lang w:val="ru-RU"/>
        </w:rPr>
        <w:t>основную часть;</w:t>
      </w:r>
    </w:p>
    <w:p w14:paraId="3548E029" w14:textId="77777777" w:rsidR="00847FFC" w:rsidRPr="0002558B" w:rsidRDefault="00847FFC" w:rsidP="006472E7">
      <w:pPr>
        <w:pStyle w:val="a7"/>
        <w:numPr>
          <w:ilvl w:val="0"/>
          <w:numId w:val="23"/>
        </w:numPr>
        <w:tabs>
          <w:tab w:val="left" w:pos="851"/>
          <w:tab w:val="left" w:pos="993"/>
        </w:tabs>
        <w:spacing w:before="0" w:after="0"/>
        <w:ind w:left="0" w:firstLine="709"/>
        <w:rPr>
          <w:sz w:val="28"/>
          <w:szCs w:val="28"/>
          <w:lang w:val="ru-RU"/>
        </w:rPr>
      </w:pPr>
      <w:r w:rsidRPr="0002558B">
        <w:rPr>
          <w:sz w:val="28"/>
          <w:szCs w:val="28"/>
          <w:lang w:val="ru-RU"/>
        </w:rPr>
        <w:t>правила и область применения расчетных показателей, содержащихся в основной части;</w:t>
      </w:r>
    </w:p>
    <w:p w14:paraId="47CC640E" w14:textId="77777777" w:rsidR="00847FFC" w:rsidRPr="0002558B" w:rsidRDefault="00847FFC" w:rsidP="006472E7">
      <w:pPr>
        <w:pStyle w:val="a7"/>
        <w:numPr>
          <w:ilvl w:val="0"/>
          <w:numId w:val="23"/>
        </w:numPr>
        <w:tabs>
          <w:tab w:val="left" w:pos="851"/>
          <w:tab w:val="left" w:pos="993"/>
        </w:tabs>
        <w:spacing w:before="0" w:after="0"/>
        <w:ind w:left="0" w:firstLine="709"/>
        <w:rPr>
          <w:sz w:val="28"/>
          <w:szCs w:val="28"/>
          <w:lang w:val="ru-RU"/>
        </w:rPr>
      </w:pPr>
      <w:r w:rsidRPr="0002558B">
        <w:rPr>
          <w:sz w:val="28"/>
          <w:szCs w:val="28"/>
          <w:lang w:val="ru-RU"/>
        </w:rPr>
        <w:t>материалы по обоснованию расчетных показателей, содержащихся в основной части.</w:t>
      </w:r>
    </w:p>
    <w:p w14:paraId="601828B3" w14:textId="77777777" w:rsidR="00847FFC" w:rsidRPr="0002558B" w:rsidRDefault="00847FFC" w:rsidP="006472E7">
      <w:pPr>
        <w:pStyle w:val="a7"/>
        <w:spacing w:before="0" w:after="0"/>
        <w:rPr>
          <w:sz w:val="28"/>
          <w:szCs w:val="28"/>
          <w:lang w:val="ru-RU" w:eastAsia="ru-RU"/>
        </w:rPr>
        <w:sectPr w:rsidR="00847FFC" w:rsidRPr="0002558B" w:rsidSect="00E4100D">
          <w:footerReference w:type="default" r:id="rId18"/>
          <w:pgSz w:w="11906" w:h="16838" w:code="9"/>
          <w:pgMar w:top="1134" w:right="851" w:bottom="1134" w:left="1418" w:header="426" w:footer="546" w:gutter="0"/>
          <w:cols w:space="708"/>
          <w:docGrid w:linePitch="360"/>
        </w:sectPr>
      </w:pPr>
    </w:p>
    <w:p w14:paraId="0AE9FAB3" w14:textId="10A5464B" w:rsidR="00357614" w:rsidRPr="0002558B" w:rsidRDefault="007B73CE" w:rsidP="006472E7">
      <w:pPr>
        <w:pStyle w:val="21"/>
        <w:spacing w:before="0" w:after="0"/>
        <w:ind w:firstLine="709"/>
        <w:jc w:val="both"/>
        <w:rPr>
          <w:b w:val="0"/>
          <w:bCs w:val="0"/>
          <w:iCs w:val="0"/>
          <w:lang w:val="ru-RU" w:eastAsia="ru-RU"/>
        </w:rPr>
      </w:pPr>
      <w:bookmarkStart w:id="79" w:name="_Toc146142916"/>
      <w:bookmarkStart w:id="80" w:name="_Toc163406081"/>
      <w:r w:rsidRPr="0002558B">
        <w:rPr>
          <w:b w:val="0"/>
          <w:bCs w:val="0"/>
          <w:iCs w:val="0"/>
          <w:lang w:val="ru-RU" w:eastAsia="ru-RU"/>
        </w:rPr>
        <w:lastRenderedPageBreak/>
        <w:t>2.2 РАС</w:t>
      </w:r>
      <w:r w:rsidR="00F171C8" w:rsidRPr="0002558B">
        <w:rPr>
          <w:b w:val="0"/>
          <w:bCs w:val="0"/>
          <w:iCs w:val="0"/>
          <w:lang w:val="ru-RU" w:eastAsia="ru-RU"/>
        </w:rPr>
        <w:t>ЧЕТНЫЕ ПОКАЗАТЕЛИ МИНИМАЛЬНО ДОПУСТИМОГО УРОВНЯ ОБЕСПЕЧЕННОСТИ</w:t>
      </w:r>
      <w:r w:rsidR="000372E1" w:rsidRPr="0002558B">
        <w:rPr>
          <w:b w:val="0"/>
          <w:bCs w:val="0"/>
          <w:iCs w:val="0"/>
          <w:lang w:val="ru-RU" w:eastAsia="ru-RU"/>
        </w:rPr>
        <w:t xml:space="preserve"> </w:t>
      </w:r>
      <w:r w:rsidR="00F171C8" w:rsidRPr="0002558B">
        <w:rPr>
          <w:b w:val="0"/>
          <w:bCs w:val="0"/>
          <w:iCs w:val="0"/>
          <w:lang w:val="ru-RU" w:eastAsia="ru-RU"/>
        </w:rPr>
        <w:t>ОБЪЕКТАМИ МЕСТ</w:t>
      </w:r>
      <w:r w:rsidR="00052277" w:rsidRPr="0002558B">
        <w:rPr>
          <w:b w:val="0"/>
          <w:bCs w:val="0"/>
          <w:iCs w:val="0"/>
          <w:lang w:val="ru-RU" w:eastAsia="ru-RU"/>
        </w:rPr>
        <w:t xml:space="preserve">НОГО ЗНАЧЕНИЯ </w:t>
      </w:r>
      <w:r w:rsidR="003C1472">
        <w:rPr>
          <w:b w:val="0"/>
          <w:bCs w:val="0"/>
          <w:iCs w:val="0"/>
          <w:lang w:val="ru-RU" w:eastAsia="ru-RU"/>
        </w:rPr>
        <w:t>ГОРОДСКОГО ОКРУГА</w:t>
      </w:r>
      <w:r w:rsidR="00052277" w:rsidRPr="0002558B">
        <w:rPr>
          <w:b w:val="0"/>
          <w:bCs w:val="0"/>
          <w:iCs w:val="0"/>
          <w:lang w:val="ru-RU" w:eastAsia="ru-RU"/>
        </w:rPr>
        <w:t xml:space="preserve"> </w:t>
      </w:r>
      <w:r w:rsidR="00F171C8" w:rsidRPr="0002558B">
        <w:rPr>
          <w:b w:val="0"/>
          <w:bCs w:val="0"/>
          <w:iCs w:val="0"/>
          <w:lang w:val="ru-RU" w:eastAsia="ru-RU"/>
        </w:rPr>
        <w:t>И</w:t>
      </w:r>
      <w:r w:rsidR="00F10166" w:rsidRPr="0002558B">
        <w:rPr>
          <w:b w:val="0"/>
          <w:bCs w:val="0"/>
          <w:iCs w:val="0"/>
          <w:lang w:val="ru-RU" w:eastAsia="ru-RU"/>
        </w:rPr>
        <w:t xml:space="preserve"> РАСЧЕТНЫЕ ПОКАЗАТЕЛИ</w:t>
      </w:r>
      <w:r w:rsidR="00F171C8" w:rsidRPr="0002558B">
        <w:rPr>
          <w:b w:val="0"/>
          <w:bCs w:val="0"/>
          <w:iCs w:val="0"/>
          <w:lang w:val="ru-RU" w:eastAsia="ru-RU"/>
        </w:rPr>
        <w:t xml:space="preserve"> МАКСИМАЛЬНО ДОПУСТИМОГО УРОВНЯ ТЕРРИТОРИАЛЬНОЙ ДОСТУПНОСТИ ТАКИХ ОБЪЕКТОВ ДЛЯ НАСЕЛЕНИЯ</w:t>
      </w:r>
      <w:bookmarkEnd w:id="79"/>
      <w:bookmarkEnd w:id="80"/>
      <w:r w:rsidR="00F171C8" w:rsidRPr="0002558B">
        <w:rPr>
          <w:b w:val="0"/>
          <w:bCs w:val="0"/>
          <w:iCs w:val="0"/>
          <w:lang w:val="ru-RU" w:eastAsia="ru-RU"/>
        </w:rPr>
        <w:t xml:space="preserve"> </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72ACE73A" w14:textId="1BE160A6" w:rsidR="00F171C8" w:rsidRPr="0002558B" w:rsidRDefault="007B73CE" w:rsidP="006472E7">
      <w:pPr>
        <w:pStyle w:val="21"/>
        <w:spacing w:before="0" w:after="0"/>
        <w:ind w:left="1" w:firstLine="708"/>
        <w:jc w:val="both"/>
        <w:rPr>
          <w:b w:val="0"/>
          <w:lang w:val="ru-RU" w:eastAsia="ru-RU"/>
        </w:rPr>
      </w:pPr>
      <w:bookmarkStart w:id="81" w:name="_Toc146142917"/>
      <w:bookmarkStart w:id="82" w:name="_Toc163406082"/>
      <w:r w:rsidRPr="0002558B">
        <w:rPr>
          <w:b w:val="0"/>
          <w:lang w:val="ru-RU" w:eastAsia="ru-RU"/>
        </w:rPr>
        <w:t>2.2</w:t>
      </w:r>
      <w:r w:rsidR="00F171C8" w:rsidRPr="0002558B">
        <w:rPr>
          <w:b w:val="0"/>
          <w:lang w:val="ru-RU" w:eastAsia="ru-RU"/>
        </w:rPr>
        <w:t xml:space="preserve">.1 Расчетные показатели, устанавливаемые для объектов местного значения </w:t>
      </w:r>
      <w:r w:rsidR="003C1472">
        <w:rPr>
          <w:b w:val="0"/>
          <w:lang w:val="ru-RU" w:eastAsia="ru-RU"/>
        </w:rPr>
        <w:t>городского округа</w:t>
      </w:r>
      <w:r w:rsidR="00F171C8" w:rsidRPr="0002558B">
        <w:rPr>
          <w:b w:val="0"/>
          <w:lang w:val="ru-RU" w:eastAsia="ru-RU"/>
        </w:rPr>
        <w:t xml:space="preserve"> в области образования</w:t>
      </w:r>
      <w:bookmarkEnd w:id="81"/>
      <w:bookmarkEnd w:id="82"/>
      <w:r w:rsidR="00F171C8" w:rsidRPr="0002558B">
        <w:rPr>
          <w:b w:val="0"/>
          <w:lang w:val="ru-RU" w:eastAsia="ru-RU"/>
        </w:rPr>
        <w:t xml:space="preserve"> </w:t>
      </w:r>
    </w:p>
    <w:p w14:paraId="0AEA00DC" w14:textId="309CC74E" w:rsidR="00357614" w:rsidRPr="00CC56EA" w:rsidRDefault="00357614" w:rsidP="006472E7">
      <w:pPr>
        <w:tabs>
          <w:tab w:val="left" w:pos="851"/>
        </w:tabs>
        <w:ind w:firstLine="709"/>
        <w:jc w:val="both"/>
        <w:rPr>
          <w:sz w:val="28"/>
          <w:szCs w:val="28"/>
        </w:rPr>
      </w:pPr>
      <w:r w:rsidRPr="0002558B">
        <w:rPr>
          <w:sz w:val="28"/>
          <w:szCs w:val="28"/>
        </w:rPr>
        <w:t xml:space="preserve">Таблица </w:t>
      </w:r>
      <w:r w:rsidR="00790655" w:rsidRPr="00CC56EA">
        <w:rPr>
          <w:sz w:val="28"/>
          <w:szCs w:val="28"/>
        </w:rPr>
        <w:fldChar w:fldCharType="begin"/>
      </w:r>
      <w:r w:rsidR="00790655" w:rsidRPr="0002558B">
        <w:rPr>
          <w:sz w:val="28"/>
          <w:szCs w:val="28"/>
        </w:rPr>
        <w:instrText xml:space="preserve"> SEQ Таблица \* ARABIC </w:instrText>
      </w:r>
      <w:r w:rsidR="00790655" w:rsidRPr="00CC56EA">
        <w:rPr>
          <w:sz w:val="28"/>
          <w:szCs w:val="28"/>
        </w:rPr>
        <w:fldChar w:fldCharType="separate"/>
      </w:r>
      <w:r w:rsidR="0062215C">
        <w:rPr>
          <w:noProof/>
          <w:sz w:val="28"/>
          <w:szCs w:val="28"/>
        </w:rPr>
        <w:t>1</w:t>
      </w:r>
      <w:r w:rsidR="00790655" w:rsidRPr="00CC56EA">
        <w:rPr>
          <w:sz w:val="28"/>
          <w:szCs w:val="28"/>
        </w:rPr>
        <w:fldChar w:fldCharType="end"/>
      </w:r>
      <w:r w:rsidRPr="0002558B">
        <w:rPr>
          <w:sz w:val="28"/>
          <w:szCs w:val="28"/>
        </w:rPr>
        <w:t xml:space="preserve"> </w:t>
      </w:r>
      <w:r w:rsidR="00977842" w:rsidRPr="0002558B">
        <w:rPr>
          <w:sz w:val="28"/>
          <w:szCs w:val="28"/>
        </w:rPr>
        <w:t>–</w:t>
      </w:r>
      <w:r w:rsidRPr="0002558B">
        <w:rPr>
          <w:sz w:val="28"/>
          <w:szCs w:val="28"/>
        </w:rPr>
        <w:t xml:space="preserve"> Расчетные показатели, устанавливаемые для объектов местного значения </w:t>
      </w:r>
      <w:r w:rsidR="003C1472">
        <w:rPr>
          <w:sz w:val="28"/>
          <w:szCs w:val="28"/>
        </w:rPr>
        <w:t>городского округа</w:t>
      </w:r>
      <w:r w:rsidR="0033132D" w:rsidRPr="0002558B">
        <w:rPr>
          <w:sz w:val="28"/>
          <w:szCs w:val="28"/>
        </w:rPr>
        <w:t xml:space="preserve"> в области образования</w:t>
      </w:r>
      <w:r w:rsidRPr="0002558B">
        <w:rPr>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2900"/>
        <w:gridCol w:w="2934"/>
        <w:gridCol w:w="3793"/>
      </w:tblGrid>
      <w:tr w:rsidR="007D2034" w:rsidRPr="0002558B" w14:paraId="7E168912" w14:textId="77777777" w:rsidTr="00CC56EA">
        <w:trPr>
          <w:tblHeader/>
          <w:jc w:val="center"/>
        </w:trPr>
        <w:tc>
          <w:tcPr>
            <w:tcW w:w="1506" w:type="pct"/>
            <w:tcBorders>
              <w:top w:val="single" w:sz="4" w:space="0" w:color="auto"/>
              <w:left w:val="single" w:sz="4" w:space="0" w:color="auto"/>
              <w:bottom w:val="single" w:sz="4" w:space="0" w:color="auto"/>
              <w:right w:val="single" w:sz="4" w:space="0" w:color="auto"/>
            </w:tcBorders>
            <w:vAlign w:val="center"/>
            <w:hideMark/>
          </w:tcPr>
          <w:p w14:paraId="6FA53C4F" w14:textId="77777777" w:rsidR="007D2034" w:rsidRPr="0002558B" w:rsidRDefault="007D2034" w:rsidP="006472E7">
            <w:pPr>
              <w:jc w:val="center"/>
              <w:rPr>
                <w:sz w:val="28"/>
                <w:szCs w:val="28"/>
              </w:rPr>
            </w:pPr>
            <w:r w:rsidRPr="0002558B">
              <w:rPr>
                <w:sz w:val="28"/>
                <w:szCs w:val="28"/>
              </w:rPr>
              <w:t>Наименование вида объекта</w:t>
            </w:r>
          </w:p>
        </w:tc>
        <w:tc>
          <w:tcPr>
            <w:tcW w:w="1524" w:type="pct"/>
            <w:tcBorders>
              <w:top w:val="single" w:sz="4" w:space="0" w:color="auto"/>
              <w:left w:val="single" w:sz="4" w:space="0" w:color="auto"/>
              <w:bottom w:val="single" w:sz="4" w:space="0" w:color="auto"/>
              <w:right w:val="single" w:sz="4" w:space="0" w:color="auto"/>
            </w:tcBorders>
            <w:vAlign w:val="center"/>
            <w:hideMark/>
          </w:tcPr>
          <w:p w14:paraId="31078E5F" w14:textId="77777777" w:rsidR="007D2034" w:rsidRPr="0002558B" w:rsidRDefault="007D2034" w:rsidP="006472E7">
            <w:pPr>
              <w:jc w:val="center"/>
              <w:rPr>
                <w:sz w:val="28"/>
                <w:szCs w:val="28"/>
              </w:rPr>
            </w:pPr>
            <w:r w:rsidRPr="0002558B">
              <w:rPr>
                <w:sz w:val="28"/>
                <w:szCs w:val="28"/>
              </w:rPr>
              <w:t>Наименование нормируемого расчетного показателя, единица измерения</w:t>
            </w:r>
          </w:p>
        </w:tc>
        <w:tc>
          <w:tcPr>
            <w:tcW w:w="1970" w:type="pct"/>
            <w:tcBorders>
              <w:top w:val="single" w:sz="4" w:space="0" w:color="auto"/>
              <w:left w:val="single" w:sz="4" w:space="0" w:color="auto"/>
              <w:bottom w:val="single" w:sz="4" w:space="0" w:color="auto"/>
              <w:right w:val="single" w:sz="4" w:space="0" w:color="auto"/>
            </w:tcBorders>
            <w:vAlign w:val="center"/>
            <w:hideMark/>
          </w:tcPr>
          <w:p w14:paraId="09EDAD1B" w14:textId="77777777" w:rsidR="007D2034" w:rsidRPr="0002558B" w:rsidRDefault="007D2034" w:rsidP="006472E7">
            <w:pPr>
              <w:jc w:val="center"/>
              <w:rPr>
                <w:sz w:val="28"/>
                <w:szCs w:val="28"/>
              </w:rPr>
            </w:pPr>
            <w:r w:rsidRPr="0002558B">
              <w:rPr>
                <w:sz w:val="28"/>
                <w:szCs w:val="28"/>
              </w:rPr>
              <w:t>Значение расчетного показателя</w:t>
            </w:r>
          </w:p>
        </w:tc>
      </w:tr>
      <w:tr w:rsidR="007D2034" w:rsidRPr="0002558B" w14:paraId="61B6BADB" w14:textId="77777777" w:rsidTr="00CC56EA">
        <w:trPr>
          <w:trHeight w:val="448"/>
          <w:jc w:val="center"/>
        </w:trPr>
        <w:tc>
          <w:tcPr>
            <w:tcW w:w="1506" w:type="pct"/>
            <w:vMerge w:val="restart"/>
            <w:tcBorders>
              <w:top w:val="single" w:sz="4" w:space="0" w:color="auto"/>
              <w:left w:val="single" w:sz="4" w:space="0" w:color="auto"/>
              <w:bottom w:val="single" w:sz="4" w:space="0" w:color="auto"/>
              <w:right w:val="single" w:sz="4" w:space="0" w:color="auto"/>
            </w:tcBorders>
          </w:tcPr>
          <w:p w14:paraId="1DA10B77" w14:textId="4F40FC5C" w:rsidR="007D2034" w:rsidRPr="0002558B" w:rsidRDefault="00126086" w:rsidP="006472E7">
            <w:pPr>
              <w:rPr>
                <w:sz w:val="28"/>
                <w:szCs w:val="28"/>
              </w:rPr>
            </w:pPr>
            <w:r w:rsidRPr="0002558B">
              <w:rPr>
                <w:sz w:val="28"/>
                <w:szCs w:val="28"/>
              </w:rPr>
              <w:t>Д</w:t>
            </w:r>
            <w:r w:rsidR="007D2034" w:rsidRPr="0002558B">
              <w:rPr>
                <w:sz w:val="28"/>
                <w:szCs w:val="28"/>
              </w:rPr>
              <w:t>ошкольные образовательные организации</w:t>
            </w:r>
          </w:p>
        </w:tc>
        <w:tc>
          <w:tcPr>
            <w:tcW w:w="1524" w:type="pct"/>
            <w:tcBorders>
              <w:top w:val="single" w:sz="4" w:space="0" w:color="auto"/>
              <w:left w:val="single" w:sz="4" w:space="0" w:color="auto"/>
              <w:bottom w:val="single" w:sz="4" w:space="0" w:color="auto"/>
              <w:right w:val="single" w:sz="4" w:space="0" w:color="auto"/>
            </w:tcBorders>
            <w:hideMark/>
          </w:tcPr>
          <w:p w14:paraId="464183BC" w14:textId="401E57C3" w:rsidR="007D2034" w:rsidRPr="0002558B" w:rsidRDefault="00784AF1" w:rsidP="006472E7">
            <w:pPr>
              <w:pStyle w:val="101"/>
              <w:rPr>
                <w:rFonts w:eastAsia="Calibri"/>
                <w:sz w:val="28"/>
                <w:szCs w:val="28"/>
                <w:lang w:eastAsia="en-US"/>
              </w:rPr>
            </w:pPr>
            <w:r w:rsidRPr="0002558B">
              <w:rPr>
                <w:sz w:val="28"/>
                <w:szCs w:val="28"/>
              </w:rPr>
              <w:t xml:space="preserve">Уровень обеспеченности, мест на 100 детей в возрасте от </w:t>
            </w:r>
            <w:r w:rsidR="00E80319" w:rsidRPr="0002558B">
              <w:rPr>
                <w:sz w:val="28"/>
                <w:szCs w:val="28"/>
              </w:rPr>
              <w:t>0</w:t>
            </w:r>
            <w:r w:rsidRPr="0002558B">
              <w:rPr>
                <w:sz w:val="28"/>
                <w:szCs w:val="28"/>
              </w:rPr>
              <w:t xml:space="preserve"> до 7 лет </w:t>
            </w:r>
          </w:p>
        </w:tc>
        <w:tc>
          <w:tcPr>
            <w:tcW w:w="1970" w:type="pct"/>
            <w:tcBorders>
              <w:top w:val="single" w:sz="4" w:space="0" w:color="auto"/>
              <w:left w:val="single" w:sz="4" w:space="0" w:color="auto"/>
              <w:bottom w:val="single" w:sz="4" w:space="0" w:color="auto"/>
              <w:right w:val="single" w:sz="4" w:space="0" w:color="auto"/>
            </w:tcBorders>
            <w:vAlign w:val="center"/>
            <w:hideMark/>
          </w:tcPr>
          <w:p w14:paraId="757341F8" w14:textId="451EB4AC" w:rsidR="00F17C4A" w:rsidRPr="0002558B" w:rsidRDefault="00E005CF" w:rsidP="006472E7">
            <w:pPr>
              <w:jc w:val="center"/>
              <w:rPr>
                <w:sz w:val="28"/>
                <w:szCs w:val="28"/>
              </w:rPr>
            </w:pPr>
            <w:r>
              <w:rPr>
                <w:sz w:val="28"/>
                <w:szCs w:val="28"/>
              </w:rPr>
              <w:t>85</w:t>
            </w:r>
          </w:p>
        </w:tc>
      </w:tr>
      <w:tr w:rsidR="007D2034" w:rsidRPr="0002558B" w14:paraId="63E7BB43" w14:textId="77777777" w:rsidTr="00CC56EA">
        <w:trPr>
          <w:trHeight w:val="2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2B55D3" w14:textId="09F641D0" w:rsidR="007D2034" w:rsidRPr="0002558B" w:rsidRDefault="007D2034" w:rsidP="006472E7">
            <w:pPr>
              <w:rPr>
                <w:sz w:val="28"/>
                <w:szCs w:val="28"/>
              </w:rPr>
            </w:pPr>
          </w:p>
        </w:tc>
        <w:tc>
          <w:tcPr>
            <w:tcW w:w="1524" w:type="pct"/>
            <w:tcBorders>
              <w:top w:val="single" w:sz="4" w:space="0" w:color="auto"/>
              <w:left w:val="single" w:sz="4" w:space="0" w:color="auto"/>
              <w:bottom w:val="single" w:sz="4" w:space="0" w:color="auto"/>
              <w:right w:val="single" w:sz="4" w:space="0" w:color="auto"/>
            </w:tcBorders>
            <w:hideMark/>
          </w:tcPr>
          <w:p w14:paraId="2B885991" w14:textId="28DA11EC" w:rsidR="007D2034" w:rsidRPr="0002558B" w:rsidRDefault="007D2034" w:rsidP="006472E7">
            <w:pPr>
              <w:pStyle w:val="101"/>
              <w:rPr>
                <w:rFonts w:eastAsia="Calibri"/>
                <w:sz w:val="28"/>
                <w:szCs w:val="28"/>
                <w:lang w:eastAsia="en-US"/>
              </w:rPr>
            </w:pPr>
            <w:r w:rsidRPr="0002558B">
              <w:rPr>
                <w:rFonts w:eastAsia="Calibri"/>
                <w:sz w:val="28"/>
                <w:szCs w:val="28"/>
                <w:lang w:eastAsia="en-US"/>
              </w:rPr>
              <w:t>Размер земельного участка</w:t>
            </w:r>
            <w:r w:rsidRPr="0002558B">
              <w:rPr>
                <w:sz w:val="28"/>
                <w:szCs w:val="28"/>
              </w:rPr>
              <w:t>, кв. м на 1 место</w:t>
            </w:r>
            <w:r w:rsidRPr="0002558B">
              <w:rPr>
                <w:rFonts w:eastAsia="Calibri"/>
                <w:sz w:val="28"/>
                <w:szCs w:val="28"/>
                <w:lang w:eastAsia="en-US"/>
              </w:rPr>
              <w:t xml:space="preserve"> </w:t>
            </w:r>
            <w:r w:rsidRPr="0002558B">
              <w:rPr>
                <w:sz w:val="28"/>
                <w:szCs w:val="28"/>
                <w:lang w:eastAsia="en-US"/>
              </w:rPr>
              <w:t>[1]</w:t>
            </w:r>
            <w:r w:rsidR="005B6227" w:rsidRPr="0002558B">
              <w:rPr>
                <w:sz w:val="28"/>
                <w:szCs w:val="28"/>
                <w:lang w:eastAsia="en-US"/>
              </w:rPr>
              <w:t>, [2]</w:t>
            </w:r>
          </w:p>
        </w:tc>
        <w:tc>
          <w:tcPr>
            <w:tcW w:w="1970" w:type="pct"/>
            <w:tcBorders>
              <w:top w:val="single" w:sz="4" w:space="0" w:color="auto"/>
              <w:left w:val="single" w:sz="4" w:space="0" w:color="auto"/>
              <w:bottom w:val="single" w:sz="4" w:space="0" w:color="auto"/>
              <w:right w:val="single" w:sz="4" w:space="0" w:color="auto"/>
            </w:tcBorders>
            <w:hideMark/>
          </w:tcPr>
          <w:p w14:paraId="444B7B52" w14:textId="77777777" w:rsidR="00F17C4A" w:rsidRPr="0002558B" w:rsidRDefault="00F17C4A" w:rsidP="006472E7">
            <w:pPr>
              <w:pStyle w:val="101"/>
              <w:rPr>
                <w:sz w:val="28"/>
                <w:szCs w:val="28"/>
              </w:rPr>
            </w:pPr>
            <w:r w:rsidRPr="0002558B">
              <w:rPr>
                <w:sz w:val="28"/>
                <w:szCs w:val="28"/>
              </w:rPr>
              <w:t xml:space="preserve">При вместимости дошкольных образовательных организаций: </w:t>
            </w:r>
          </w:p>
          <w:p w14:paraId="4C90FBE7" w14:textId="541E7AF1" w:rsidR="00F17C4A" w:rsidRPr="0002558B" w:rsidRDefault="00F17C4A" w:rsidP="006472E7">
            <w:pPr>
              <w:pStyle w:val="101"/>
              <w:rPr>
                <w:sz w:val="28"/>
                <w:szCs w:val="28"/>
              </w:rPr>
            </w:pPr>
            <w:r w:rsidRPr="0002558B">
              <w:rPr>
                <w:sz w:val="28"/>
                <w:szCs w:val="28"/>
              </w:rPr>
              <w:t xml:space="preserve">до 100 мест – </w:t>
            </w:r>
            <w:r w:rsidR="00E472EB">
              <w:rPr>
                <w:sz w:val="28"/>
                <w:szCs w:val="28"/>
              </w:rPr>
              <w:t>40</w:t>
            </w:r>
            <w:r w:rsidRPr="0002558B">
              <w:rPr>
                <w:sz w:val="28"/>
                <w:szCs w:val="28"/>
              </w:rPr>
              <w:t xml:space="preserve">, </w:t>
            </w:r>
          </w:p>
          <w:p w14:paraId="71E8C126" w14:textId="62FF8E4D" w:rsidR="00F17C4A" w:rsidRPr="0002558B" w:rsidRDefault="00F17C4A" w:rsidP="006472E7">
            <w:pPr>
              <w:pStyle w:val="101"/>
              <w:rPr>
                <w:sz w:val="28"/>
                <w:szCs w:val="28"/>
              </w:rPr>
            </w:pPr>
            <w:r w:rsidRPr="0002558B">
              <w:rPr>
                <w:sz w:val="28"/>
                <w:szCs w:val="28"/>
              </w:rPr>
              <w:t xml:space="preserve">свыше 100 мест – </w:t>
            </w:r>
            <w:r w:rsidR="00E472EB">
              <w:rPr>
                <w:sz w:val="28"/>
                <w:szCs w:val="28"/>
              </w:rPr>
              <w:t>35</w:t>
            </w:r>
            <w:r w:rsidRPr="0002558B">
              <w:rPr>
                <w:sz w:val="28"/>
                <w:szCs w:val="28"/>
              </w:rPr>
              <w:t xml:space="preserve">. </w:t>
            </w:r>
          </w:p>
          <w:p w14:paraId="05139DF6" w14:textId="77777777" w:rsidR="00F17C4A" w:rsidRPr="0002558B" w:rsidRDefault="00F17C4A" w:rsidP="006472E7">
            <w:pPr>
              <w:pStyle w:val="101"/>
              <w:rPr>
                <w:sz w:val="28"/>
                <w:szCs w:val="28"/>
              </w:rPr>
            </w:pPr>
            <w:r w:rsidRPr="0002558B">
              <w:rPr>
                <w:sz w:val="28"/>
                <w:szCs w:val="28"/>
              </w:rPr>
              <w:t xml:space="preserve">Для встроенных, встроенно-пристроенных объектов размер площади игровой площадки [3]: </w:t>
            </w:r>
          </w:p>
          <w:p w14:paraId="70459781" w14:textId="31903600" w:rsidR="00F17C4A" w:rsidRPr="0002558B" w:rsidRDefault="00F17C4A" w:rsidP="006472E7">
            <w:pPr>
              <w:pStyle w:val="101"/>
              <w:rPr>
                <w:sz w:val="28"/>
                <w:szCs w:val="28"/>
              </w:rPr>
            </w:pPr>
            <w:r w:rsidRPr="0002558B">
              <w:rPr>
                <w:sz w:val="28"/>
                <w:szCs w:val="28"/>
              </w:rPr>
              <w:t>– для детей в возрасте до 3-х лет – 7,</w:t>
            </w:r>
            <w:r w:rsidR="0061190A">
              <w:rPr>
                <w:sz w:val="28"/>
                <w:szCs w:val="28"/>
              </w:rPr>
              <w:t>5</w:t>
            </w:r>
            <w:r w:rsidRPr="0002558B">
              <w:rPr>
                <w:sz w:val="28"/>
                <w:szCs w:val="28"/>
              </w:rPr>
              <w:t xml:space="preserve"> </w:t>
            </w:r>
          </w:p>
          <w:p w14:paraId="573D40B1" w14:textId="38D212FF" w:rsidR="007D2034" w:rsidRPr="0002558B" w:rsidRDefault="00F17C4A" w:rsidP="006472E7">
            <w:pPr>
              <w:pStyle w:val="101"/>
              <w:rPr>
                <w:sz w:val="28"/>
                <w:szCs w:val="28"/>
              </w:rPr>
            </w:pPr>
            <w:r w:rsidRPr="0002558B">
              <w:rPr>
                <w:sz w:val="28"/>
                <w:szCs w:val="28"/>
              </w:rPr>
              <w:t>– для детей в возрасте старше 3-х лет – 9</w:t>
            </w:r>
          </w:p>
        </w:tc>
      </w:tr>
      <w:tr w:rsidR="007D2034" w:rsidRPr="0002558B" w14:paraId="0085F287" w14:textId="77777777" w:rsidTr="00CC56E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07E7EF" w14:textId="77777777" w:rsidR="007D2034" w:rsidRPr="0002558B" w:rsidRDefault="007D2034" w:rsidP="006472E7">
            <w:pPr>
              <w:rPr>
                <w:sz w:val="28"/>
                <w:szCs w:val="28"/>
              </w:rPr>
            </w:pPr>
          </w:p>
        </w:tc>
        <w:tc>
          <w:tcPr>
            <w:tcW w:w="1524" w:type="pct"/>
            <w:tcBorders>
              <w:top w:val="single" w:sz="4" w:space="0" w:color="auto"/>
              <w:left w:val="single" w:sz="4" w:space="0" w:color="auto"/>
              <w:bottom w:val="single" w:sz="4" w:space="0" w:color="auto"/>
              <w:right w:val="single" w:sz="4" w:space="0" w:color="auto"/>
            </w:tcBorders>
            <w:hideMark/>
          </w:tcPr>
          <w:p w14:paraId="1724AC1A" w14:textId="2C464B70" w:rsidR="00126086" w:rsidRPr="0002558B" w:rsidRDefault="001837F4" w:rsidP="006472E7">
            <w:pPr>
              <w:pStyle w:val="101"/>
              <w:rPr>
                <w:sz w:val="28"/>
                <w:szCs w:val="28"/>
              </w:rPr>
            </w:pPr>
            <w:r w:rsidRPr="0002558B">
              <w:rPr>
                <w:sz w:val="28"/>
                <w:szCs w:val="28"/>
              </w:rPr>
              <w:t>Территориальная</w:t>
            </w:r>
            <w:r w:rsidR="00126086" w:rsidRPr="0002558B">
              <w:rPr>
                <w:sz w:val="28"/>
                <w:szCs w:val="28"/>
              </w:rPr>
              <w:t xml:space="preserve"> доступность, </w:t>
            </w:r>
          </w:p>
          <w:p w14:paraId="6659998F" w14:textId="68093CEA" w:rsidR="007D2034" w:rsidRPr="0002558B" w:rsidRDefault="0005709D" w:rsidP="006472E7">
            <w:pPr>
              <w:pStyle w:val="101"/>
              <w:rPr>
                <w:rFonts w:eastAsia="Calibri"/>
                <w:sz w:val="28"/>
                <w:szCs w:val="28"/>
                <w:lang w:eastAsia="en-US"/>
              </w:rPr>
            </w:pPr>
            <w:r>
              <w:rPr>
                <w:sz w:val="28"/>
                <w:szCs w:val="28"/>
              </w:rPr>
              <w:t xml:space="preserve">метров / </w:t>
            </w:r>
            <w:r w:rsidR="00126086" w:rsidRPr="0002558B">
              <w:rPr>
                <w:sz w:val="28"/>
                <w:szCs w:val="28"/>
              </w:rPr>
              <w:t>минут в одну сторону</w:t>
            </w:r>
          </w:p>
        </w:tc>
        <w:tc>
          <w:tcPr>
            <w:tcW w:w="1970" w:type="pct"/>
            <w:tcBorders>
              <w:top w:val="single" w:sz="4" w:space="0" w:color="auto"/>
              <w:left w:val="single" w:sz="4" w:space="0" w:color="auto"/>
              <w:bottom w:val="single" w:sz="4" w:space="0" w:color="auto"/>
              <w:right w:val="single" w:sz="4" w:space="0" w:color="auto"/>
            </w:tcBorders>
            <w:hideMark/>
          </w:tcPr>
          <w:p w14:paraId="22482039" w14:textId="6650CF5C" w:rsidR="0005709D" w:rsidRDefault="0005709D" w:rsidP="006472E7">
            <w:pPr>
              <w:pStyle w:val="afe"/>
              <w:widowControl w:val="0"/>
              <w:ind w:left="-4" w:right="-64"/>
              <w:rPr>
                <w:sz w:val="28"/>
                <w:szCs w:val="28"/>
                <w:lang w:eastAsia="en-US"/>
              </w:rPr>
            </w:pPr>
            <w:r>
              <w:rPr>
                <w:sz w:val="28"/>
                <w:szCs w:val="28"/>
                <w:lang w:eastAsia="en-US"/>
              </w:rPr>
              <w:t>Пешеходная доступность:</w:t>
            </w:r>
          </w:p>
          <w:p w14:paraId="74B93D83" w14:textId="4C8A2D88" w:rsidR="0005709D" w:rsidRPr="0005709D" w:rsidRDefault="0005709D" w:rsidP="006472E7">
            <w:pPr>
              <w:pStyle w:val="afe"/>
              <w:widowControl w:val="0"/>
              <w:ind w:left="-4" w:right="-64"/>
              <w:rPr>
                <w:sz w:val="28"/>
                <w:szCs w:val="28"/>
                <w:lang w:eastAsia="en-US"/>
              </w:rPr>
            </w:pPr>
            <w:r w:rsidRPr="0002558B">
              <w:rPr>
                <w:sz w:val="28"/>
                <w:szCs w:val="28"/>
              </w:rPr>
              <w:t>–</w:t>
            </w:r>
            <w:r>
              <w:rPr>
                <w:sz w:val="28"/>
                <w:szCs w:val="28"/>
                <w:lang w:eastAsia="en-US"/>
              </w:rPr>
              <w:t xml:space="preserve"> 800 м при </w:t>
            </w:r>
            <w:r w:rsidRPr="0005709D">
              <w:rPr>
                <w:sz w:val="28"/>
                <w:szCs w:val="28"/>
                <w:lang w:eastAsia="en-US"/>
              </w:rPr>
              <w:t>многоквартирной средне-, многоэтажной жилой застройке</w:t>
            </w:r>
            <w:r>
              <w:rPr>
                <w:sz w:val="28"/>
                <w:szCs w:val="28"/>
                <w:lang w:eastAsia="en-US"/>
              </w:rPr>
              <w:t>;</w:t>
            </w:r>
          </w:p>
          <w:p w14:paraId="042309BE" w14:textId="5D8AB134" w:rsidR="0005709D" w:rsidRDefault="0005709D" w:rsidP="006472E7">
            <w:pPr>
              <w:pStyle w:val="afe"/>
              <w:widowControl w:val="0"/>
              <w:rPr>
                <w:sz w:val="28"/>
                <w:szCs w:val="28"/>
                <w:lang w:eastAsia="en-US"/>
              </w:rPr>
            </w:pPr>
            <w:r>
              <w:rPr>
                <w:sz w:val="28"/>
                <w:szCs w:val="28"/>
                <w:lang w:eastAsia="en-US"/>
              </w:rPr>
              <w:t>Транспортная доступность:</w:t>
            </w:r>
          </w:p>
          <w:p w14:paraId="0179CE3E" w14:textId="253BBAA6" w:rsidR="0005709D" w:rsidRDefault="0005709D" w:rsidP="006472E7">
            <w:pPr>
              <w:pStyle w:val="afe"/>
              <w:widowControl w:val="0"/>
              <w:rPr>
                <w:sz w:val="28"/>
                <w:szCs w:val="28"/>
                <w:lang w:eastAsia="en-US"/>
              </w:rPr>
            </w:pPr>
            <w:r w:rsidRPr="0002558B">
              <w:rPr>
                <w:sz w:val="28"/>
                <w:szCs w:val="28"/>
              </w:rPr>
              <w:t>–</w:t>
            </w:r>
            <w:r>
              <w:rPr>
                <w:sz w:val="28"/>
                <w:szCs w:val="28"/>
                <w:lang w:eastAsia="en-US"/>
              </w:rPr>
              <w:t xml:space="preserve"> 10 мин. п</w:t>
            </w:r>
            <w:r w:rsidRPr="0005709D">
              <w:rPr>
                <w:sz w:val="28"/>
                <w:szCs w:val="28"/>
                <w:lang w:eastAsia="en-US"/>
              </w:rPr>
              <w:t>ри малоэтажной жилой застройке;</w:t>
            </w:r>
          </w:p>
          <w:p w14:paraId="0D9AA3AE" w14:textId="20FF9582" w:rsidR="0005709D" w:rsidRPr="002A3CEC" w:rsidRDefault="0005709D" w:rsidP="006472E7">
            <w:pPr>
              <w:pStyle w:val="afe"/>
              <w:widowControl w:val="0"/>
              <w:rPr>
                <w:sz w:val="28"/>
                <w:szCs w:val="28"/>
                <w:lang w:eastAsia="en-US"/>
              </w:rPr>
            </w:pPr>
            <w:r w:rsidRPr="0002558B">
              <w:rPr>
                <w:sz w:val="28"/>
                <w:szCs w:val="28"/>
              </w:rPr>
              <w:t>–</w:t>
            </w:r>
            <w:r>
              <w:rPr>
                <w:sz w:val="28"/>
                <w:szCs w:val="28"/>
                <w:lang w:eastAsia="en-US"/>
              </w:rPr>
              <w:t xml:space="preserve"> 15 мин. при индивидуальной </w:t>
            </w:r>
            <w:r w:rsidRPr="0005709D">
              <w:rPr>
                <w:sz w:val="28"/>
                <w:szCs w:val="28"/>
                <w:lang w:eastAsia="en-US"/>
              </w:rPr>
              <w:t>жилой застройке</w:t>
            </w:r>
            <w:r w:rsidR="002A3CEC">
              <w:rPr>
                <w:sz w:val="28"/>
                <w:szCs w:val="28"/>
                <w:lang w:eastAsia="en-US"/>
              </w:rPr>
              <w:t xml:space="preserve"> </w:t>
            </w:r>
            <w:r w:rsidR="002A3CEC" w:rsidRPr="002A3CEC">
              <w:rPr>
                <w:sz w:val="28"/>
                <w:szCs w:val="28"/>
                <w:lang w:eastAsia="en-US"/>
              </w:rPr>
              <w:t>[8]</w:t>
            </w:r>
          </w:p>
        </w:tc>
      </w:tr>
      <w:tr w:rsidR="007D2034" w:rsidRPr="0002558B" w14:paraId="09DB6198" w14:textId="77777777" w:rsidTr="00CC56EA">
        <w:trPr>
          <w:jc w:val="center"/>
        </w:trPr>
        <w:tc>
          <w:tcPr>
            <w:tcW w:w="1506" w:type="pct"/>
            <w:vMerge w:val="restart"/>
            <w:tcBorders>
              <w:top w:val="single" w:sz="4" w:space="0" w:color="auto"/>
              <w:left w:val="single" w:sz="4" w:space="0" w:color="auto"/>
              <w:bottom w:val="single" w:sz="4" w:space="0" w:color="auto"/>
              <w:right w:val="single" w:sz="4" w:space="0" w:color="auto"/>
            </w:tcBorders>
          </w:tcPr>
          <w:p w14:paraId="4A0F542C" w14:textId="18FA518E" w:rsidR="007D2034" w:rsidRPr="0002558B" w:rsidRDefault="00126086" w:rsidP="006472E7">
            <w:pPr>
              <w:rPr>
                <w:sz w:val="28"/>
                <w:szCs w:val="28"/>
              </w:rPr>
            </w:pPr>
            <w:r w:rsidRPr="0002558B">
              <w:rPr>
                <w:sz w:val="28"/>
                <w:szCs w:val="28"/>
              </w:rPr>
              <w:t>О</w:t>
            </w:r>
            <w:r w:rsidR="007D2034" w:rsidRPr="0002558B">
              <w:rPr>
                <w:sz w:val="28"/>
                <w:szCs w:val="28"/>
              </w:rPr>
              <w:t>бщеобразовательные организации</w:t>
            </w:r>
          </w:p>
        </w:tc>
        <w:tc>
          <w:tcPr>
            <w:tcW w:w="1524" w:type="pct"/>
            <w:tcBorders>
              <w:top w:val="single" w:sz="4" w:space="0" w:color="auto"/>
              <w:left w:val="single" w:sz="4" w:space="0" w:color="auto"/>
              <w:bottom w:val="single" w:sz="4" w:space="0" w:color="auto"/>
              <w:right w:val="single" w:sz="4" w:space="0" w:color="auto"/>
            </w:tcBorders>
          </w:tcPr>
          <w:p w14:paraId="0847103C" w14:textId="77777777" w:rsidR="001837F4" w:rsidRPr="0002558B" w:rsidRDefault="001837F4" w:rsidP="006472E7">
            <w:pPr>
              <w:pStyle w:val="101"/>
              <w:rPr>
                <w:sz w:val="28"/>
                <w:szCs w:val="28"/>
              </w:rPr>
            </w:pPr>
            <w:r w:rsidRPr="0002558B">
              <w:rPr>
                <w:sz w:val="28"/>
                <w:szCs w:val="28"/>
              </w:rPr>
              <w:t xml:space="preserve">Уровень обеспеченности, </w:t>
            </w:r>
          </w:p>
          <w:p w14:paraId="757A238E" w14:textId="29467E5A" w:rsidR="007D2034" w:rsidRPr="0002558B" w:rsidRDefault="001837F4" w:rsidP="006472E7">
            <w:pPr>
              <w:pStyle w:val="101"/>
              <w:rPr>
                <w:rFonts w:eastAsia="Calibri"/>
                <w:sz w:val="28"/>
                <w:szCs w:val="28"/>
                <w:lang w:eastAsia="en-US"/>
              </w:rPr>
            </w:pPr>
            <w:r w:rsidRPr="0002558B">
              <w:rPr>
                <w:sz w:val="28"/>
                <w:szCs w:val="28"/>
              </w:rPr>
              <w:t>мест на 100 детей в возрасте от 7 до 18 лет</w:t>
            </w:r>
          </w:p>
        </w:tc>
        <w:tc>
          <w:tcPr>
            <w:tcW w:w="1970" w:type="pct"/>
            <w:tcBorders>
              <w:top w:val="single" w:sz="4" w:space="0" w:color="auto"/>
              <w:left w:val="single" w:sz="4" w:space="0" w:color="auto"/>
              <w:bottom w:val="single" w:sz="4" w:space="0" w:color="auto"/>
              <w:right w:val="single" w:sz="4" w:space="0" w:color="auto"/>
            </w:tcBorders>
            <w:hideMark/>
          </w:tcPr>
          <w:p w14:paraId="3C7905AC" w14:textId="75BA1E87" w:rsidR="001837F4" w:rsidRPr="0002558B" w:rsidRDefault="001837F4" w:rsidP="006472E7">
            <w:pPr>
              <w:autoSpaceDE w:val="0"/>
              <w:autoSpaceDN w:val="0"/>
              <w:adjustRightInd w:val="0"/>
              <w:rPr>
                <w:sz w:val="28"/>
                <w:szCs w:val="28"/>
              </w:rPr>
            </w:pPr>
            <w:r w:rsidRPr="0002558B">
              <w:rPr>
                <w:sz w:val="28"/>
                <w:szCs w:val="28"/>
              </w:rPr>
              <w:t xml:space="preserve">100 % охват детей в возрасте от 7 до 15 лет начальным общим и основным общим образование и до </w:t>
            </w:r>
            <w:r w:rsidR="00E3121D">
              <w:rPr>
                <w:sz w:val="28"/>
                <w:szCs w:val="28"/>
              </w:rPr>
              <w:t>75</w:t>
            </w:r>
            <w:r w:rsidRPr="0002558B">
              <w:rPr>
                <w:sz w:val="28"/>
                <w:szCs w:val="28"/>
              </w:rPr>
              <w:t xml:space="preserve"> % охват детей в возрасте от 16 до 18 лет средним общим </w:t>
            </w:r>
            <w:r w:rsidRPr="0002558B">
              <w:rPr>
                <w:sz w:val="28"/>
                <w:szCs w:val="28"/>
              </w:rPr>
              <w:lastRenderedPageBreak/>
              <w:t>образованием при обучении в одну смену</w:t>
            </w:r>
          </w:p>
        </w:tc>
      </w:tr>
      <w:tr w:rsidR="007D2034" w:rsidRPr="0002558B" w14:paraId="06EC5F60" w14:textId="77777777" w:rsidTr="00CC56EA">
        <w:trPr>
          <w:trHeight w:val="136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3BA9FC" w14:textId="77777777" w:rsidR="007D2034" w:rsidRPr="0002558B" w:rsidRDefault="007D2034" w:rsidP="006472E7">
            <w:pPr>
              <w:rPr>
                <w:sz w:val="28"/>
                <w:szCs w:val="28"/>
              </w:rPr>
            </w:pPr>
          </w:p>
        </w:tc>
        <w:tc>
          <w:tcPr>
            <w:tcW w:w="1524" w:type="pct"/>
            <w:tcBorders>
              <w:top w:val="single" w:sz="4" w:space="0" w:color="auto"/>
              <w:left w:val="single" w:sz="4" w:space="0" w:color="auto"/>
              <w:bottom w:val="single" w:sz="4" w:space="0" w:color="auto"/>
              <w:right w:val="single" w:sz="4" w:space="0" w:color="auto"/>
            </w:tcBorders>
            <w:hideMark/>
          </w:tcPr>
          <w:p w14:paraId="4BF4F101" w14:textId="607EDC26" w:rsidR="007D2034" w:rsidRPr="0002558B" w:rsidRDefault="007D2034" w:rsidP="006472E7">
            <w:pPr>
              <w:pStyle w:val="101"/>
              <w:rPr>
                <w:rFonts w:eastAsia="Calibri"/>
                <w:sz w:val="28"/>
                <w:szCs w:val="28"/>
                <w:lang w:eastAsia="en-US"/>
              </w:rPr>
            </w:pPr>
            <w:r w:rsidRPr="0002558B">
              <w:rPr>
                <w:rFonts w:eastAsia="Calibri"/>
                <w:sz w:val="28"/>
                <w:szCs w:val="28"/>
              </w:rPr>
              <w:t>Размер земельного участка</w:t>
            </w:r>
            <w:r w:rsidRPr="0002558B">
              <w:rPr>
                <w:sz w:val="28"/>
                <w:szCs w:val="28"/>
              </w:rPr>
              <w:t xml:space="preserve">, кв. м на 1 место </w:t>
            </w:r>
            <w:r w:rsidRPr="0002558B">
              <w:rPr>
                <w:sz w:val="28"/>
                <w:szCs w:val="28"/>
                <w:lang w:eastAsia="en-US"/>
              </w:rPr>
              <w:t>[1]</w:t>
            </w:r>
            <w:r w:rsidR="00783442" w:rsidRPr="0002558B">
              <w:rPr>
                <w:sz w:val="28"/>
                <w:szCs w:val="28"/>
                <w:lang w:eastAsia="en-US"/>
              </w:rPr>
              <w:t>, [</w:t>
            </w:r>
            <w:r w:rsidR="008D59A4" w:rsidRPr="0002558B">
              <w:rPr>
                <w:sz w:val="28"/>
                <w:szCs w:val="28"/>
                <w:lang w:eastAsia="en-US"/>
              </w:rPr>
              <w:t>3</w:t>
            </w:r>
            <w:r w:rsidR="00783442" w:rsidRPr="0002558B">
              <w:rPr>
                <w:sz w:val="28"/>
                <w:szCs w:val="28"/>
                <w:lang w:eastAsia="en-US"/>
              </w:rPr>
              <w:t>]</w:t>
            </w:r>
          </w:p>
        </w:tc>
        <w:tc>
          <w:tcPr>
            <w:tcW w:w="1970" w:type="pct"/>
            <w:tcBorders>
              <w:top w:val="single" w:sz="4" w:space="0" w:color="auto"/>
              <w:left w:val="single" w:sz="4" w:space="0" w:color="auto"/>
              <w:bottom w:val="single" w:sz="4" w:space="0" w:color="auto"/>
              <w:right w:val="single" w:sz="4" w:space="0" w:color="auto"/>
            </w:tcBorders>
            <w:hideMark/>
          </w:tcPr>
          <w:p w14:paraId="61BB37F3" w14:textId="77777777" w:rsidR="008D59A4" w:rsidRPr="0002558B" w:rsidRDefault="008D59A4" w:rsidP="006472E7">
            <w:pPr>
              <w:pStyle w:val="101"/>
              <w:rPr>
                <w:sz w:val="28"/>
                <w:szCs w:val="28"/>
              </w:rPr>
            </w:pPr>
            <w:r w:rsidRPr="0002558B">
              <w:rPr>
                <w:sz w:val="28"/>
                <w:szCs w:val="28"/>
              </w:rPr>
              <w:t>При вместимости:</w:t>
            </w:r>
          </w:p>
          <w:p w14:paraId="665E476C" w14:textId="77777777" w:rsidR="008D59A4" w:rsidRPr="0002558B" w:rsidRDefault="008D59A4" w:rsidP="006472E7">
            <w:pPr>
              <w:pStyle w:val="101"/>
              <w:rPr>
                <w:sz w:val="28"/>
                <w:szCs w:val="28"/>
              </w:rPr>
            </w:pPr>
            <w:r w:rsidRPr="0002558B">
              <w:rPr>
                <w:sz w:val="28"/>
                <w:szCs w:val="28"/>
              </w:rPr>
              <w:t>от 400 до 500 мест – 65</w:t>
            </w:r>
            <w:r w:rsidRPr="0002558B">
              <w:rPr>
                <w:sz w:val="28"/>
                <w:szCs w:val="28"/>
                <w:lang w:eastAsia="en-US"/>
              </w:rPr>
              <w:t>;</w:t>
            </w:r>
          </w:p>
          <w:p w14:paraId="49E6E934" w14:textId="77777777" w:rsidR="008D59A4" w:rsidRPr="0002558B" w:rsidRDefault="008D59A4" w:rsidP="006472E7">
            <w:pPr>
              <w:pStyle w:val="101"/>
              <w:rPr>
                <w:sz w:val="28"/>
                <w:szCs w:val="28"/>
              </w:rPr>
            </w:pPr>
            <w:r w:rsidRPr="0002558B">
              <w:rPr>
                <w:sz w:val="28"/>
                <w:szCs w:val="28"/>
              </w:rPr>
              <w:t>от 501 до 600 мест – 55</w:t>
            </w:r>
            <w:r w:rsidRPr="0002558B">
              <w:rPr>
                <w:sz w:val="28"/>
                <w:szCs w:val="28"/>
                <w:lang w:eastAsia="en-US"/>
              </w:rPr>
              <w:t>;</w:t>
            </w:r>
          </w:p>
          <w:p w14:paraId="3A8D4A1B" w14:textId="77777777" w:rsidR="008D59A4" w:rsidRPr="0002558B" w:rsidRDefault="008D59A4" w:rsidP="006472E7">
            <w:pPr>
              <w:pStyle w:val="101"/>
              <w:rPr>
                <w:sz w:val="28"/>
                <w:szCs w:val="28"/>
              </w:rPr>
            </w:pPr>
            <w:r w:rsidRPr="0002558B">
              <w:rPr>
                <w:sz w:val="28"/>
                <w:szCs w:val="28"/>
              </w:rPr>
              <w:t>от 601 до 800 мест – 45</w:t>
            </w:r>
            <w:r w:rsidRPr="0002558B">
              <w:rPr>
                <w:sz w:val="28"/>
                <w:szCs w:val="28"/>
                <w:lang w:eastAsia="en-US"/>
              </w:rPr>
              <w:t>;</w:t>
            </w:r>
          </w:p>
          <w:p w14:paraId="5960BBF5" w14:textId="77777777" w:rsidR="008D59A4" w:rsidRPr="0002558B" w:rsidRDefault="008D59A4" w:rsidP="006472E7">
            <w:pPr>
              <w:pStyle w:val="101"/>
              <w:rPr>
                <w:sz w:val="28"/>
                <w:szCs w:val="28"/>
              </w:rPr>
            </w:pPr>
            <w:r w:rsidRPr="0002558B">
              <w:rPr>
                <w:sz w:val="28"/>
                <w:szCs w:val="28"/>
              </w:rPr>
              <w:t>от 801 до 1100 мест – 36</w:t>
            </w:r>
            <w:r w:rsidRPr="0002558B">
              <w:rPr>
                <w:sz w:val="28"/>
                <w:szCs w:val="28"/>
                <w:lang w:eastAsia="en-US"/>
              </w:rPr>
              <w:t>;</w:t>
            </w:r>
          </w:p>
          <w:p w14:paraId="6F179126" w14:textId="77777777" w:rsidR="008D59A4" w:rsidRPr="0002558B" w:rsidRDefault="008D59A4" w:rsidP="006472E7">
            <w:pPr>
              <w:rPr>
                <w:sz w:val="28"/>
                <w:szCs w:val="28"/>
              </w:rPr>
            </w:pPr>
            <w:r w:rsidRPr="0002558B">
              <w:rPr>
                <w:sz w:val="28"/>
                <w:szCs w:val="28"/>
              </w:rPr>
              <w:t>от 1101 до 1500 мест – 23</w:t>
            </w:r>
            <w:r w:rsidRPr="0002558B">
              <w:rPr>
                <w:sz w:val="28"/>
                <w:szCs w:val="28"/>
                <w:lang w:eastAsia="en-US"/>
              </w:rPr>
              <w:t>;</w:t>
            </w:r>
          </w:p>
          <w:p w14:paraId="3716F61C" w14:textId="76285543" w:rsidR="007D2034" w:rsidRPr="0002558B" w:rsidRDefault="008D59A4" w:rsidP="006472E7">
            <w:pPr>
              <w:rPr>
                <w:sz w:val="28"/>
                <w:szCs w:val="28"/>
              </w:rPr>
            </w:pPr>
            <w:r w:rsidRPr="0002558B">
              <w:rPr>
                <w:sz w:val="28"/>
                <w:szCs w:val="28"/>
              </w:rPr>
              <w:t>от 1501 до 2000 мест – 18</w:t>
            </w:r>
          </w:p>
        </w:tc>
      </w:tr>
      <w:tr w:rsidR="0050121C" w:rsidRPr="0002558B" w14:paraId="01E47AE4" w14:textId="77777777" w:rsidTr="00CC56E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AF8104" w14:textId="77777777" w:rsidR="0050121C" w:rsidRPr="0002558B" w:rsidRDefault="0050121C" w:rsidP="006472E7">
            <w:pPr>
              <w:rPr>
                <w:sz w:val="28"/>
                <w:szCs w:val="28"/>
              </w:rPr>
            </w:pPr>
          </w:p>
        </w:tc>
        <w:tc>
          <w:tcPr>
            <w:tcW w:w="1524" w:type="pct"/>
            <w:tcBorders>
              <w:top w:val="single" w:sz="4" w:space="0" w:color="auto"/>
              <w:left w:val="single" w:sz="4" w:space="0" w:color="auto"/>
              <w:bottom w:val="single" w:sz="4" w:space="0" w:color="auto"/>
              <w:right w:val="single" w:sz="4" w:space="0" w:color="auto"/>
            </w:tcBorders>
            <w:hideMark/>
          </w:tcPr>
          <w:p w14:paraId="17B73B27" w14:textId="77777777" w:rsidR="0050121C" w:rsidRPr="0002558B" w:rsidRDefault="0050121C" w:rsidP="006472E7">
            <w:pPr>
              <w:pStyle w:val="101"/>
              <w:rPr>
                <w:sz w:val="28"/>
                <w:szCs w:val="28"/>
              </w:rPr>
            </w:pPr>
            <w:r w:rsidRPr="0002558B">
              <w:rPr>
                <w:sz w:val="28"/>
                <w:szCs w:val="28"/>
              </w:rPr>
              <w:t xml:space="preserve">Территориальная доступность, </w:t>
            </w:r>
          </w:p>
          <w:p w14:paraId="45F574A2" w14:textId="0DAF75A8" w:rsidR="0050121C" w:rsidRPr="0047379F" w:rsidRDefault="0050121C" w:rsidP="006472E7">
            <w:pPr>
              <w:pStyle w:val="101"/>
              <w:rPr>
                <w:rFonts w:eastAsia="Calibri"/>
                <w:sz w:val="28"/>
                <w:szCs w:val="28"/>
                <w:lang w:eastAsia="en-US"/>
              </w:rPr>
            </w:pPr>
            <w:r>
              <w:rPr>
                <w:sz w:val="28"/>
                <w:szCs w:val="28"/>
              </w:rPr>
              <w:t xml:space="preserve">метров / </w:t>
            </w:r>
            <w:r w:rsidRPr="0002558B">
              <w:rPr>
                <w:sz w:val="28"/>
                <w:szCs w:val="28"/>
              </w:rPr>
              <w:t>минут в одну сторону</w:t>
            </w:r>
            <w:r w:rsidR="0047379F">
              <w:rPr>
                <w:sz w:val="28"/>
                <w:szCs w:val="28"/>
              </w:rPr>
              <w:t xml:space="preserve"> </w:t>
            </w:r>
          </w:p>
        </w:tc>
        <w:tc>
          <w:tcPr>
            <w:tcW w:w="1970" w:type="pct"/>
            <w:tcBorders>
              <w:top w:val="single" w:sz="4" w:space="0" w:color="auto"/>
              <w:left w:val="single" w:sz="4" w:space="0" w:color="auto"/>
              <w:bottom w:val="single" w:sz="4" w:space="0" w:color="auto"/>
              <w:right w:val="single" w:sz="4" w:space="0" w:color="auto"/>
            </w:tcBorders>
            <w:hideMark/>
          </w:tcPr>
          <w:p w14:paraId="180EAA98" w14:textId="77777777" w:rsidR="0050121C" w:rsidRDefault="0050121C" w:rsidP="006472E7">
            <w:pPr>
              <w:pStyle w:val="afe"/>
              <w:widowControl w:val="0"/>
              <w:ind w:left="-4" w:right="-64"/>
              <w:rPr>
                <w:sz w:val="28"/>
                <w:szCs w:val="28"/>
                <w:lang w:eastAsia="en-US"/>
              </w:rPr>
            </w:pPr>
            <w:r>
              <w:rPr>
                <w:sz w:val="28"/>
                <w:szCs w:val="28"/>
                <w:lang w:eastAsia="en-US"/>
              </w:rPr>
              <w:t>Пешеходная доступность:</w:t>
            </w:r>
          </w:p>
          <w:p w14:paraId="05B335BB" w14:textId="0D1CA52D" w:rsidR="0050121C" w:rsidRPr="0005709D" w:rsidRDefault="0050121C" w:rsidP="006472E7">
            <w:pPr>
              <w:pStyle w:val="afe"/>
              <w:widowControl w:val="0"/>
              <w:ind w:left="-4" w:right="-64"/>
              <w:rPr>
                <w:sz w:val="28"/>
                <w:szCs w:val="28"/>
                <w:lang w:eastAsia="en-US"/>
              </w:rPr>
            </w:pPr>
            <w:r w:rsidRPr="0002558B">
              <w:rPr>
                <w:sz w:val="28"/>
                <w:szCs w:val="28"/>
              </w:rPr>
              <w:t>–</w:t>
            </w:r>
            <w:r>
              <w:rPr>
                <w:sz w:val="28"/>
                <w:szCs w:val="28"/>
                <w:lang w:eastAsia="en-US"/>
              </w:rPr>
              <w:t xml:space="preserve"> 1000 м при </w:t>
            </w:r>
            <w:r w:rsidRPr="0005709D">
              <w:rPr>
                <w:sz w:val="28"/>
                <w:szCs w:val="28"/>
                <w:lang w:eastAsia="en-US"/>
              </w:rPr>
              <w:t>многоквартирной средне-, многоэтажной жилой застройке</w:t>
            </w:r>
            <w:r>
              <w:rPr>
                <w:sz w:val="28"/>
                <w:szCs w:val="28"/>
                <w:lang w:eastAsia="en-US"/>
              </w:rPr>
              <w:t>;</w:t>
            </w:r>
          </w:p>
          <w:p w14:paraId="4720F65D" w14:textId="77777777" w:rsidR="0050121C" w:rsidRDefault="0050121C" w:rsidP="006472E7">
            <w:pPr>
              <w:pStyle w:val="afe"/>
              <w:widowControl w:val="0"/>
              <w:rPr>
                <w:sz w:val="28"/>
                <w:szCs w:val="28"/>
                <w:lang w:eastAsia="en-US"/>
              </w:rPr>
            </w:pPr>
            <w:r>
              <w:rPr>
                <w:sz w:val="28"/>
                <w:szCs w:val="28"/>
                <w:lang w:eastAsia="en-US"/>
              </w:rPr>
              <w:t>Транспортная доступность:</w:t>
            </w:r>
          </w:p>
          <w:p w14:paraId="569826CD" w14:textId="77777777" w:rsidR="0050121C" w:rsidRDefault="0050121C" w:rsidP="006472E7">
            <w:pPr>
              <w:pStyle w:val="afe"/>
              <w:widowControl w:val="0"/>
              <w:rPr>
                <w:sz w:val="28"/>
                <w:szCs w:val="28"/>
                <w:lang w:eastAsia="en-US"/>
              </w:rPr>
            </w:pPr>
            <w:r w:rsidRPr="0002558B">
              <w:rPr>
                <w:sz w:val="28"/>
                <w:szCs w:val="28"/>
              </w:rPr>
              <w:t>–</w:t>
            </w:r>
            <w:r>
              <w:rPr>
                <w:sz w:val="28"/>
                <w:szCs w:val="28"/>
                <w:lang w:eastAsia="en-US"/>
              </w:rPr>
              <w:t xml:space="preserve"> 10 мин. п</w:t>
            </w:r>
            <w:r w:rsidRPr="0005709D">
              <w:rPr>
                <w:sz w:val="28"/>
                <w:szCs w:val="28"/>
                <w:lang w:eastAsia="en-US"/>
              </w:rPr>
              <w:t>ри малоэтажной жилой застройке;</w:t>
            </w:r>
          </w:p>
          <w:p w14:paraId="6CB1F3D7" w14:textId="0D5FA4B1" w:rsidR="0050121C" w:rsidRPr="0002558B" w:rsidRDefault="0050121C" w:rsidP="006472E7">
            <w:pPr>
              <w:pStyle w:val="afe"/>
              <w:widowControl w:val="0"/>
              <w:rPr>
                <w:sz w:val="28"/>
                <w:szCs w:val="28"/>
                <w:lang w:eastAsia="en-US"/>
              </w:rPr>
            </w:pPr>
            <w:r w:rsidRPr="0002558B">
              <w:rPr>
                <w:sz w:val="28"/>
                <w:szCs w:val="28"/>
              </w:rPr>
              <w:t>–</w:t>
            </w:r>
            <w:r>
              <w:rPr>
                <w:sz w:val="28"/>
                <w:szCs w:val="28"/>
                <w:lang w:eastAsia="en-US"/>
              </w:rPr>
              <w:t xml:space="preserve"> 15 мин. при индивидуальной </w:t>
            </w:r>
            <w:r w:rsidRPr="0005709D">
              <w:rPr>
                <w:sz w:val="28"/>
                <w:szCs w:val="28"/>
                <w:lang w:eastAsia="en-US"/>
              </w:rPr>
              <w:t>жилой застройке</w:t>
            </w:r>
            <w:r w:rsidR="0047379F">
              <w:rPr>
                <w:sz w:val="28"/>
                <w:szCs w:val="28"/>
                <w:lang w:eastAsia="en-US"/>
              </w:rPr>
              <w:t xml:space="preserve"> </w:t>
            </w:r>
            <w:r w:rsidR="0047379F" w:rsidRPr="0047379F">
              <w:rPr>
                <w:sz w:val="28"/>
                <w:szCs w:val="28"/>
              </w:rPr>
              <w:t>[</w:t>
            </w:r>
            <w:r w:rsidR="002A3CEC">
              <w:rPr>
                <w:sz w:val="28"/>
                <w:szCs w:val="28"/>
              </w:rPr>
              <w:t>9</w:t>
            </w:r>
            <w:r w:rsidR="0047379F" w:rsidRPr="0047379F">
              <w:rPr>
                <w:sz w:val="28"/>
                <w:szCs w:val="28"/>
              </w:rPr>
              <w:t>]</w:t>
            </w:r>
          </w:p>
        </w:tc>
      </w:tr>
      <w:tr w:rsidR="00875414" w:rsidRPr="0002558B" w14:paraId="40771817" w14:textId="77777777" w:rsidTr="00CC56EA">
        <w:trPr>
          <w:jc w:val="center"/>
        </w:trPr>
        <w:tc>
          <w:tcPr>
            <w:tcW w:w="1506" w:type="pct"/>
            <w:vMerge w:val="restart"/>
            <w:tcBorders>
              <w:top w:val="single" w:sz="4" w:space="0" w:color="auto"/>
              <w:left w:val="single" w:sz="4" w:space="0" w:color="auto"/>
              <w:bottom w:val="single" w:sz="4" w:space="0" w:color="auto"/>
              <w:right w:val="single" w:sz="4" w:space="0" w:color="auto"/>
            </w:tcBorders>
          </w:tcPr>
          <w:p w14:paraId="20F06D5B" w14:textId="5C812E27" w:rsidR="00875414" w:rsidRPr="0002558B" w:rsidRDefault="00126086" w:rsidP="006472E7">
            <w:pPr>
              <w:ind w:left="29"/>
              <w:rPr>
                <w:sz w:val="28"/>
                <w:szCs w:val="28"/>
              </w:rPr>
            </w:pPr>
            <w:r w:rsidRPr="0002558B">
              <w:rPr>
                <w:sz w:val="28"/>
                <w:szCs w:val="28"/>
              </w:rPr>
              <w:t>О</w:t>
            </w:r>
            <w:r w:rsidR="00875414" w:rsidRPr="0002558B">
              <w:rPr>
                <w:sz w:val="28"/>
                <w:szCs w:val="28"/>
              </w:rPr>
              <w:t>рганизации дополнительного образования</w:t>
            </w:r>
            <w:r w:rsidR="000E7405" w:rsidRPr="0002558B">
              <w:rPr>
                <w:sz w:val="28"/>
                <w:szCs w:val="28"/>
              </w:rPr>
              <w:t xml:space="preserve"> [7]</w:t>
            </w:r>
          </w:p>
        </w:tc>
        <w:tc>
          <w:tcPr>
            <w:tcW w:w="1524" w:type="pct"/>
            <w:tcBorders>
              <w:top w:val="single" w:sz="4" w:space="0" w:color="auto"/>
              <w:left w:val="single" w:sz="4" w:space="0" w:color="auto"/>
              <w:bottom w:val="single" w:sz="4" w:space="0" w:color="auto"/>
              <w:right w:val="single" w:sz="4" w:space="0" w:color="auto"/>
            </w:tcBorders>
            <w:hideMark/>
          </w:tcPr>
          <w:p w14:paraId="08DE858D" w14:textId="77777777" w:rsidR="00875414" w:rsidRPr="0002558B" w:rsidRDefault="00875414" w:rsidP="006472E7">
            <w:pPr>
              <w:rPr>
                <w:rFonts w:eastAsia="Calibri"/>
                <w:sz w:val="28"/>
                <w:szCs w:val="28"/>
                <w:lang w:eastAsia="en-US"/>
              </w:rPr>
            </w:pPr>
            <w:r w:rsidRPr="0002558B">
              <w:rPr>
                <w:rFonts w:eastAsia="Calibri"/>
                <w:sz w:val="28"/>
                <w:szCs w:val="28"/>
                <w:lang w:eastAsia="en-US"/>
              </w:rPr>
              <w:t xml:space="preserve">Уровень обеспеченности, </w:t>
            </w:r>
          </w:p>
          <w:p w14:paraId="42A00B2F" w14:textId="28BDEA75" w:rsidR="00875414" w:rsidRPr="0002558B" w:rsidRDefault="00875414" w:rsidP="006472E7">
            <w:pPr>
              <w:pStyle w:val="101"/>
              <w:rPr>
                <w:rFonts w:eastAsia="Calibri"/>
                <w:sz w:val="28"/>
                <w:szCs w:val="28"/>
                <w:lang w:eastAsia="en-US"/>
              </w:rPr>
            </w:pPr>
            <w:r w:rsidRPr="0002558B">
              <w:rPr>
                <w:rFonts w:eastAsia="Calibri"/>
                <w:sz w:val="28"/>
                <w:szCs w:val="28"/>
                <w:lang w:eastAsia="en-US"/>
              </w:rPr>
              <w:t>мест на 100 детей в возрасте от 5 до 18 лет [</w:t>
            </w:r>
            <w:r w:rsidR="008D59A4" w:rsidRPr="0002558B">
              <w:rPr>
                <w:rFonts w:eastAsia="Calibri"/>
                <w:sz w:val="28"/>
                <w:szCs w:val="28"/>
                <w:lang w:eastAsia="en-US"/>
              </w:rPr>
              <w:t>4</w:t>
            </w:r>
            <w:r w:rsidRPr="0002558B">
              <w:rPr>
                <w:rFonts w:eastAsia="Calibri"/>
                <w:sz w:val="28"/>
                <w:szCs w:val="28"/>
                <w:lang w:eastAsia="en-US"/>
              </w:rPr>
              <w:t>], [</w:t>
            </w:r>
            <w:r w:rsidR="008D59A4" w:rsidRPr="0002558B">
              <w:rPr>
                <w:rFonts w:eastAsia="Calibri"/>
                <w:sz w:val="28"/>
                <w:szCs w:val="28"/>
                <w:lang w:eastAsia="en-US"/>
              </w:rPr>
              <w:t>5</w:t>
            </w:r>
            <w:r w:rsidRPr="0002558B">
              <w:rPr>
                <w:rFonts w:eastAsia="Calibri"/>
                <w:sz w:val="28"/>
                <w:szCs w:val="28"/>
                <w:lang w:eastAsia="en-US"/>
              </w:rPr>
              <w:t>]</w:t>
            </w:r>
            <w:r w:rsidR="00783442" w:rsidRPr="0002558B">
              <w:rPr>
                <w:rFonts w:eastAsia="Calibri"/>
                <w:sz w:val="28"/>
                <w:szCs w:val="28"/>
                <w:lang w:eastAsia="en-US"/>
              </w:rPr>
              <w:t>, [</w:t>
            </w:r>
            <w:r w:rsidR="008D59A4" w:rsidRPr="0002558B">
              <w:rPr>
                <w:rFonts w:eastAsia="Calibri"/>
                <w:sz w:val="28"/>
                <w:szCs w:val="28"/>
                <w:lang w:eastAsia="en-US"/>
              </w:rPr>
              <w:t>6</w:t>
            </w:r>
            <w:r w:rsidR="00783442" w:rsidRPr="0002558B">
              <w:rPr>
                <w:rFonts w:eastAsia="Calibri"/>
                <w:sz w:val="28"/>
                <w:szCs w:val="28"/>
                <w:lang w:eastAsia="en-US"/>
              </w:rPr>
              <w:t>]</w:t>
            </w:r>
          </w:p>
        </w:tc>
        <w:tc>
          <w:tcPr>
            <w:tcW w:w="1970" w:type="pct"/>
            <w:tcBorders>
              <w:top w:val="single" w:sz="4" w:space="0" w:color="auto"/>
              <w:left w:val="single" w:sz="4" w:space="0" w:color="auto"/>
              <w:bottom w:val="single" w:sz="4" w:space="0" w:color="auto"/>
              <w:right w:val="single" w:sz="4" w:space="0" w:color="auto"/>
            </w:tcBorders>
            <w:vAlign w:val="center"/>
            <w:hideMark/>
          </w:tcPr>
          <w:p w14:paraId="49BB1EDB" w14:textId="06739866" w:rsidR="00875414" w:rsidRPr="0002558B" w:rsidRDefault="0050121C" w:rsidP="006472E7">
            <w:pPr>
              <w:pStyle w:val="102"/>
              <w:jc w:val="left"/>
              <w:rPr>
                <w:rFonts w:eastAsia="Calibri"/>
                <w:sz w:val="28"/>
                <w:szCs w:val="28"/>
                <w:lang w:eastAsia="en-US"/>
              </w:rPr>
            </w:pPr>
            <w:r>
              <w:rPr>
                <w:rFonts w:eastAsia="Calibri"/>
                <w:sz w:val="28"/>
                <w:szCs w:val="28"/>
                <w:lang w:eastAsia="en-US"/>
              </w:rPr>
              <w:t>90</w:t>
            </w:r>
            <w:r w:rsidR="00875414" w:rsidRPr="0002558B">
              <w:rPr>
                <w:rFonts w:eastAsia="Calibri"/>
                <w:sz w:val="28"/>
                <w:szCs w:val="28"/>
                <w:lang w:eastAsia="en-US"/>
              </w:rPr>
              <w:t>, из них:</w:t>
            </w:r>
          </w:p>
          <w:p w14:paraId="2A9B9C57" w14:textId="305D97BF" w:rsidR="00875414" w:rsidRPr="0002558B" w:rsidRDefault="00875414" w:rsidP="006472E7">
            <w:pPr>
              <w:pStyle w:val="102"/>
              <w:numPr>
                <w:ilvl w:val="0"/>
                <w:numId w:val="29"/>
              </w:numPr>
              <w:ind w:left="261" w:hanging="214"/>
              <w:jc w:val="left"/>
              <w:rPr>
                <w:rFonts w:eastAsia="Calibri"/>
                <w:sz w:val="28"/>
                <w:szCs w:val="28"/>
                <w:lang w:eastAsia="en-US"/>
              </w:rPr>
            </w:pPr>
            <w:r w:rsidRPr="0002558B">
              <w:rPr>
                <w:sz w:val="28"/>
                <w:szCs w:val="28"/>
              </w:rPr>
              <w:t xml:space="preserve">реализуемых на базе общеобразовательных организаций – </w:t>
            </w:r>
            <w:r w:rsidR="0050121C">
              <w:rPr>
                <w:sz w:val="28"/>
                <w:szCs w:val="28"/>
              </w:rPr>
              <w:t>40</w:t>
            </w:r>
            <w:r w:rsidRPr="0002558B">
              <w:rPr>
                <w:sz w:val="28"/>
                <w:szCs w:val="28"/>
              </w:rPr>
              <w:t xml:space="preserve">; </w:t>
            </w:r>
          </w:p>
          <w:p w14:paraId="308D86BF" w14:textId="4CCE600E" w:rsidR="00875414" w:rsidRPr="0002558B" w:rsidRDefault="00875414" w:rsidP="006472E7">
            <w:pPr>
              <w:pStyle w:val="102"/>
              <w:numPr>
                <w:ilvl w:val="0"/>
                <w:numId w:val="29"/>
              </w:numPr>
              <w:ind w:left="261" w:hanging="214"/>
              <w:jc w:val="left"/>
              <w:rPr>
                <w:sz w:val="28"/>
                <w:szCs w:val="28"/>
              </w:rPr>
            </w:pPr>
            <w:r w:rsidRPr="0002558B">
              <w:rPr>
                <w:sz w:val="28"/>
                <w:szCs w:val="28"/>
              </w:rPr>
              <w:t xml:space="preserve">реализуемых на базе образовательных организаций (за исключением общеобразовательных) – </w:t>
            </w:r>
            <w:r w:rsidR="0050121C">
              <w:rPr>
                <w:sz w:val="28"/>
                <w:szCs w:val="28"/>
              </w:rPr>
              <w:t>50</w:t>
            </w:r>
            <w:r w:rsidRPr="0002558B">
              <w:rPr>
                <w:sz w:val="28"/>
                <w:szCs w:val="28"/>
              </w:rPr>
              <w:t xml:space="preserve"> </w:t>
            </w:r>
          </w:p>
        </w:tc>
      </w:tr>
      <w:tr w:rsidR="00875414" w:rsidRPr="0002558B" w14:paraId="4F351299" w14:textId="77777777" w:rsidTr="00CC56EA">
        <w:trPr>
          <w:trHeight w:val="68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E407DE" w14:textId="77777777" w:rsidR="00875414" w:rsidRPr="0002558B" w:rsidRDefault="00875414" w:rsidP="006472E7">
            <w:pPr>
              <w:rPr>
                <w:sz w:val="28"/>
                <w:szCs w:val="28"/>
              </w:rPr>
            </w:pPr>
          </w:p>
        </w:tc>
        <w:tc>
          <w:tcPr>
            <w:tcW w:w="1524" w:type="pct"/>
            <w:tcBorders>
              <w:top w:val="single" w:sz="4" w:space="0" w:color="auto"/>
              <w:left w:val="single" w:sz="4" w:space="0" w:color="auto"/>
              <w:bottom w:val="single" w:sz="4" w:space="0" w:color="auto"/>
              <w:right w:val="single" w:sz="4" w:space="0" w:color="auto"/>
            </w:tcBorders>
            <w:hideMark/>
          </w:tcPr>
          <w:p w14:paraId="4E0E9D80" w14:textId="77777777" w:rsidR="00875414" w:rsidRPr="0002558B" w:rsidRDefault="00875414" w:rsidP="006472E7">
            <w:pPr>
              <w:pStyle w:val="101"/>
              <w:rPr>
                <w:rFonts w:eastAsia="Calibri"/>
                <w:sz w:val="28"/>
                <w:szCs w:val="28"/>
                <w:lang w:eastAsia="en-US"/>
              </w:rPr>
            </w:pPr>
            <w:r w:rsidRPr="0002558B">
              <w:rPr>
                <w:rFonts w:eastAsia="Calibri"/>
                <w:sz w:val="28"/>
                <w:szCs w:val="28"/>
                <w:lang w:eastAsia="en-US"/>
              </w:rPr>
              <w:t>Размер земельного участка, кв. м на 1 место</w:t>
            </w:r>
          </w:p>
        </w:tc>
        <w:tc>
          <w:tcPr>
            <w:tcW w:w="1970" w:type="pct"/>
            <w:tcBorders>
              <w:top w:val="single" w:sz="4" w:space="0" w:color="auto"/>
              <w:left w:val="single" w:sz="4" w:space="0" w:color="auto"/>
              <w:bottom w:val="single" w:sz="4" w:space="0" w:color="auto"/>
              <w:right w:val="single" w:sz="4" w:space="0" w:color="auto"/>
            </w:tcBorders>
            <w:hideMark/>
          </w:tcPr>
          <w:p w14:paraId="21BD06C7" w14:textId="77777777" w:rsidR="00875414" w:rsidRPr="0002558B" w:rsidRDefault="00875414" w:rsidP="006472E7">
            <w:pPr>
              <w:rPr>
                <w:sz w:val="28"/>
                <w:szCs w:val="28"/>
              </w:rPr>
            </w:pPr>
            <w:r w:rsidRPr="0002558B">
              <w:rPr>
                <w:sz w:val="28"/>
                <w:szCs w:val="28"/>
              </w:rPr>
              <w:t>Для отдельно стоящих зданий – 15;</w:t>
            </w:r>
          </w:p>
          <w:p w14:paraId="6BB9BA83" w14:textId="77777777" w:rsidR="00875414" w:rsidRPr="0002558B" w:rsidRDefault="00875414" w:rsidP="006472E7">
            <w:pPr>
              <w:rPr>
                <w:sz w:val="28"/>
                <w:szCs w:val="28"/>
              </w:rPr>
            </w:pPr>
            <w:r w:rsidRPr="0002558B">
              <w:rPr>
                <w:sz w:val="28"/>
                <w:szCs w:val="28"/>
              </w:rPr>
              <w:t>для организаций, размещенных в первых этажах жилых зданий – 7,5</w:t>
            </w:r>
          </w:p>
        </w:tc>
      </w:tr>
      <w:tr w:rsidR="000328CF" w:rsidRPr="0002558B" w14:paraId="39AA3463" w14:textId="77777777" w:rsidTr="00CC56E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175DB6" w14:textId="77777777" w:rsidR="000328CF" w:rsidRPr="0002558B" w:rsidRDefault="000328CF" w:rsidP="006472E7">
            <w:pPr>
              <w:rPr>
                <w:sz w:val="28"/>
                <w:szCs w:val="28"/>
              </w:rPr>
            </w:pPr>
          </w:p>
        </w:tc>
        <w:tc>
          <w:tcPr>
            <w:tcW w:w="1524" w:type="pct"/>
            <w:tcBorders>
              <w:top w:val="single" w:sz="4" w:space="0" w:color="auto"/>
              <w:left w:val="single" w:sz="4" w:space="0" w:color="auto"/>
              <w:bottom w:val="single" w:sz="4" w:space="0" w:color="auto"/>
              <w:right w:val="single" w:sz="4" w:space="0" w:color="auto"/>
            </w:tcBorders>
            <w:hideMark/>
          </w:tcPr>
          <w:p w14:paraId="408420EC" w14:textId="77777777" w:rsidR="000328CF" w:rsidRPr="0002558B" w:rsidRDefault="000328CF" w:rsidP="006472E7">
            <w:pPr>
              <w:pStyle w:val="101"/>
              <w:rPr>
                <w:sz w:val="28"/>
                <w:szCs w:val="28"/>
              </w:rPr>
            </w:pPr>
            <w:r w:rsidRPr="0002558B">
              <w:rPr>
                <w:sz w:val="28"/>
                <w:szCs w:val="28"/>
              </w:rPr>
              <w:t xml:space="preserve">Территориальная доступность, </w:t>
            </w:r>
          </w:p>
          <w:p w14:paraId="1572D8B3" w14:textId="27EFD879" w:rsidR="000328CF" w:rsidRPr="0002558B" w:rsidRDefault="000328CF" w:rsidP="006472E7">
            <w:pPr>
              <w:pStyle w:val="101"/>
              <w:rPr>
                <w:rFonts w:eastAsia="Calibri"/>
                <w:sz w:val="28"/>
                <w:szCs w:val="28"/>
                <w:lang w:eastAsia="en-US"/>
              </w:rPr>
            </w:pPr>
            <w:r w:rsidRPr="0002558B">
              <w:rPr>
                <w:sz w:val="28"/>
                <w:szCs w:val="28"/>
              </w:rPr>
              <w:t>минут в одну сторону</w:t>
            </w:r>
          </w:p>
        </w:tc>
        <w:tc>
          <w:tcPr>
            <w:tcW w:w="1970" w:type="pct"/>
            <w:tcBorders>
              <w:top w:val="single" w:sz="4" w:space="0" w:color="auto"/>
              <w:left w:val="single" w:sz="4" w:space="0" w:color="auto"/>
              <w:bottom w:val="single" w:sz="4" w:space="0" w:color="auto"/>
              <w:right w:val="single" w:sz="4" w:space="0" w:color="auto"/>
            </w:tcBorders>
            <w:hideMark/>
          </w:tcPr>
          <w:p w14:paraId="212593F7" w14:textId="7E5183DA" w:rsidR="000328CF" w:rsidRPr="0002558B" w:rsidRDefault="000328CF" w:rsidP="006472E7">
            <w:pPr>
              <w:rPr>
                <w:sz w:val="28"/>
                <w:szCs w:val="28"/>
              </w:rPr>
            </w:pPr>
            <w:r>
              <w:rPr>
                <w:sz w:val="28"/>
                <w:szCs w:val="28"/>
                <w:lang w:eastAsia="en-US"/>
              </w:rPr>
              <w:t>Транспортная</w:t>
            </w:r>
            <w:r w:rsidRPr="0002558B">
              <w:rPr>
                <w:sz w:val="28"/>
                <w:szCs w:val="28"/>
                <w:lang w:eastAsia="en-US"/>
              </w:rPr>
              <w:t xml:space="preserve"> доступность – </w:t>
            </w:r>
            <w:r w:rsidR="0022353A">
              <w:rPr>
                <w:sz w:val="28"/>
                <w:szCs w:val="28"/>
                <w:lang w:eastAsia="en-US"/>
              </w:rPr>
              <w:t>40 минут</w:t>
            </w:r>
          </w:p>
        </w:tc>
      </w:tr>
      <w:tr w:rsidR="00A34A05" w:rsidRPr="0002558B" w14:paraId="6A470A2A" w14:textId="77777777" w:rsidTr="00CC56EA">
        <w:trPr>
          <w:jc w:val="center"/>
        </w:trPr>
        <w:tc>
          <w:tcPr>
            <w:tcW w:w="0" w:type="auto"/>
            <w:vMerge w:val="restart"/>
            <w:tcBorders>
              <w:top w:val="single" w:sz="4" w:space="0" w:color="auto"/>
              <w:left w:val="single" w:sz="4" w:space="0" w:color="auto"/>
              <w:right w:val="single" w:sz="4" w:space="0" w:color="auto"/>
            </w:tcBorders>
          </w:tcPr>
          <w:p w14:paraId="65D2B90C" w14:textId="6BDD1E0C" w:rsidR="00A34A05" w:rsidRPr="0002558B" w:rsidRDefault="00A34A05" w:rsidP="006472E7">
            <w:pPr>
              <w:rPr>
                <w:sz w:val="28"/>
                <w:szCs w:val="28"/>
              </w:rPr>
            </w:pPr>
            <w:r w:rsidRPr="0002558B">
              <w:rPr>
                <w:sz w:val="28"/>
                <w:szCs w:val="28"/>
              </w:rPr>
              <w:t xml:space="preserve">Центры психолого-педагогической, </w:t>
            </w:r>
            <w:r w:rsidRPr="0002558B">
              <w:rPr>
                <w:sz w:val="28"/>
                <w:szCs w:val="28"/>
              </w:rPr>
              <w:lastRenderedPageBreak/>
              <w:t>медицинской и социальной помощи</w:t>
            </w:r>
            <w:r w:rsidR="000E7405" w:rsidRPr="0002558B">
              <w:rPr>
                <w:sz w:val="28"/>
                <w:szCs w:val="28"/>
              </w:rPr>
              <w:t xml:space="preserve"> [7]</w:t>
            </w:r>
          </w:p>
        </w:tc>
        <w:tc>
          <w:tcPr>
            <w:tcW w:w="1524" w:type="pct"/>
            <w:tcBorders>
              <w:top w:val="single" w:sz="4" w:space="0" w:color="auto"/>
              <w:left w:val="single" w:sz="4" w:space="0" w:color="auto"/>
              <w:bottom w:val="single" w:sz="4" w:space="0" w:color="auto"/>
              <w:right w:val="single" w:sz="4" w:space="0" w:color="auto"/>
            </w:tcBorders>
          </w:tcPr>
          <w:p w14:paraId="6011F87E" w14:textId="73B6ADA7" w:rsidR="00A34A05" w:rsidRPr="0002558B" w:rsidRDefault="00A34A05" w:rsidP="006472E7">
            <w:pPr>
              <w:pStyle w:val="101"/>
              <w:rPr>
                <w:rFonts w:eastAsia="Calibri"/>
                <w:sz w:val="28"/>
                <w:szCs w:val="28"/>
                <w:lang w:eastAsia="en-US"/>
              </w:rPr>
            </w:pPr>
            <w:r w:rsidRPr="0002558B">
              <w:rPr>
                <w:sz w:val="28"/>
                <w:szCs w:val="28"/>
                <w:lang w:eastAsia="en-US"/>
              </w:rPr>
              <w:lastRenderedPageBreak/>
              <w:t xml:space="preserve">Уровень обеспеченности, объект </w:t>
            </w:r>
            <w:r w:rsidR="000328CF">
              <w:rPr>
                <w:sz w:val="28"/>
                <w:szCs w:val="28"/>
                <w:lang w:eastAsia="en-US"/>
              </w:rPr>
              <w:t>городской округ</w:t>
            </w:r>
          </w:p>
        </w:tc>
        <w:tc>
          <w:tcPr>
            <w:tcW w:w="1970" w:type="pct"/>
            <w:tcBorders>
              <w:top w:val="single" w:sz="4" w:space="0" w:color="auto"/>
              <w:left w:val="single" w:sz="4" w:space="0" w:color="auto"/>
              <w:bottom w:val="single" w:sz="4" w:space="0" w:color="auto"/>
              <w:right w:val="single" w:sz="4" w:space="0" w:color="auto"/>
            </w:tcBorders>
          </w:tcPr>
          <w:p w14:paraId="2C76F2A2" w14:textId="0AC63360" w:rsidR="00A34A05" w:rsidRPr="0002558B" w:rsidRDefault="00112695" w:rsidP="006472E7">
            <w:pPr>
              <w:rPr>
                <w:sz w:val="28"/>
                <w:szCs w:val="28"/>
              </w:rPr>
            </w:pPr>
            <w:r w:rsidRPr="0002558B">
              <w:rPr>
                <w:sz w:val="28"/>
                <w:szCs w:val="28"/>
              </w:rPr>
              <w:t>1</w:t>
            </w:r>
            <w:r w:rsidR="000328CF">
              <w:rPr>
                <w:sz w:val="28"/>
                <w:szCs w:val="28"/>
              </w:rPr>
              <w:t xml:space="preserve"> (г. </w:t>
            </w:r>
            <w:r w:rsidR="00E005CF">
              <w:rPr>
                <w:sz w:val="28"/>
                <w:szCs w:val="28"/>
              </w:rPr>
              <w:t>Саяногорск</w:t>
            </w:r>
            <w:r w:rsidR="000328CF">
              <w:rPr>
                <w:sz w:val="28"/>
                <w:szCs w:val="28"/>
              </w:rPr>
              <w:t>)</w:t>
            </w:r>
          </w:p>
        </w:tc>
      </w:tr>
      <w:tr w:rsidR="000328CF" w:rsidRPr="0002558B" w14:paraId="2222F277" w14:textId="77777777" w:rsidTr="00CC56EA">
        <w:trPr>
          <w:jc w:val="center"/>
        </w:trPr>
        <w:tc>
          <w:tcPr>
            <w:tcW w:w="0" w:type="auto"/>
            <w:vMerge/>
            <w:tcBorders>
              <w:left w:val="single" w:sz="4" w:space="0" w:color="auto"/>
              <w:bottom w:val="single" w:sz="4" w:space="0" w:color="auto"/>
              <w:right w:val="single" w:sz="4" w:space="0" w:color="auto"/>
            </w:tcBorders>
          </w:tcPr>
          <w:p w14:paraId="11DB5C9F" w14:textId="77777777" w:rsidR="000328CF" w:rsidRPr="0002558B" w:rsidRDefault="000328CF" w:rsidP="006472E7">
            <w:pPr>
              <w:rPr>
                <w:sz w:val="28"/>
                <w:szCs w:val="28"/>
              </w:rPr>
            </w:pPr>
          </w:p>
        </w:tc>
        <w:tc>
          <w:tcPr>
            <w:tcW w:w="1524" w:type="pct"/>
            <w:tcBorders>
              <w:top w:val="single" w:sz="4" w:space="0" w:color="auto"/>
              <w:left w:val="single" w:sz="4" w:space="0" w:color="auto"/>
              <w:bottom w:val="single" w:sz="4" w:space="0" w:color="auto"/>
              <w:right w:val="single" w:sz="4" w:space="0" w:color="auto"/>
            </w:tcBorders>
          </w:tcPr>
          <w:p w14:paraId="6BC08B38" w14:textId="77777777" w:rsidR="000328CF" w:rsidRPr="0002558B" w:rsidRDefault="000328CF" w:rsidP="006472E7">
            <w:pPr>
              <w:pStyle w:val="101"/>
              <w:rPr>
                <w:sz w:val="28"/>
                <w:szCs w:val="28"/>
              </w:rPr>
            </w:pPr>
            <w:r w:rsidRPr="0002558B">
              <w:rPr>
                <w:sz w:val="28"/>
                <w:szCs w:val="28"/>
              </w:rPr>
              <w:t xml:space="preserve">Территориальная доступность, </w:t>
            </w:r>
          </w:p>
          <w:p w14:paraId="277D0286" w14:textId="54A9C978" w:rsidR="000328CF" w:rsidRPr="0002558B" w:rsidRDefault="000328CF" w:rsidP="006472E7">
            <w:pPr>
              <w:pStyle w:val="101"/>
              <w:rPr>
                <w:rFonts w:eastAsia="Calibri"/>
                <w:sz w:val="28"/>
                <w:szCs w:val="28"/>
                <w:lang w:eastAsia="en-US"/>
              </w:rPr>
            </w:pPr>
            <w:r w:rsidRPr="0002558B">
              <w:rPr>
                <w:sz w:val="28"/>
                <w:szCs w:val="28"/>
              </w:rPr>
              <w:t>минут в одну сторону</w:t>
            </w:r>
          </w:p>
        </w:tc>
        <w:tc>
          <w:tcPr>
            <w:tcW w:w="1970" w:type="pct"/>
            <w:tcBorders>
              <w:top w:val="single" w:sz="4" w:space="0" w:color="auto"/>
              <w:left w:val="single" w:sz="4" w:space="0" w:color="auto"/>
              <w:bottom w:val="single" w:sz="4" w:space="0" w:color="auto"/>
              <w:right w:val="single" w:sz="4" w:space="0" w:color="auto"/>
            </w:tcBorders>
          </w:tcPr>
          <w:p w14:paraId="01D6A274" w14:textId="5BC6FDD5" w:rsidR="000328CF" w:rsidRPr="0002558B" w:rsidRDefault="000328CF" w:rsidP="006472E7">
            <w:pPr>
              <w:rPr>
                <w:sz w:val="28"/>
                <w:szCs w:val="28"/>
              </w:rPr>
            </w:pPr>
            <w:r>
              <w:rPr>
                <w:sz w:val="28"/>
                <w:szCs w:val="28"/>
                <w:lang w:eastAsia="en-US"/>
              </w:rPr>
              <w:t>Транспортная</w:t>
            </w:r>
            <w:r w:rsidRPr="0002558B">
              <w:rPr>
                <w:sz w:val="28"/>
                <w:szCs w:val="28"/>
                <w:lang w:eastAsia="en-US"/>
              </w:rPr>
              <w:t xml:space="preserve"> доступность – </w:t>
            </w:r>
            <w:r w:rsidR="0022353A">
              <w:rPr>
                <w:sz w:val="28"/>
                <w:szCs w:val="28"/>
                <w:lang w:eastAsia="en-US"/>
              </w:rPr>
              <w:t>40 минут</w:t>
            </w:r>
          </w:p>
        </w:tc>
      </w:tr>
      <w:tr w:rsidR="00875414" w:rsidRPr="0002558B" w14:paraId="553F86A5" w14:textId="77777777" w:rsidTr="00CC56EA">
        <w:trPr>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4619FFAE" w14:textId="77777777" w:rsidR="00875414" w:rsidRPr="0002558B" w:rsidRDefault="00875414" w:rsidP="006472E7">
            <w:pPr>
              <w:tabs>
                <w:tab w:val="left" w:pos="0"/>
              </w:tabs>
              <w:jc w:val="both"/>
              <w:rPr>
                <w:sz w:val="28"/>
                <w:szCs w:val="28"/>
              </w:rPr>
            </w:pPr>
            <w:r w:rsidRPr="0002558B">
              <w:rPr>
                <w:sz w:val="28"/>
                <w:szCs w:val="28"/>
              </w:rPr>
              <w:lastRenderedPageBreak/>
              <w:t xml:space="preserve">Примечания: </w:t>
            </w:r>
          </w:p>
          <w:p w14:paraId="61244CD6" w14:textId="17CA647C" w:rsidR="005B6227" w:rsidRPr="0002558B" w:rsidRDefault="00875414" w:rsidP="006472E7">
            <w:pPr>
              <w:numPr>
                <w:ilvl w:val="0"/>
                <w:numId w:val="19"/>
              </w:numPr>
              <w:ind w:left="313" w:hanging="284"/>
              <w:jc w:val="both"/>
              <w:rPr>
                <w:rFonts w:eastAsia="Calibri"/>
                <w:sz w:val="28"/>
                <w:szCs w:val="28"/>
                <w:lang w:eastAsia="en-US"/>
              </w:rPr>
            </w:pPr>
            <w:r w:rsidRPr="0002558B">
              <w:rPr>
                <w:rFonts w:eastAsia="Calibri"/>
                <w:sz w:val="28"/>
                <w:szCs w:val="28"/>
                <w:lang w:eastAsia="en-US"/>
              </w:rPr>
              <w:t xml:space="preserve">Значение расчетного показателя принято в соответствии с </w:t>
            </w:r>
            <w:r w:rsidR="00383B81" w:rsidRPr="0002558B">
              <w:rPr>
                <w:rFonts w:eastAsia="Calibri"/>
                <w:sz w:val="28"/>
                <w:szCs w:val="28"/>
                <w:lang w:eastAsia="en-US"/>
              </w:rPr>
              <w:t xml:space="preserve">Приложением Д </w:t>
            </w:r>
            <w:r w:rsidRPr="0002558B">
              <w:rPr>
                <w:rFonts w:eastAsia="Calibri"/>
                <w:sz w:val="28"/>
                <w:szCs w:val="28"/>
                <w:lang w:eastAsia="en-US"/>
              </w:rPr>
              <w:t>СП 42.13330.2016 «СНиП 2.07.01-89* «Градостроительство. Планировка и застройка городских и сельских поселений».</w:t>
            </w:r>
          </w:p>
          <w:p w14:paraId="395B336F" w14:textId="77777777" w:rsidR="00875414" w:rsidRPr="0002558B" w:rsidRDefault="00875414" w:rsidP="006472E7">
            <w:pPr>
              <w:numPr>
                <w:ilvl w:val="0"/>
                <w:numId w:val="19"/>
              </w:numPr>
              <w:ind w:left="313" w:hanging="284"/>
              <w:jc w:val="both"/>
              <w:rPr>
                <w:rFonts w:eastAsia="Calibri"/>
                <w:sz w:val="28"/>
                <w:szCs w:val="28"/>
                <w:lang w:eastAsia="en-US"/>
              </w:rPr>
            </w:pPr>
            <w:r w:rsidRPr="0002558B">
              <w:rPr>
                <w:rFonts w:eastAsia="Calibri"/>
                <w:sz w:val="28"/>
                <w:szCs w:val="28"/>
                <w:lang w:eastAsia="en-US"/>
              </w:rPr>
              <w:t>Участки дошкольных образовательных организаций не должны примыкать непосредственно к магистральным улицам.</w:t>
            </w:r>
          </w:p>
          <w:p w14:paraId="3E5B1D94" w14:textId="1E78E6DB" w:rsidR="00783442" w:rsidRPr="0002558B" w:rsidRDefault="00783442" w:rsidP="006472E7">
            <w:pPr>
              <w:numPr>
                <w:ilvl w:val="0"/>
                <w:numId w:val="19"/>
              </w:numPr>
              <w:ind w:left="313" w:hanging="284"/>
              <w:jc w:val="both"/>
              <w:rPr>
                <w:rFonts w:eastAsia="Calibri"/>
                <w:sz w:val="28"/>
                <w:szCs w:val="28"/>
                <w:lang w:eastAsia="en-US"/>
              </w:rPr>
            </w:pPr>
            <w:r w:rsidRPr="0002558B">
              <w:rPr>
                <w:rFonts w:eastAsia="Calibri"/>
                <w:sz w:val="28"/>
                <w:szCs w:val="28"/>
                <w:lang w:eastAsia="en-US"/>
              </w:rPr>
              <w:t xml:space="preserve">При реконструкции общеобразовательных организаций минимальный размер земельного участка может быть сокращен на </w:t>
            </w:r>
            <w:r w:rsidR="008D59A4" w:rsidRPr="0002558B">
              <w:rPr>
                <w:rFonts w:eastAsia="Calibri"/>
                <w:sz w:val="28"/>
                <w:szCs w:val="28"/>
                <w:lang w:eastAsia="en-US"/>
              </w:rPr>
              <w:t>2</w:t>
            </w:r>
            <w:r w:rsidRPr="0002558B">
              <w:rPr>
                <w:rFonts w:eastAsia="Calibri"/>
                <w:sz w:val="28"/>
                <w:szCs w:val="28"/>
                <w:lang w:eastAsia="en-US"/>
              </w:rPr>
              <w:t xml:space="preserve">0%. </w:t>
            </w:r>
          </w:p>
          <w:p w14:paraId="7283AA8D" w14:textId="77777777" w:rsidR="00783442" w:rsidRPr="0002558B" w:rsidRDefault="00875414" w:rsidP="006472E7">
            <w:pPr>
              <w:numPr>
                <w:ilvl w:val="0"/>
                <w:numId w:val="19"/>
              </w:numPr>
              <w:ind w:left="313" w:hanging="284"/>
              <w:jc w:val="both"/>
              <w:rPr>
                <w:rFonts w:eastAsia="Calibri"/>
                <w:sz w:val="28"/>
                <w:szCs w:val="28"/>
                <w:lang w:eastAsia="en-US"/>
              </w:rPr>
            </w:pPr>
            <w:r w:rsidRPr="0002558B">
              <w:rPr>
                <w:rFonts w:eastAsia="Calibri"/>
                <w:sz w:val="28"/>
                <w:szCs w:val="28"/>
                <w:lang w:eastAsia="en-US"/>
              </w:rPr>
              <w:t>Число мест в организациях дополнительного образования определяется с учетом сменности образовательных организаций.</w:t>
            </w:r>
          </w:p>
          <w:p w14:paraId="70D95AE2" w14:textId="77777777" w:rsidR="00783442" w:rsidRPr="0002558B" w:rsidRDefault="00875414" w:rsidP="006472E7">
            <w:pPr>
              <w:numPr>
                <w:ilvl w:val="0"/>
                <w:numId w:val="19"/>
              </w:numPr>
              <w:ind w:left="313" w:hanging="284"/>
              <w:jc w:val="both"/>
              <w:rPr>
                <w:rFonts w:eastAsia="Calibri"/>
                <w:sz w:val="28"/>
                <w:szCs w:val="28"/>
                <w:lang w:eastAsia="en-US"/>
              </w:rPr>
            </w:pPr>
            <w:r w:rsidRPr="0002558B">
              <w:rPr>
                <w:rFonts w:eastAsia="Calibri"/>
                <w:sz w:val="28"/>
                <w:szCs w:val="28"/>
                <w:lang w:eastAsia="en-US"/>
              </w:rPr>
              <w:t>Дифференциацию организаций дополнительного образования по видам необходимо определять исходя из количества детей, фактически охваченных определенным направлением, а также с учетом целевых показателей и индикаторов муниципальных программ в области образования, культуры, физической культуры и массового спорта, предпочтения жителей проектируемой территории.</w:t>
            </w:r>
          </w:p>
          <w:p w14:paraId="7F4E9674" w14:textId="77777777" w:rsidR="000E7405" w:rsidRPr="0002558B" w:rsidRDefault="00875414" w:rsidP="006472E7">
            <w:pPr>
              <w:numPr>
                <w:ilvl w:val="0"/>
                <w:numId w:val="19"/>
              </w:numPr>
              <w:ind w:left="313" w:hanging="284"/>
              <w:jc w:val="both"/>
              <w:rPr>
                <w:rFonts w:eastAsia="Calibri"/>
                <w:sz w:val="28"/>
                <w:szCs w:val="28"/>
                <w:lang w:eastAsia="en-US"/>
              </w:rPr>
            </w:pPr>
            <w:r w:rsidRPr="0002558B">
              <w:rPr>
                <w:rFonts w:eastAsia="Calibri"/>
                <w:sz w:val="28"/>
                <w:szCs w:val="28"/>
                <w:lang w:eastAsia="en-US"/>
              </w:rPr>
              <w:t>В сельских населенных пунктах дополнительное образование детей рекомендуется организовывать на базе общеобразовательных организаций, организаций культуры.</w:t>
            </w:r>
          </w:p>
          <w:p w14:paraId="4E9BDEE3" w14:textId="77777777" w:rsidR="0047379F" w:rsidRDefault="000E7405" w:rsidP="006472E7">
            <w:pPr>
              <w:numPr>
                <w:ilvl w:val="0"/>
                <w:numId w:val="19"/>
              </w:numPr>
              <w:ind w:left="313" w:hanging="284"/>
              <w:jc w:val="both"/>
              <w:rPr>
                <w:rFonts w:eastAsia="Calibri"/>
                <w:sz w:val="28"/>
                <w:szCs w:val="28"/>
                <w:lang w:eastAsia="en-US"/>
              </w:rPr>
            </w:pPr>
            <w:r w:rsidRPr="0002558B">
              <w:rPr>
                <w:rFonts w:eastAsia="Calibri"/>
                <w:sz w:val="28"/>
                <w:szCs w:val="28"/>
                <w:lang w:eastAsia="en-US"/>
              </w:rPr>
              <w:t>Показатели максимально допустимого уровня пешеходной доступности объектов не нормируются.</w:t>
            </w:r>
          </w:p>
          <w:p w14:paraId="76CD6370" w14:textId="1479F21A" w:rsidR="002A3CEC" w:rsidRDefault="002A3CEC" w:rsidP="006472E7">
            <w:pPr>
              <w:numPr>
                <w:ilvl w:val="0"/>
                <w:numId w:val="19"/>
              </w:numPr>
              <w:ind w:left="313" w:hanging="284"/>
              <w:jc w:val="both"/>
              <w:rPr>
                <w:rFonts w:eastAsia="Calibri"/>
                <w:sz w:val="28"/>
                <w:szCs w:val="28"/>
                <w:lang w:eastAsia="en-US"/>
              </w:rPr>
            </w:pPr>
            <w:r w:rsidRPr="0047379F">
              <w:rPr>
                <w:rFonts w:eastAsia="Calibri"/>
                <w:sz w:val="28"/>
                <w:szCs w:val="28"/>
                <w:lang w:eastAsia="en-US"/>
              </w:rPr>
              <w:t xml:space="preserve">За исключением д. </w:t>
            </w:r>
            <w:proofErr w:type="spellStart"/>
            <w:r w:rsidRPr="0047379F">
              <w:rPr>
                <w:rFonts w:eastAsia="Calibri"/>
                <w:sz w:val="28"/>
                <w:szCs w:val="28"/>
                <w:lang w:eastAsia="en-US"/>
              </w:rPr>
              <w:t>Богословка</w:t>
            </w:r>
            <w:proofErr w:type="spellEnd"/>
            <w:r>
              <w:rPr>
                <w:rFonts w:eastAsia="Calibri"/>
                <w:sz w:val="28"/>
                <w:szCs w:val="28"/>
                <w:lang w:eastAsia="en-US"/>
              </w:rPr>
              <w:t>. Подвоз воспитанников</w:t>
            </w:r>
            <w:r w:rsidRPr="0047379F">
              <w:rPr>
                <w:rFonts w:eastAsia="Calibri"/>
                <w:sz w:val="28"/>
                <w:szCs w:val="28"/>
                <w:lang w:eastAsia="en-US"/>
              </w:rPr>
              <w:t xml:space="preserve"> </w:t>
            </w:r>
            <w:r>
              <w:rPr>
                <w:rFonts w:eastAsia="Calibri"/>
                <w:sz w:val="28"/>
                <w:szCs w:val="28"/>
                <w:lang w:eastAsia="en-US"/>
              </w:rPr>
              <w:t>должен осуществляться</w:t>
            </w:r>
            <w:r w:rsidRPr="0047379F">
              <w:rPr>
                <w:rFonts w:eastAsia="Calibri"/>
                <w:sz w:val="28"/>
                <w:szCs w:val="28"/>
                <w:lang w:eastAsia="en-US"/>
              </w:rPr>
              <w:t xml:space="preserve"> </w:t>
            </w:r>
            <w:r>
              <w:rPr>
                <w:rFonts w:eastAsia="Calibri"/>
                <w:sz w:val="28"/>
                <w:szCs w:val="28"/>
                <w:lang w:eastAsia="en-US"/>
              </w:rPr>
              <w:t xml:space="preserve">в </w:t>
            </w:r>
            <w:r w:rsidR="00135765">
              <w:rPr>
                <w:rFonts w:eastAsia="Calibri"/>
                <w:sz w:val="28"/>
                <w:szCs w:val="28"/>
                <w:lang w:eastAsia="en-US"/>
              </w:rPr>
              <w:t xml:space="preserve">дошкольные </w:t>
            </w:r>
            <w:r>
              <w:rPr>
                <w:rFonts w:eastAsia="Calibri"/>
                <w:sz w:val="28"/>
                <w:szCs w:val="28"/>
                <w:lang w:eastAsia="en-US"/>
              </w:rPr>
              <w:t xml:space="preserve">образовательные учреждения </w:t>
            </w:r>
            <w:proofErr w:type="spellStart"/>
            <w:r>
              <w:rPr>
                <w:rFonts w:eastAsia="Calibri"/>
                <w:sz w:val="28"/>
                <w:szCs w:val="28"/>
                <w:lang w:eastAsia="en-US"/>
              </w:rPr>
              <w:t>р.п</w:t>
            </w:r>
            <w:proofErr w:type="spellEnd"/>
            <w:r>
              <w:rPr>
                <w:rFonts w:eastAsia="Calibri"/>
                <w:sz w:val="28"/>
                <w:szCs w:val="28"/>
                <w:lang w:eastAsia="en-US"/>
              </w:rPr>
              <w:t>.</w:t>
            </w:r>
            <w:r>
              <w:rPr>
                <w:rFonts w:eastAsia="Calibri"/>
                <w:sz w:val="28"/>
                <w:szCs w:val="28"/>
                <w:lang w:val="en-US" w:eastAsia="en-US"/>
              </w:rPr>
              <w:t> </w:t>
            </w:r>
            <w:r>
              <w:rPr>
                <w:rFonts w:eastAsia="Calibri"/>
                <w:sz w:val="28"/>
                <w:szCs w:val="28"/>
                <w:lang w:eastAsia="en-US"/>
              </w:rPr>
              <w:t>Майна.</w:t>
            </w:r>
          </w:p>
          <w:p w14:paraId="76C3EBF1" w14:textId="4B6FC28F" w:rsidR="0047379F" w:rsidRPr="0047379F" w:rsidRDefault="0047379F" w:rsidP="006472E7">
            <w:pPr>
              <w:numPr>
                <w:ilvl w:val="0"/>
                <w:numId w:val="19"/>
              </w:numPr>
              <w:ind w:left="313" w:hanging="284"/>
              <w:jc w:val="both"/>
              <w:rPr>
                <w:rFonts w:eastAsia="Calibri"/>
                <w:sz w:val="28"/>
                <w:szCs w:val="28"/>
                <w:lang w:eastAsia="en-US"/>
              </w:rPr>
            </w:pPr>
            <w:r w:rsidRPr="0047379F">
              <w:rPr>
                <w:rFonts w:eastAsia="Calibri"/>
                <w:sz w:val="28"/>
                <w:szCs w:val="28"/>
                <w:lang w:eastAsia="en-US"/>
              </w:rPr>
              <w:t xml:space="preserve">За исключением д. </w:t>
            </w:r>
            <w:proofErr w:type="spellStart"/>
            <w:r w:rsidRPr="0047379F">
              <w:rPr>
                <w:rFonts w:eastAsia="Calibri"/>
                <w:sz w:val="28"/>
                <w:szCs w:val="28"/>
                <w:lang w:eastAsia="en-US"/>
              </w:rPr>
              <w:t>Богословка</w:t>
            </w:r>
            <w:proofErr w:type="spellEnd"/>
            <w:r w:rsidRPr="0047379F">
              <w:rPr>
                <w:rFonts w:eastAsia="Calibri"/>
                <w:sz w:val="28"/>
                <w:szCs w:val="28"/>
                <w:lang w:eastAsia="en-US"/>
              </w:rPr>
              <w:t xml:space="preserve">. </w:t>
            </w:r>
            <w:r w:rsidR="002A3CEC">
              <w:rPr>
                <w:rFonts w:eastAsia="Calibri"/>
                <w:sz w:val="28"/>
                <w:szCs w:val="28"/>
                <w:lang w:eastAsia="en-US"/>
              </w:rPr>
              <w:t>П</w:t>
            </w:r>
            <w:r>
              <w:rPr>
                <w:rFonts w:eastAsia="Calibri"/>
                <w:sz w:val="28"/>
                <w:szCs w:val="28"/>
                <w:lang w:eastAsia="en-US"/>
              </w:rPr>
              <w:t xml:space="preserve">одвоз </w:t>
            </w:r>
            <w:r w:rsidRPr="0047379F">
              <w:rPr>
                <w:rFonts w:eastAsia="Calibri"/>
                <w:sz w:val="28"/>
                <w:szCs w:val="28"/>
                <w:lang w:eastAsia="en-US"/>
              </w:rPr>
              <w:t xml:space="preserve">учащихся </w:t>
            </w:r>
            <w:r>
              <w:rPr>
                <w:rFonts w:eastAsia="Calibri"/>
                <w:sz w:val="28"/>
                <w:szCs w:val="28"/>
                <w:lang w:eastAsia="en-US"/>
              </w:rPr>
              <w:t>должен осуществляться</w:t>
            </w:r>
            <w:r w:rsidRPr="0047379F">
              <w:rPr>
                <w:rFonts w:eastAsia="Calibri"/>
                <w:sz w:val="28"/>
                <w:szCs w:val="28"/>
                <w:lang w:eastAsia="en-US"/>
              </w:rPr>
              <w:t xml:space="preserve"> </w:t>
            </w:r>
            <w:r>
              <w:rPr>
                <w:rFonts w:eastAsia="Calibri"/>
                <w:sz w:val="28"/>
                <w:szCs w:val="28"/>
                <w:lang w:eastAsia="en-US"/>
              </w:rPr>
              <w:t xml:space="preserve">в </w:t>
            </w:r>
            <w:r w:rsidR="00135765">
              <w:rPr>
                <w:sz w:val="28"/>
                <w:szCs w:val="28"/>
              </w:rPr>
              <w:t>о</w:t>
            </w:r>
            <w:r w:rsidR="00135765" w:rsidRPr="0002558B">
              <w:rPr>
                <w:sz w:val="28"/>
                <w:szCs w:val="28"/>
              </w:rPr>
              <w:t xml:space="preserve">бщеобразовательные </w:t>
            </w:r>
            <w:r>
              <w:rPr>
                <w:rFonts w:eastAsia="Calibri"/>
                <w:sz w:val="28"/>
                <w:szCs w:val="28"/>
                <w:lang w:eastAsia="en-US"/>
              </w:rPr>
              <w:t xml:space="preserve">учреждения </w:t>
            </w:r>
            <w:proofErr w:type="spellStart"/>
            <w:r>
              <w:rPr>
                <w:rFonts w:eastAsia="Calibri"/>
                <w:sz w:val="28"/>
                <w:szCs w:val="28"/>
                <w:lang w:eastAsia="en-US"/>
              </w:rPr>
              <w:t>р.п</w:t>
            </w:r>
            <w:proofErr w:type="spellEnd"/>
            <w:r>
              <w:rPr>
                <w:rFonts w:eastAsia="Calibri"/>
                <w:sz w:val="28"/>
                <w:szCs w:val="28"/>
                <w:lang w:eastAsia="en-US"/>
              </w:rPr>
              <w:t>.</w:t>
            </w:r>
            <w:r w:rsidR="002A3CEC">
              <w:rPr>
                <w:rFonts w:eastAsia="Calibri"/>
                <w:sz w:val="28"/>
                <w:szCs w:val="28"/>
                <w:lang w:val="en-US" w:eastAsia="en-US"/>
              </w:rPr>
              <w:t> </w:t>
            </w:r>
            <w:r>
              <w:rPr>
                <w:rFonts w:eastAsia="Calibri"/>
                <w:sz w:val="28"/>
                <w:szCs w:val="28"/>
                <w:lang w:eastAsia="en-US"/>
              </w:rPr>
              <w:t>Майна.</w:t>
            </w:r>
          </w:p>
        </w:tc>
      </w:tr>
    </w:tbl>
    <w:p w14:paraId="258DC489" w14:textId="5A6877E5" w:rsidR="00F171C8" w:rsidRPr="0002558B" w:rsidRDefault="007B73CE" w:rsidP="006472E7">
      <w:pPr>
        <w:pStyle w:val="21"/>
        <w:spacing w:before="0" w:after="0"/>
        <w:ind w:left="1" w:firstLine="708"/>
        <w:jc w:val="both"/>
        <w:rPr>
          <w:b w:val="0"/>
          <w:lang w:val="ru-RU" w:eastAsia="ru-RU"/>
        </w:rPr>
      </w:pPr>
      <w:bookmarkStart w:id="83" w:name="_Toc146142918"/>
      <w:bookmarkStart w:id="84" w:name="_Toc163406083"/>
      <w:r w:rsidRPr="0002558B">
        <w:rPr>
          <w:b w:val="0"/>
          <w:lang w:val="ru-RU" w:eastAsia="ru-RU"/>
        </w:rPr>
        <w:t>2.2.2</w:t>
      </w:r>
      <w:r w:rsidR="00F171C8" w:rsidRPr="0002558B">
        <w:rPr>
          <w:b w:val="0"/>
          <w:lang w:val="ru-RU" w:eastAsia="ru-RU"/>
        </w:rPr>
        <w:t xml:space="preserve"> Расчетные показатели, устанавливаемые для объектов местного значения </w:t>
      </w:r>
      <w:r w:rsidR="003C1472">
        <w:rPr>
          <w:b w:val="0"/>
          <w:lang w:val="ru-RU" w:eastAsia="ru-RU"/>
        </w:rPr>
        <w:t>городского округа</w:t>
      </w:r>
      <w:r w:rsidR="00F171C8" w:rsidRPr="0002558B">
        <w:rPr>
          <w:b w:val="0"/>
          <w:lang w:val="ru-RU" w:eastAsia="ru-RU"/>
        </w:rPr>
        <w:t xml:space="preserve"> в области физической культуры и массового спорта</w:t>
      </w:r>
      <w:bookmarkEnd w:id="83"/>
      <w:bookmarkEnd w:id="84"/>
      <w:r w:rsidR="00F171C8" w:rsidRPr="0002558B">
        <w:rPr>
          <w:b w:val="0"/>
          <w:lang w:val="ru-RU" w:eastAsia="ru-RU"/>
        </w:rPr>
        <w:t xml:space="preserve"> </w:t>
      </w:r>
    </w:p>
    <w:p w14:paraId="0AEA0172" w14:textId="0BF1A431" w:rsidR="00357614" w:rsidRPr="0002558B" w:rsidRDefault="0033132D" w:rsidP="006472E7">
      <w:pPr>
        <w:pStyle w:val="af1"/>
        <w:spacing w:before="0" w:after="0"/>
        <w:ind w:firstLine="708"/>
        <w:jc w:val="both"/>
        <w:rPr>
          <w:b w:val="0"/>
          <w:sz w:val="28"/>
          <w:szCs w:val="28"/>
        </w:rPr>
      </w:pPr>
      <w:r w:rsidRPr="0002558B">
        <w:rPr>
          <w:b w:val="0"/>
          <w:sz w:val="28"/>
          <w:szCs w:val="28"/>
        </w:rPr>
        <w:t xml:space="preserve">Таблица </w:t>
      </w:r>
      <w:r w:rsidR="000B2E64" w:rsidRPr="0002558B">
        <w:rPr>
          <w:b w:val="0"/>
          <w:sz w:val="28"/>
          <w:szCs w:val="28"/>
        </w:rPr>
        <w:fldChar w:fldCharType="begin"/>
      </w:r>
      <w:r w:rsidR="000B2E64" w:rsidRPr="0002558B">
        <w:rPr>
          <w:b w:val="0"/>
          <w:sz w:val="28"/>
          <w:szCs w:val="28"/>
        </w:rPr>
        <w:instrText xml:space="preserve"> SEQ Таблица \* ARABIC </w:instrText>
      </w:r>
      <w:r w:rsidR="000B2E64" w:rsidRPr="0002558B">
        <w:rPr>
          <w:b w:val="0"/>
          <w:sz w:val="28"/>
          <w:szCs w:val="28"/>
        </w:rPr>
        <w:fldChar w:fldCharType="separate"/>
      </w:r>
      <w:r w:rsidR="0062215C">
        <w:rPr>
          <w:b w:val="0"/>
          <w:noProof/>
          <w:sz w:val="28"/>
          <w:szCs w:val="28"/>
        </w:rPr>
        <w:t>2</w:t>
      </w:r>
      <w:r w:rsidR="000B2E64" w:rsidRPr="0002558B">
        <w:rPr>
          <w:b w:val="0"/>
          <w:sz w:val="28"/>
          <w:szCs w:val="28"/>
        </w:rPr>
        <w:fldChar w:fldCharType="end"/>
      </w:r>
      <w:r w:rsidR="00357614" w:rsidRPr="0002558B">
        <w:rPr>
          <w:b w:val="0"/>
          <w:sz w:val="28"/>
          <w:szCs w:val="28"/>
        </w:rPr>
        <w:t xml:space="preserve"> – Расчетные показатели, устанавливаемые для объектов местного значения </w:t>
      </w:r>
      <w:r w:rsidR="003C1472">
        <w:rPr>
          <w:b w:val="0"/>
          <w:sz w:val="28"/>
          <w:szCs w:val="28"/>
        </w:rPr>
        <w:t>городского округа</w:t>
      </w:r>
      <w:r w:rsidR="00357614" w:rsidRPr="0002558B">
        <w:rPr>
          <w:b w:val="0"/>
          <w:sz w:val="28"/>
          <w:szCs w:val="28"/>
        </w:rPr>
        <w:t xml:space="preserve"> </w:t>
      </w:r>
      <w:r w:rsidR="00D037FB" w:rsidRPr="0002558B">
        <w:rPr>
          <w:b w:val="0"/>
          <w:sz w:val="28"/>
          <w:szCs w:val="28"/>
        </w:rPr>
        <w:t>в области физической культуры и массового спорта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316"/>
        <w:gridCol w:w="3162"/>
        <w:gridCol w:w="4149"/>
      </w:tblGrid>
      <w:tr w:rsidR="006B3FAB" w:rsidRPr="0002558B" w14:paraId="0AEA0176" w14:textId="77777777" w:rsidTr="00CC56EA">
        <w:trPr>
          <w:tblHeader/>
          <w:jc w:val="center"/>
        </w:trPr>
        <w:tc>
          <w:tcPr>
            <w:tcW w:w="2335" w:type="dxa"/>
            <w:shd w:val="clear" w:color="auto" w:fill="auto"/>
            <w:vAlign w:val="center"/>
          </w:tcPr>
          <w:p w14:paraId="0AEA0173" w14:textId="77777777" w:rsidR="00357614" w:rsidRPr="0002558B" w:rsidRDefault="00357614" w:rsidP="006472E7">
            <w:pPr>
              <w:jc w:val="center"/>
              <w:rPr>
                <w:sz w:val="28"/>
                <w:szCs w:val="28"/>
              </w:rPr>
            </w:pPr>
            <w:r w:rsidRPr="0002558B">
              <w:rPr>
                <w:sz w:val="28"/>
                <w:szCs w:val="28"/>
              </w:rPr>
              <w:t>Наименование вида объекта</w:t>
            </w:r>
          </w:p>
        </w:tc>
        <w:tc>
          <w:tcPr>
            <w:tcW w:w="3189" w:type="dxa"/>
            <w:shd w:val="clear" w:color="auto" w:fill="auto"/>
            <w:vAlign w:val="center"/>
          </w:tcPr>
          <w:p w14:paraId="0AEA0174" w14:textId="77777777" w:rsidR="00357614" w:rsidRPr="0002558B" w:rsidRDefault="00357614" w:rsidP="006472E7">
            <w:pPr>
              <w:jc w:val="center"/>
              <w:rPr>
                <w:sz w:val="28"/>
                <w:szCs w:val="28"/>
              </w:rPr>
            </w:pPr>
            <w:r w:rsidRPr="0002558B">
              <w:rPr>
                <w:sz w:val="28"/>
                <w:szCs w:val="28"/>
              </w:rPr>
              <w:t>Наименование нормируемого расчетного показателя, единица измерения</w:t>
            </w:r>
          </w:p>
        </w:tc>
        <w:tc>
          <w:tcPr>
            <w:tcW w:w="4185" w:type="dxa"/>
            <w:tcBorders>
              <w:right w:val="single" w:sz="4" w:space="0" w:color="auto"/>
            </w:tcBorders>
            <w:shd w:val="clear" w:color="auto" w:fill="auto"/>
            <w:vAlign w:val="center"/>
          </w:tcPr>
          <w:p w14:paraId="0AEA0175" w14:textId="77777777" w:rsidR="00357614" w:rsidRPr="0002558B" w:rsidRDefault="00357614" w:rsidP="006472E7">
            <w:pPr>
              <w:jc w:val="center"/>
              <w:rPr>
                <w:sz w:val="28"/>
                <w:szCs w:val="28"/>
              </w:rPr>
            </w:pPr>
            <w:r w:rsidRPr="0002558B">
              <w:rPr>
                <w:sz w:val="28"/>
                <w:szCs w:val="28"/>
              </w:rPr>
              <w:t>Значение расчетного показателя</w:t>
            </w:r>
          </w:p>
        </w:tc>
      </w:tr>
      <w:tr w:rsidR="00DE7E97" w:rsidRPr="0002558B" w14:paraId="581BB122" w14:textId="77777777" w:rsidTr="00CC56EA">
        <w:trPr>
          <w:jc w:val="center"/>
        </w:trPr>
        <w:tc>
          <w:tcPr>
            <w:tcW w:w="2335" w:type="dxa"/>
            <w:shd w:val="clear" w:color="auto" w:fill="auto"/>
          </w:tcPr>
          <w:p w14:paraId="2DD0A58B" w14:textId="45DEB89A" w:rsidR="00DE7E97" w:rsidRPr="00194C4B" w:rsidRDefault="00DE7E97" w:rsidP="006472E7">
            <w:pPr>
              <w:rPr>
                <w:sz w:val="28"/>
                <w:szCs w:val="28"/>
              </w:rPr>
            </w:pPr>
            <w:r w:rsidRPr="0002558B">
              <w:rPr>
                <w:sz w:val="28"/>
                <w:szCs w:val="28"/>
              </w:rPr>
              <w:t xml:space="preserve">Объекты физической </w:t>
            </w:r>
            <w:r w:rsidRPr="0002558B">
              <w:rPr>
                <w:sz w:val="28"/>
                <w:szCs w:val="28"/>
              </w:rPr>
              <w:lastRenderedPageBreak/>
              <w:t>культуры и массового спорта</w:t>
            </w:r>
          </w:p>
        </w:tc>
        <w:tc>
          <w:tcPr>
            <w:tcW w:w="3189" w:type="dxa"/>
            <w:shd w:val="clear" w:color="auto" w:fill="auto"/>
          </w:tcPr>
          <w:p w14:paraId="3934210B" w14:textId="77777777" w:rsidR="00DE7E97" w:rsidRPr="0002558B" w:rsidRDefault="00DE7E97" w:rsidP="006472E7">
            <w:pPr>
              <w:pStyle w:val="101"/>
              <w:rPr>
                <w:rFonts w:eastAsia="Calibri"/>
                <w:sz w:val="28"/>
                <w:szCs w:val="28"/>
                <w:lang w:eastAsia="en-US"/>
              </w:rPr>
            </w:pPr>
            <w:r w:rsidRPr="0002558B">
              <w:rPr>
                <w:rFonts w:eastAsia="Calibri"/>
                <w:sz w:val="28"/>
                <w:szCs w:val="28"/>
                <w:lang w:eastAsia="en-US"/>
              </w:rPr>
              <w:lastRenderedPageBreak/>
              <w:t>Уровень обеспеченности,</w:t>
            </w:r>
          </w:p>
          <w:p w14:paraId="386B815D" w14:textId="3941F80E" w:rsidR="00DE7E97" w:rsidRPr="0002558B" w:rsidRDefault="00DE7E97" w:rsidP="006472E7">
            <w:pPr>
              <w:pStyle w:val="101"/>
              <w:rPr>
                <w:rFonts w:eastAsia="Calibri"/>
                <w:sz w:val="28"/>
                <w:szCs w:val="28"/>
                <w:lang w:eastAsia="en-US"/>
              </w:rPr>
            </w:pPr>
            <w:r w:rsidRPr="0002558B">
              <w:rPr>
                <w:rFonts w:eastAsia="Calibri"/>
                <w:sz w:val="28"/>
                <w:szCs w:val="28"/>
                <w:lang w:eastAsia="en-US"/>
              </w:rPr>
              <w:t xml:space="preserve">ЕПС (человек) на 1 тыс. человек общей </w:t>
            </w:r>
            <w:r w:rsidRPr="0002558B">
              <w:rPr>
                <w:rFonts w:eastAsia="Calibri"/>
                <w:sz w:val="28"/>
                <w:szCs w:val="28"/>
                <w:lang w:eastAsia="en-US"/>
              </w:rPr>
              <w:lastRenderedPageBreak/>
              <w:t>численности населения [1, 2</w:t>
            </w:r>
            <w:r w:rsidR="00194C4B" w:rsidRPr="00194C4B">
              <w:rPr>
                <w:rFonts w:eastAsia="Calibri"/>
                <w:sz w:val="28"/>
                <w:szCs w:val="28"/>
                <w:lang w:eastAsia="en-US"/>
              </w:rPr>
              <w:t>, 7</w:t>
            </w:r>
            <w:r w:rsidRPr="0002558B">
              <w:rPr>
                <w:rFonts w:eastAsia="Calibri"/>
                <w:sz w:val="28"/>
                <w:szCs w:val="28"/>
                <w:lang w:eastAsia="en-US"/>
              </w:rPr>
              <w:t>]</w:t>
            </w:r>
          </w:p>
        </w:tc>
        <w:tc>
          <w:tcPr>
            <w:tcW w:w="4185" w:type="dxa"/>
            <w:tcBorders>
              <w:right w:val="single" w:sz="4" w:space="0" w:color="auto"/>
            </w:tcBorders>
            <w:shd w:val="clear" w:color="auto" w:fill="auto"/>
            <w:vAlign w:val="center"/>
          </w:tcPr>
          <w:p w14:paraId="0F4EABA6" w14:textId="5F016C8F" w:rsidR="00DE7E97" w:rsidRPr="0002558B" w:rsidRDefault="00DE7E97" w:rsidP="006472E7">
            <w:pPr>
              <w:pStyle w:val="101"/>
              <w:jc w:val="center"/>
              <w:rPr>
                <w:rFonts w:eastAsia="Calibri"/>
                <w:sz w:val="28"/>
                <w:szCs w:val="28"/>
                <w:lang w:eastAsia="en-US"/>
              </w:rPr>
            </w:pPr>
            <w:r w:rsidRPr="0002558B">
              <w:rPr>
                <w:rFonts w:eastAsia="Calibri"/>
                <w:sz w:val="28"/>
                <w:szCs w:val="28"/>
                <w:lang w:eastAsia="en-US"/>
              </w:rPr>
              <w:lastRenderedPageBreak/>
              <w:t>122</w:t>
            </w:r>
          </w:p>
        </w:tc>
      </w:tr>
      <w:tr w:rsidR="006B3FAB" w:rsidRPr="0002558B" w14:paraId="0AEA017A" w14:textId="77777777" w:rsidTr="00CC56EA">
        <w:trPr>
          <w:trHeight w:val="448"/>
          <w:jc w:val="center"/>
        </w:trPr>
        <w:tc>
          <w:tcPr>
            <w:tcW w:w="2335" w:type="dxa"/>
            <w:vMerge w:val="restart"/>
            <w:shd w:val="clear" w:color="auto" w:fill="auto"/>
          </w:tcPr>
          <w:p w14:paraId="0AEA0177" w14:textId="6BAB6199" w:rsidR="00F30FAD" w:rsidRPr="0002558B" w:rsidRDefault="00BD3F7A" w:rsidP="006472E7">
            <w:pPr>
              <w:rPr>
                <w:sz w:val="28"/>
                <w:szCs w:val="28"/>
              </w:rPr>
            </w:pPr>
            <w:r w:rsidRPr="0002558B">
              <w:rPr>
                <w:sz w:val="28"/>
                <w:szCs w:val="28"/>
              </w:rPr>
              <w:lastRenderedPageBreak/>
              <w:t>Физкультурно-спортивные залы</w:t>
            </w:r>
          </w:p>
        </w:tc>
        <w:tc>
          <w:tcPr>
            <w:tcW w:w="3189" w:type="dxa"/>
            <w:shd w:val="clear" w:color="auto" w:fill="auto"/>
          </w:tcPr>
          <w:p w14:paraId="0AEA0178" w14:textId="222378D1" w:rsidR="00F30FAD" w:rsidRPr="0002558B" w:rsidRDefault="00F30FAD" w:rsidP="006472E7">
            <w:pPr>
              <w:pStyle w:val="101"/>
              <w:rPr>
                <w:rFonts w:eastAsia="Calibri"/>
                <w:sz w:val="28"/>
                <w:szCs w:val="28"/>
                <w:lang w:eastAsia="en-US"/>
              </w:rPr>
            </w:pPr>
            <w:r w:rsidRPr="0002558B">
              <w:rPr>
                <w:rFonts w:eastAsia="Calibri"/>
                <w:sz w:val="28"/>
                <w:szCs w:val="28"/>
                <w:lang w:eastAsia="en-US"/>
              </w:rPr>
              <w:t>Уровень обеспеченности, кв. м площади пола на 1 тыс. человек</w:t>
            </w:r>
            <w:r w:rsidR="009326E5" w:rsidRPr="0002558B">
              <w:rPr>
                <w:rFonts w:eastAsia="Calibri"/>
                <w:sz w:val="28"/>
                <w:szCs w:val="28"/>
                <w:lang w:eastAsia="en-US"/>
              </w:rPr>
              <w:t xml:space="preserve"> [3</w:t>
            </w:r>
            <w:r w:rsidR="00992BF8" w:rsidRPr="0002558B">
              <w:rPr>
                <w:rFonts w:eastAsia="Calibri"/>
                <w:sz w:val="28"/>
                <w:szCs w:val="28"/>
                <w:lang w:eastAsia="en-US"/>
              </w:rPr>
              <w:t>]</w:t>
            </w:r>
            <w:r w:rsidRPr="0002558B">
              <w:rPr>
                <w:rFonts w:eastAsia="Calibri"/>
                <w:sz w:val="28"/>
                <w:szCs w:val="28"/>
                <w:lang w:eastAsia="en-US"/>
              </w:rPr>
              <w:t xml:space="preserve"> </w:t>
            </w:r>
          </w:p>
        </w:tc>
        <w:tc>
          <w:tcPr>
            <w:tcW w:w="4185" w:type="dxa"/>
            <w:shd w:val="clear" w:color="auto" w:fill="auto"/>
            <w:vAlign w:val="center"/>
          </w:tcPr>
          <w:p w14:paraId="0AEA0179" w14:textId="780119D7" w:rsidR="00992BF8" w:rsidRPr="0002558B" w:rsidRDefault="0024759A" w:rsidP="006472E7">
            <w:pPr>
              <w:jc w:val="center"/>
              <w:rPr>
                <w:sz w:val="28"/>
                <w:szCs w:val="28"/>
              </w:rPr>
            </w:pPr>
            <w:r w:rsidRPr="0002558B">
              <w:rPr>
                <w:sz w:val="28"/>
                <w:szCs w:val="28"/>
              </w:rPr>
              <w:t>80</w:t>
            </w:r>
          </w:p>
        </w:tc>
      </w:tr>
      <w:tr w:rsidR="006B3FAB" w:rsidRPr="0002558B" w14:paraId="0AEA017E" w14:textId="77777777" w:rsidTr="00CC56EA">
        <w:trPr>
          <w:jc w:val="center"/>
        </w:trPr>
        <w:tc>
          <w:tcPr>
            <w:tcW w:w="2335" w:type="dxa"/>
            <w:vMerge/>
            <w:shd w:val="clear" w:color="auto" w:fill="auto"/>
          </w:tcPr>
          <w:p w14:paraId="0AEA017B" w14:textId="2DDC6C5F" w:rsidR="0014129B" w:rsidRPr="0002558B" w:rsidRDefault="0014129B" w:rsidP="006472E7">
            <w:pPr>
              <w:rPr>
                <w:sz w:val="28"/>
                <w:szCs w:val="28"/>
              </w:rPr>
            </w:pPr>
          </w:p>
        </w:tc>
        <w:tc>
          <w:tcPr>
            <w:tcW w:w="3189" w:type="dxa"/>
            <w:shd w:val="clear" w:color="auto" w:fill="auto"/>
          </w:tcPr>
          <w:p w14:paraId="0AEA017C" w14:textId="050D813F" w:rsidR="0014129B" w:rsidRPr="0002558B" w:rsidRDefault="0014129B" w:rsidP="006472E7">
            <w:pPr>
              <w:pStyle w:val="101"/>
              <w:rPr>
                <w:rFonts w:eastAsia="Calibri"/>
                <w:sz w:val="28"/>
                <w:szCs w:val="28"/>
                <w:lang w:eastAsia="en-US"/>
              </w:rPr>
            </w:pPr>
            <w:r w:rsidRPr="0002558B">
              <w:rPr>
                <w:rFonts w:eastAsia="Calibri"/>
                <w:sz w:val="28"/>
                <w:szCs w:val="28"/>
                <w:lang w:eastAsia="en-US"/>
              </w:rPr>
              <w:t>Пешеходная доступность, минут в одну сторону</w:t>
            </w:r>
            <w:r w:rsidR="00B63E48">
              <w:rPr>
                <w:rFonts w:eastAsia="Calibri"/>
                <w:sz w:val="28"/>
                <w:szCs w:val="28"/>
                <w:lang w:eastAsia="en-US"/>
              </w:rPr>
              <w:t xml:space="preserve"> </w:t>
            </w:r>
          </w:p>
        </w:tc>
        <w:tc>
          <w:tcPr>
            <w:tcW w:w="4185" w:type="dxa"/>
            <w:shd w:val="clear" w:color="auto" w:fill="auto"/>
            <w:vAlign w:val="center"/>
          </w:tcPr>
          <w:p w14:paraId="0AEA017D" w14:textId="3D0426A6" w:rsidR="0014129B" w:rsidRPr="0002558B" w:rsidRDefault="00B63E48" w:rsidP="006472E7">
            <w:pPr>
              <w:jc w:val="center"/>
              <w:rPr>
                <w:sz w:val="28"/>
                <w:szCs w:val="28"/>
              </w:rPr>
            </w:pPr>
            <w:r>
              <w:rPr>
                <w:sz w:val="28"/>
                <w:szCs w:val="28"/>
              </w:rPr>
              <w:t>20</w:t>
            </w:r>
          </w:p>
        </w:tc>
      </w:tr>
      <w:tr w:rsidR="006B3FAB" w:rsidRPr="0002558B" w14:paraId="0AEA018A" w14:textId="77777777" w:rsidTr="00CC56EA">
        <w:trPr>
          <w:jc w:val="center"/>
        </w:trPr>
        <w:tc>
          <w:tcPr>
            <w:tcW w:w="2335" w:type="dxa"/>
            <w:vMerge w:val="restart"/>
            <w:shd w:val="clear" w:color="auto" w:fill="auto"/>
          </w:tcPr>
          <w:p w14:paraId="0AEA0187" w14:textId="329F01AF" w:rsidR="00357614" w:rsidRPr="0002558B" w:rsidRDefault="00357614" w:rsidP="006472E7">
            <w:pPr>
              <w:rPr>
                <w:sz w:val="28"/>
                <w:szCs w:val="28"/>
              </w:rPr>
            </w:pPr>
            <w:r w:rsidRPr="0002558B">
              <w:rPr>
                <w:sz w:val="28"/>
                <w:szCs w:val="28"/>
              </w:rPr>
              <w:t>Плоскостные спортивные сооружения</w:t>
            </w:r>
            <w:r w:rsidR="009326E5" w:rsidRPr="0002558B">
              <w:rPr>
                <w:sz w:val="28"/>
                <w:szCs w:val="28"/>
              </w:rPr>
              <w:t xml:space="preserve"> [5</w:t>
            </w:r>
            <w:r w:rsidR="000E7405" w:rsidRPr="0002558B">
              <w:rPr>
                <w:sz w:val="28"/>
                <w:szCs w:val="28"/>
              </w:rPr>
              <w:t>]</w:t>
            </w:r>
          </w:p>
        </w:tc>
        <w:tc>
          <w:tcPr>
            <w:tcW w:w="3189" w:type="dxa"/>
            <w:shd w:val="clear" w:color="auto" w:fill="auto"/>
          </w:tcPr>
          <w:p w14:paraId="0AEA0188" w14:textId="77777777" w:rsidR="00357614" w:rsidRPr="0002558B" w:rsidRDefault="00357614" w:rsidP="006472E7">
            <w:pPr>
              <w:pStyle w:val="101"/>
              <w:rPr>
                <w:rFonts w:eastAsia="Calibri"/>
                <w:sz w:val="28"/>
                <w:szCs w:val="28"/>
                <w:lang w:eastAsia="en-US"/>
              </w:rPr>
            </w:pPr>
            <w:r w:rsidRPr="0002558B">
              <w:rPr>
                <w:rFonts w:eastAsia="Calibri"/>
                <w:sz w:val="28"/>
                <w:szCs w:val="28"/>
                <w:lang w:eastAsia="en-US"/>
              </w:rPr>
              <w:t xml:space="preserve">Уровень обеспеченности, кв. м на 1 тыс. человек </w:t>
            </w:r>
          </w:p>
        </w:tc>
        <w:tc>
          <w:tcPr>
            <w:tcW w:w="4185" w:type="dxa"/>
            <w:shd w:val="clear" w:color="auto" w:fill="auto"/>
            <w:vAlign w:val="center"/>
          </w:tcPr>
          <w:p w14:paraId="0AEA0189" w14:textId="31870286" w:rsidR="00357614" w:rsidRPr="0002558B" w:rsidRDefault="00AD1F4F" w:rsidP="006472E7">
            <w:pPr>
              <w:jc w:val="center"/>
              <w:rPr>
                <w:sz w:val="28"/>
                <w:szCs w:val="28"/>
              </w:rPr>
            </w:pPr>
            <w:r w:rsidRPr="0002558B">
              <w:rPr>
                <w:sz w:val="28"/>
                <w:szCs w:val="28"/>
              </w:rPr>
              <w:t>1</w:t>
            </w:r>
            <w:r w:rsidR="00CC56EA">
              <w:rPr>
                <w:sz w:val="28"/>
                <w:szCs w:val="28"/>
              </w:rPr>
              <w:t> </w:t>
            </w:r>
            <w:r w:rsidRPr="0002558B">
              <w:rPr>
                <w:sz w:val="28"/>
                <w:szCs w:val="28"/>
              </w:rPr>
              <w:t>000</w:t>
            </w:r>
          </w:p>
        </w:tc>
      </w:tr>
      <w:tr w:rsidR="006B3FAB" w:rsidRPr="0002558B" w14:paraId="0AEA018E" w14:textId="77777777" w:rsidTr="00CC56EA">
        <w:trPr>
          <w:jc w:val="center"/>
        </w:trPr>
        <w:tc>
          <w:tcPr>
            <w:tcW w:w="2335" w:type="dxa"/>
            <w:vMerge/>
            <w:shd w:val="clear" w:color="auto" w:fill="auto"/>
          </w:tcPr>
          <w:p w14:paraId="0AEA018B" w14:textId="340D7A3B" w:rsidR="00357614" w:rsidRPr="0002558B" w:rsidRDefault="00357614" w:rsidP="006472E7">
            <w:pPr>
              <w:rPr>
                <w:sz w:val="28"/>
                <w:szCs w:val="28"/>
              </w:rPr>
            </w:pPr>
          </w:p>
        </w:tc>
        <w:tc>
          <w:tcPr>
            <w:tcW w:w="3189" w:type="dxa"/>
            <w:shd w:val="clear" w:color="auto" w:fill="auto"/>
          </w:tcPr>
          <w:p w14:paraId="0AEA018C" w14:textId="77777777" w:rsidR="00357614" w:rsidRPr="0002558B" w:rsidRDefault="00357614" w:rsidP="006472E7">
            <w:pPr>
              <w:pStyle w:val="101"/>
              <w:rPr>
                <w:rFonts w:eastAsia="Calibri"/>
                <w:sz w:val="28"/>
                <w:szCs w:val="28"/>
                <w:lang w:eastAsia="en-US"/>
              </w:rPr>
            </w:pPr>
            <w:r w:rsidRPr="0002558B">
              <w:rPr>
                <w:rFonts w:eastAsia="Calibri"/>
                <w:sz w:val="28"/>
                <w:szCs w:val="28"/>
                <w:lang w:eastAsia="en-US"/>
              </w:rPr>
              <w:t>Размер земельного участка, га</w:t>
            </w:r>
          </w:p>
        </w:tc>
        <w:tc>
          <w:tcPr>
            <w:tcW w:w="4185" w:type="dxa"/>
            <w:shd w:val="clear" w:color="auto" w:fill="auto"/>
            <w:vAlign w:val="center"/>
          </w:tcPr>
          <w:p w14:paraId="0AEA018D" w14:textId="7CC7F401" w:rsidR="00357614" w:rsidRPr="0002558B" w:rsidRDefault="00357614" w:rsidP="006472E7">
            <w:pPr>
              <w:jc w:val="center"/>
              <w:rPr>
                <w:sz w:val="28"/>
                <w:szCs w:val="28"/>
              </w:rPr>
            </w:pPr>
            <w:r w:rsidRPr="0002558B">
              <w:rPr>
                <w:sz w:val="28"/>
                <w:szCs w:val="28"/>
              </w:rPr>
              <w:t xml:space="preserve">0,05 </w:t>
            </w:r>
            <w:r w:rsidR="005D54A3" w:rsidRPr="0002558B">
              <w:rPr>
                <w:sz w:val="28"/>
                <w:szCs w:val="28"/>
              </w:rPr>
              <w:t>[</w:t>
            </w:r>
            <w:r w:rsidR="009326E5" w:rsidRPr="0002558B">
              <w:rPr>
                <w:sz w:val="28"/>
                <w:szCs w:val="28"/>
              </w:rPr>
              <w:t>4</w:t>
            </w:r>
            <w:r w:rsidRPr="0002558B">
              <w:rPr>
                <w:sz w:val="28"/>
                <w:szCs w:val="28"/>
              </w:rPr>
              <w:t>]</w:t>
            </w:r>
          </w:p>
        </w:tc>
      </w:tr>
      <w:tr w:rsidR="006B3FAB" w:rsidRPr="0002558B" w14:paraId="0AEA0192" w14:textId="77777777" w:rsidTr="00CC56EA">
        <w:trPr>
          <w:jc w:val="center"/>
        </w:trPr>
        <w:tc>
          <w:tcPr>
            <w:tcW w:w="2335" w:type="dxa"/>
            <w:vMerge/>
            <w:shd w:val="clear" w:color="auto" w:fill="auto"/>
          </w:tcPr>
          <w:p w14:paraId="0AEA018F" w14:textId="77777777" w:rsidR="00357614" w:rsidRPr="0002558B" w:rsidRDefault="00357614" w:rsidP="006472E7">
            <w:pPr>
              <w:rPr>
                <w:sz w:val="28"/>
                <w:szCs w:val="28"/>
              </w:rPr>
            </w:pPr>
          </w:p>
        </w:tc>
        <w:tc>
          <w:tcPr>
            <w:tcW w:w="3189" w:type="dxa"/>
            <w:shd w:val="clear" w:color="auto" w:fill="auto"/>
          </w:tcPr>
          <w:p w14:paraId="0AEA0190" w14:textId="77777777" w:rsidR="00357614" w:rsidRPr="0002558B" w:rsidRDefault="00357614" w:rsidP="006472E7">
            <w:pPr>
              <w:pStyle w:val="101"/>
              <w:rPr>
                <w:rFonts w:eastAsia="Calibri"/>
                <w:sz w:val="28"/>
                <w:szCs w:val="28"/>
                <w:lang w:eastAsia="en-US"/>
              </w:rPr>
            </w:pPr>
            <w:r w:rsidRPr="0002558B">
              <w:rPr>
                <w:rFonts w:eastAsia="Calibri"/>
                <w:sz w:val="28"/>
                <w:szCs w:val="28"/>
                <w:lang w:eastAsia="en-US"/>
              </w:rPr>
              <w:t>Пешеходная доступность, минут в одну сторону</w:t>
            </w:r>
          </w:p>
        </w:tc>
        <w:tc>
          <w:tcPr>
            <w:tcW w:w="4185" w:type="dxa"/>
            <w:shd w:val="clear" w:color="auto" w:fill="auto"/>
            <w:vAlign w:val="center"/>
          </w:tcPr>
          <w:p w14:paraId="0AEA0191" w14:textId="72ED513A" w:rsidR="00357614" w:rsidRPr="0002558B" w:rsidRDefault="00952CDC" w:rsidP="006472E7">
            <w:pPr>
              <w:jc w:val="center"/>
              <w:rPr>
                <w:sz w:val="28"/>
                <w:szCs w:val="28"/>
              </w:rPr>
            </w:pPr>
            <w:r w:rsidRPr="0002558B">
              <w:rPr>
                <w:sz w:val="28"/>
                <w:szCs w:val="28"/>
              </w:rPr>
              <w:t>15</w:t>
            </w:r>
          </w:p>
        </w:tc>
      </w:tr>
      <w:tr w:rsidR="0016637E" w:rsidRPr="0002558B" w14:paraId="42405A88" w14:textId="77777777" w:rsidTr="00CC56EA">
        <w:trPr>
          <w:jc w:val="center"/>
        </w:trPr>
        <w:tc>
          <w:tcPr>
            <w:tcW w:w="2335" w:type="dxa"/>
            <w:shd w:val="clear" w:color="auto" w:fill="auto"/>
          </w:tcPr>
          <w:p w14:paraId="2FE5AC67" w14:textId="4FD20B50" w:rsidR="0016637E" w:rsidRPr="0002558B" w:rsidRDefault="0016637E" w:rsidP="006472E7">
            <w:pPr>
              <w:rPr>
                <w:sz w:val="28"/>
                <w:szCs w:val="28"/>
              </w:rPr>
            </w:pPr>
            <w:r w:rsidRPr="0002558B">
              <w:rPr>
                <w:sz w:val="28"/>
                <w:szCs w:val="28"/>
              </w:rPr>
              <w:t>Велосипедные дорожки [5], [6]</w:t>
            </w:r>
          </w:p>
        </w:tc>
        <w:tc>
          <w:tcPr>
            <w:tcW w:w="3189" w:type="dxa"/>
            <w:shd w:val="clear" w:color="auto" w:fill="auto"/>
          </w:tcPr>
          <w:p w14:paraId="1913C629" w14:textId="2378A047" w:rsidR="00B63E48" w:rsidRPr="00B63E48" w:rsidRDefault="00B63E48" w:rsidP="006472E7">
            <w:pPr>
              <w:pStyle w:val="101"/>
              <w:rPr>
                <w:color w:val="000000"/>
                <w:sz w:val="28"/>
                <w:szCs w:val="28"/>
                <w:shd w:val="clear" w:color="auto" w:fill="FFFFFF"/>
              </w:rPr>
            </w:pPr>
            <w:r>
              <w:rPr>
                <w:sz w:val="28"/>
                <w:szCs w:val="28"/>
              </w:rPr>
              <w:t>П</w:t>
            </w:r>
            <w:r w:rsidR="0016637E" w:rsidRPr="0002558B">
              <w:rPr>
                <w:sz w:val="28"/>
                <w:szCs w:val="28"/>
              </w:rPr>
              <w:t>лотность сети в границах застроенной территории населённого пункта, км на 1 кв. км</w:t>
            </w:r>
            <w:r w:rsidR="0016637E" w:rsidRPr="0002558B">
              <w:rPr>
                <w:color w:val="000000"/>
                <w:sz w:val="28"/>
                <w:szCs w:val="28"/>
                <w:shd w:val="clear" w:color="auto" w:fill="FFFFFF"/>
              </w:rPr>
              <w:t xml:space="preserve"> </w:t>
            </w:r>
          </w:p>
        </w:tc>
        <w:tc>
          <w:tcPr>
            <w:tcW w:w="4185" w:type="dxa"/>
            <w:shd w:val="clear" w:color="auto" w:fill="auto"/>
            <w:vAlign w:val="center"/>
          </w:tcPr>
          <w:p w14:paraId="26A5D09A" w14:textId="146D82D4" w:rsidR="0016637E" w:rsidRPr="0002558B" w:rsidRDefault="0016637E" w:rsidP="006472E7">
            <w:pPr>
              <w:jc w:val="center"/>
              <w:rPr>
                <w:sz w:val="28"/>
                <w:szCs w:val="28"/>
              </w:rPr>
            </w:pPr>
            <w:r w:rsidRPr="0002558B">
              <w:rPr>
                <w:sz w:val="28"/>
                <w:szCs w:val="28"/>
              </w:rPr>
              <w:t>0,05</w:t>
            </w:r>
          </w:p>
        </w:tc>
      </w:tr>
      <w:tr w:rsidR="0016637E" w:rsidRPr="0002558B" w14:paraId="0AEA01DF" w14:textId="77777777" w:rsidTr="00CC56EA">
        <w:trPr>
          <w:jc w:val="center"/>
        </w:trPr>
        <w:tc>
          <w:tcPr>
            <w:tcW w:w="9709" w:type="dxa"/>
            <w:gridSpan w:val="3"/>
            <w:shd w:val="clear" w:color="auto" w:fill="auto"/>
            <w:vAlign w:val="center"/>
          </w:tcPr>
          <w:p w14:paraId="0AEA01D7" w14:textId="77777777" w:rsidR="0016637E" w:rsidRPr="0002558B" w:rsidRDefault="0016637E" w:rsidP="006472E7">
            <w:pPr>
              <w:jc w:val="both"/>
              <w:rPr>
                <w:sz w:val="28"/>
                <w:szCs w:val="28"/>
              </w:rPr>
            </w:pPr>
            <w:r w:rsidRPr="0002558B">
              <w:rPr>
                <w:sz w:val="28"/>
                <w:szCs w:val="28"/>
              </w:rPr>
              <w:t xml:space="preserve">Примечания: </w:t>
            </w:r>
          </w:p>
          <w:p w14:paraId="540EB307" w14:textId="08D0976C" w:rsidR="0016637E" w:rsidRPr="0002558B" w:rsidRDefault="0016637E" w:rsidP="006472E7">
            <w:pPr>
              <w:numPr>
                <w:ilvl w:val="0"/>
                <w:numId w:val="30"/>
              </w:numPr>
              <w:ind w:left="313" w:hanging="284"/>
              <w:jc w:val="both"/>
              <w:rPr>
                <w:rFonts w:eastAsia="Calibri"/>
                <w:sz w:val="28"/>
                <w:szCs w:val="28"/>
                <w:lang w:eastAsia="en-US"/>
              </w:rPr>
            </w:pPr>
            <w:r w:rsidRPr="0002558B">
              <w:rPr>
                <w:rFonts w:eastAsia="Calibri"/>
                <w:sz w:val="28"/>
                <w:szCs w:val="28"/>
                <w:lang w:eastAsia="en-US"/>
              </w:rPr>
              <w:t>Значение расчетного показателя включает в себя мощность объектов спорта всех форм собственности: государственной, муниципальной, частной и иной формы собственности.</w:t>
            </w:r>
          </w:p>
          <w:p w14:paraId="51574496" w14:textId="0D2DA2C9" w:rsidR="0016637E" w:rsidRPr="0002558B" w:rsidRDefault="0016637E" w:rsidP="006472E7">
            <w:pPr>
              <w:numPr>
                <w:ilvl w:val="0"/>
                <w:numId w:val="30"/>
              </w:numPr>
              <w:ind w:left="313" w:hanging="284"/>
              <w:jc w:val="both"/>
              <w:rPr>
                <w:rFonts w:eastAsia="Calibri"/>
                <w:sz w:val="28"/>
                <w:szCs w:val="28"/>
                <w:lang w:eastAsia="en-US"/>
              </w:rPr>
            </w:pPr>
            <w:r w:rsidRPr="0002558B">
              <w:rPr>
                <w:rFonts w:eastAsia="Calibri"/>
                <w:sz w:val="28"/>
                <w:szCs w:val="28"/>
                <w:lang w:eastAsia="en-US"/>
              </w:rPr>
              <w:t xml:space="preserve">В муниципальных </w:t>
            </w:r>
            <w:r w:rsidR="00E472EB">
              <w:rPr>
                <w:rFonts w:eastAsia="Calibri"/>
                <w:sz w:val="28"/>
                <w:szCs w:val="28"/>
                <w:lang w:eastAsia="en-US"/>
              </w:rPr>
              <w:t>образованиях</w:t>
            </w:r>
            <w:r w:rsidRPr="0002558B">
              <w:rPr>
                <w:rFonts w:eastAsia="Calibri"/>
                <w:sz w:val="28"/>
                <w:szCs w:val="28"/>
                <w:lang w:eastAsia="en-US"/>
              </w:rPr>
              <w:t>, имеющих низкий уровень обеспеченности объектами спорта, достижение ЕПС в размере 122 человек на 1000 населения (в соответствии с Приказом Минспорта России от 21.03.2018 № 244) возможно после 2030 года.</w:t>
            </w:r>
          </w:p>
          <w:p w14:paraId="7E865A4B" w14:textId="1BEF07E2" w:rsidR="0016637E" w:rsidRPr="0002558B" w:rsidRDefault="0016637E" w:rsidP="006472E7">
            <w:pPr>
              <w:numPr>
                <w:ilvl w:val="0"/>
                <w:numId w:val="30"/>
              </w:numPr>
              <w:ind w:left="313" w:hanging="284"/>
              <w:jc w:val="both"/>
              <w:rPr>
                <w:rFonts w:eastAsia="Calibri"/>
                <w:sz w:val="28"/>
                <w:szCs w:val="28"/>
                <w:lang w:eastAsia="en-US"/>
              </w:rPr>
            </w:pPr>
            <w:r w:rsidRPr="0002558B">
              <w:rPr>
                <w:rFonts w:eastAsia="Calibri"/>
                <w:sz w:val="28"/>
                <w:szCs w:val="28"/>
                <w:lang w:eastAsia="en-US"/>
              </w:rPr>
              <w:t>Значение расчетного показателя принято в соответствии с Приложением Д СП 42.13330.2016 «СНиП 2.07.01-89* «Градостроительство. Планировка и застройка городских и сельских поселений».</w:t>
            </w:r>
          </w:p>
          <w:p w14:paraId="3C67726B" w14:textId="77777777" w:rsidR="0016637E" w:rsidRPr="0002558B" w:rsidRDefault="0016637E" w:rsidP="006472E7">
            <w:pPr>
              <w:numPr>
                <w:ilvl w:val="0"/>
                <w:numId w:val="30"/>
              </w:numPr>
              <w:ind w:left="313" w:hanging="284"/>
              <w:jc w:val="both"/>
              <w:rPr>
                <w:rFonts w:eastAsia="Calibri"/>
                <w:sz w:val="28"/>
                <w:szCs w:val="28"/>
                <w:lang w:eastAsia="en-US"/>
              </w:rPr>
            </w:pPr>
            <w:r w:rsidRPr="0002558B">
              <w:rPr>
                <w:rFonts w:eastAsia="Calibri"/>
                <w:sz w:val="28"/>
                <w:szCs w:val="28"/>
                <w:lang w:eastAsia="en-US"/>
              </w:rPr>
              <w:t>Значение установлено в соответствии СП 31-115-2006 «Открытые плоскостные физкультурно-спортивные сооружения».</w:t>
            </w:r>
          </w:p>
          <w:p w14:paraId="04C872D7" w14:textId="77777777" w:rsidR="0016637E" w:rsidRPr="0002558B" w:rsidRDefault="0016637E" w:rsidP="006472E7">
            <w:pPr>
              <w:numPr>
                <w:ilvl w:val="0"/>
                <w:numId w:val="30"/>
              </w:numPr>
              <w:ind w:left="313" w:hanging="284"/>
              <w:jc w:val="both"/>
              <w:rPr>
                <w:rFonts w:eastAsia="Calibri"/>
                <w:sz w:val="28"/>
                <w:szCs w:val="28"/>
                <w:lang w:eastAsia="en-US"/>
              </w:rPr>
            </w:pPr>
            <w:r w:rsidRPr="0002558B">
              <w:rPr>
                <w:rFonts w:eastAsia="Calibri"/>
                <w:sz w:val="28"/>
                <w:szCs w:val="28"/>
                <w:lang w:eastAsia="en-US"/>
              </w:rPr>
              <w:t>Показатели максимально допустимого уровня транспортной доступности объектов не нормируются.</w:t>
            </w:r>
          </w:p>
          <w:p w14:paraId="05663B9D" w14:textId="77777777" w:rsidR="00194C4B" w:rsidRDefault="0016637E" w:rsidP="006472E7">
            <w:pPr>
              <w:numPr>
                <w:ilvl w:val="0"/>
                <w:numId w:val="30"/>
              </w:numPr>
              <w:ind w:left="313" w:hanging="284"/>
              <w:jc w:val="both"/>
              <w:rPr>
                <w:sz w:val="28"/>
                <w:szCs w:val="28"/>
              </w:rPr>
            </w:pPr>
            <w:r w:rsidRPr="0002558B">
              <w:rPr>
                <w:rFonts w:eastAsia="Calibri"/>
                <w:sz w:val="28"/>
                <w:szCs w:val="28"/>
                <w:lang w:eastAsia="en-US"/>
              </w:rPr>
              <w:t>Показатели максимально допустимого уровня пешеходной доступности объектов не нормируются.</w:t>
            </w:r>
          </w:p>
          <w:p w14:paraId="0AEA01DE" w14:textId="0700462E" w:rsidR="005D58B6" w:rsidRPr="00194C4B" w:rsidRDefault="00194C4B" w:rsidP="006472E7">
            <w:pPr>
              <w:numPr>
                <w:ilvl w:val="0"/>
                <w:numId w:val="30"/>
              </w:numPr>
              <w:ind w:left="313" w:hanging="284"/>
              <w:jc w:val="both"/>
              <w:rPr>
                <w:sz w:val="28"/>
                <w:szCs w:val="28"/>
              </w:rPr>
            </w:pPr>
            <w:r w:rsidRPr="00B85C75">
              <w:rPr>
                <w:sz w:val="28"/>
                <w:szCs w:val="28"/>
              </w:rPr>
              <w:t>Перечень видов объектов спортивного назначения</w:t>
            </w:r>
            <w:r w:rsidR="00B85C75" w:rsidRPr="00B85C75">
              <w:rPr>
                <w:sz w:val="28"/>
                <w:szCs w:val="28"/>
              </w:rPr>
              <w:t xml:space="preserve">, размещаемых в населенных пунктах </w:t>
            </w:r>
            <w:r w:rsidRPr="00B85C75">
              <w:rPr>
                <w:sz w:val="28"/>
                <w:szCs w:val="28"/>
              </w:rPr>
              <w:t xml:space="preserve">с численностью населения </w:t>
            </w:r>
            <w:r w:rsidR="00B85C75" w:rsidRPr="00B85C75">
              <w:rPr>
                <w:sz w:val="28"/>
                <w:szCs w:val="28"/>
              </w:rPr>
              <w:t xml:space="preserve">свыше 30 тыс. человек </w:t>
            </w:r>
            <w:r w:rsidRPr="00B85C75">
              <w:rPr>
                <w:sz w:val="28"/>
                <w:szCs w:val="28"/>
              </w:rPr>
              <w:t xml:space="preserve">рекомендуется принимать в соответствии с Приказом Минспорта России от </w:t>
            </w:r>
            <w:r w:rsidRPr="00B85C75">
              <w:rPr>
                <w:sz w:val="28"/>
                <w:szCs w:val="28"/>
              </w:rPr>
              <w:lastRenderedPageBreak/>
              <w:t>19.08.2021 № 649 «О рекомендованных нормативах и нормах обеспеченности населения объектами спортивной инфраструктуры»</w:t>
            </w:r>
            <w:r w:rsidR="00B85C75">
              <w:rPr>
                <w:sz w:val="28"/>
                <w:szCs w:val="28"/>
              </w:rPr>
              <w:t xml:space="preserve">. </w:t>
            </w:r>
            <w:r w:rsidRPr="00194C4B">
              <w:rPr>
                <w:rFonts w:eastAsia="Calibri"/>
                <w:sz w:val="28"/>
                <w:szCs w:val="28"/>
                <w:lang w:eastAsia="en-US"/>
              </w:rPr>
              <w:t>В целях эффективного планирования размещения спортивной инфраструктуры в населенных пунктах</w:t>
            </w:r>
            <w:r w:rsidR="00B85C75">
              <w:rPr>
                <w:rFonts w:eastAsia="Calibri"/>
                <w:sz w:val="28"/>
                <w:szCs w:val="28"/>
                <w:lang w:eastAsia="en-US"/>
              </w:rPr>
              <w:t xml:space="preserve"> рекомендуется строительство физкультурно-оздоровительных комплексов (открытого и закрытого типа), объединяющих в себе различные спортивные объекты круглогодичного использования. </w:t>
            </w:r>
          </w:p>
        </w:tc>
      </w:tr>
    </w:tbl>
    <w:p w14:paraId="2AD5A212" w14:textId="1166ABDE" w:rsidR="00F171C8" w:rsidRPr="0002558B" w:rsidRDefault="007B73CE" w:rsidP="006472E7">
      <w:pPr>
        <w:pStyle w:val="21"/>
        <w:spacing w:before="0" w:after="0"/>
        <w:ind w:left="1" w:firstLine="708"/>
        <w:jc w:val="both"/>
        <w:rPr>
          <w:b w:val="0"/>
          <w:lang w:val="ru-RU" w:eastAsia="ru-RU"/>
        </w:rPr>
      </w:pPr>
      <w:bookmarkStart w:id="85" w:name="_Toc146142919"/>
      <w:bookmarkStart w:id="86" w:name="_Toc163406084"/>
      <w:r w:rsidRPr="0002558B">
        <w:rPr>
          <w:b w:val="0"/>
          <w:lang w:val="ru-RU" w:eastAsia="ru-RU"/>
        </w:rPr>
        <w:lastRenderedPageBreak/>
        <w:t>2.2.3</w:t>
      </w:r>
      <w:r w:rsidR="00F171C8" w:rsidRPr="0002558B">
        <w:rPr>
          <w:b w:val="0"/>
          <w:lang w:val="ru-RU" w:eastAsia="ru-RU"/>
        </w:rPr>
        <w:t xml:space="preserve"> Расчетные показатели, устанавливаемые для объектов местного значения </w:t>
      </w:r>
      <w:r w:rsidR="003C1472">
        <w:rPr>
          <w:b w:val="0"/>
          <w:lang w:val="ru-RU" w:eastAsia="ru-RU"/>
        </w:rPr>
        <w:t>городского округа</w:t>
      </w:r>
      <w:r w:rsidR="00F171C8" w:rsidRPr="0002558B">
        <w:rPr>
          <w:b w:val="0"/>
          <w:lang w:val="ru-RU" w:eastAsia="ru-RU"/>
        </w:rPr>
        <w:t xml:space="preserve"> в области культуры</w:t>
      </w:r>
      <w:bookmarkEnd w:id="85"/>
      <w:bookmarkEnd w:id="86"/>
    </w:p>
    <w:p w14:paraId="0AEA01E1" w14:textId="30BB9828" w:rsidR="00357614" w:rsidRPr="00CC56EA" w:rsidRDefault="00D037FB" w:rsidP="006472E7">
      <w:pPr>
        <w:tabs>
          <w:tab w:val="left" w:pos="851"/>
        </w:tabs>
        <w:ind w:firstLine="709"/>
        <w:jc w:val="both"/>
        <w:rPr>
          <w:sz w:val="28"/>
          <w:szCs w:val="28"/>
        </w:rPr>
      </w:pPr>
      <w:r w:rsidRPr="0002558B">
        <w:rPr>
          <w:sz w:val="28"/>
          <w:szCs w:val="28"/>
        </w:rPr>
        <w:t xml:space="preserve">Таблица </w:t>
      </w:r>
      <w:r w:rsidR="000B2E64" w:rsidRPr="00CC56EA">
        <w:rPr>
          <w:sz w:val="28"/>
          <w:szCs w:val="28"/>
        </w:rPr>
        <w:fldChar w:fldCharType="begin"/>
      </w:r>
      <w:r w:rsidR="000B2E64" w:rsidRPr="0002558B">
        <w:rPr>
          <w:sz w:val="28"/>
          <w:szCs w:val="28"/>
        </w:rPr>
        <w:instrText xml:space="preserve"> SEQ Таблица \* ARABIC </w:instrText>
      </w:r>
      <w:r w:rsidR="000B2E64" w:rsidRPr="00CC56EA">
        <w:rPr>
          <w:sz w:val="28"/>
          <w:szCs w:val="28"/>
        </w:rPr>
        <w:fldChar w:fldCharType="separate"/>
      </w:r>
      <w:r w:rsidR="0062215C">
        <w:rPr>
          <w:noProof/>
          <w:sz w:val="28"/>
          <w:szCs w:val="28"/>
        </w:rPr>
        <w:t>3</w:t>
      </w:r>
      <w:r w:rsidR="000B2E64" w:rsidRPr="00CC56EA">
        <w:rPr>
          <w:sz w:val="28"/>
          <w:szCs w:val="28"/>
        </w:rPr>
        <w:fldChar w:fldCharType="end"/>
      </w:r>
      <w:r w:rsidRPr="0002558B">
        <w:rPr>
          <w:sz w:val="28"/>
          <w:szCs w:val="28"/>
        </w:rPr>
        <w:t xml:space="preserve"> </w:t>
      </w:r>
      <w:r w:rsidR="00357614" w:rsidRPr="0002558B">
        <w:rPr>
          <w:sz w:val="28"/>
          <w:szCs w:val="28"/>
        </w:rPr>
        <w:t xml:space="preserve">– Расчетные показатели, устанавливаемые для объектов местного значения </w:t>
      </w:r>
      <w:r w:rsidR="003C1472">
        <w:rPr>
          <w:sz w:val="28"/>
          <w:szCs w:val="28"/>
        </w:rPr>
        <w:t>городского округа</w:t>
      </w:r>
      <w:r w:rsidR="00357614" w:rsidRPr="0002558B">
        <w:rPr>
          <w:sz w:val="28"/>
          <w:szCs w:val="28"/>
        </w:rPr>
        <w:t xml:space="preserve"> </w:t>
      </w:r>
      <w:r w:rsidRPr="0002558B">
        <w:rPr>
          <w:sz w:val="28"/>
          <w:szCs w:val="28"/>
        </w:rPr>
        <w:t>в области культуры</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3685"/>
        <w:gridCol w:w="3627"/>
      </w:tblGrid>
      <w:tr w:rsidR="006B3FAB" w:rsidRPr="0002558B" w14:paraId="0AEA01E5" w14:textId="77777777" w:rsidTr="000C4D43">
        <w:trPr>
          <w:tblHeader/>
          <w:jc w:val="center"/>
        </w:trPr>
        <w:tc>
          <w:tcPr>
            <w:tcW w:w="1133" w:type="pct"/>
            <w:shd w:val="clear" w:color="auto" w:fill="auto"/>
            <w:vAlign w:val="center"/>
          </w:tcPr>
          <w:p w14:paraId="0AEA01E2" w14:textId="77777777" w:rsidR="00357614" w:rsidRPr="0002558B" w:rsidRDefault="00357614" w:rsidP="006472E7">
            <w:pPr>
              <w:jc w:val="center"/>
              <w:rPr>
                <w:sz w:val="28"/>
                <w:szCs w:val="28"/>
              </w:rPr>
            </w:pPr>
            <w:r w:rsidRPr="0002558B">
              <w:rPr>
                <w:sz w:val="28"/>
                <w:szCs w:val="28"/>
              </w:rPr>
              <w:t>Наименование вида объекта</w:t>
            </w:r>
          </w:p>
        </w:tc>
        <w:tc>
          <w:tcPr>
            <w:tcW w:w="1949" w:type="pct"/>
            <w:shd w:val="clear" w:color="auto" w:fill="auto"/>
            <w:vAlign w:val="center"/>
          </w:tcPr>
          <w:p w14:paraId="0AEA01E3" w14:textId="77777777" w:rsidR="00357614" w:rsidRPr="0002558B" w:rsidRDefault="00357614" w:rsidP="006472E7">
            <w:pPr>
              <w:jc w:val="center"/>
              <w:rPr>
                <w:sz w:val="28"/>
                <w:szCs w:val="28"/>
              </w:rPr>
            </w:pPr>
            <w:r w:rsidRPr="0002558B">
              <w:rPr>
                <w:sz w:val="28"/>
                <w:szCs w:val="28"/>
              </w:rPr>
              <w:t>Наименование нормируемого расчетного показателя, единица измерения</w:t>
            </w:r>
          </w:p>
        </w:tc>
        <w:tc>
          <w:tcPr>
            <w:tcW w:w="1918" w:type="pct"/>
            <w:tcBorders>
              <w:right w:val="single" w:sz="4" w:space="0" w:color="auto"/>
            </w:tcBorders>
            <w:shd w:val="clear" w:color="auto" w:fill="auto"/>
            <w:vAlign w:val="center"/>
          </w:tcPr>
          <w:p w14:paraId="0AEA01E4" w14:textId="77777777" w:rsidR="00357614" w:rsidRPr="0002558B" w:rsidRDefault="00357614" w:rsidP="006472E7">
            <w:pPr>
              <w:jc w:val="center"/>
              <w:rPr>
                <w:sz w:val="28"/>
                <w:szCs w:val="28"/>
              </w:rPr>
            </w:pPr>
            <w:r w:rsidRPr="0002558B">
              <w:rPr>
                <w:sz w:val="28"/>
                <w:szCs w:val="28"/>
              </w:rPr>
              <w:t>Значение расчетного показателя</w:t>
            </w:r>
          </w:p>
        </w:tc>
      </w:tr>
      <w:tr w:rsidR="00473AE2" w:rsidRPr="0002558B" w14:paraId="0AEA01EB" w14:textId="77777777" w:rsidTr="000C4D43">
        <w:trPr>
          <w:trHeight w:val="448"/>
          <w:jc w:val="center"/>
        </w:trPr>
        <w:tc>
          <w:tcPr>
            <w:tcW w:w="1133" w:type="pct"/>
            <w:vMerge w:val="restart"/>
            <w:shd w:val="clear" w:color="auto" w:fill="auto"/>
          </w:tcPr>
          <w:p w14:paraId="0AEA01E6" w14:textId="0B9F37BE" w:rsidR="00473AE2" w:rsidRPr="0002558B" w:rsidRDefault="00473AE2" w:rsidP="006472E7">
            <w:pPr>
              <w:rPr>
                <w:sz w:val="28"/>
                <w:szCs w:val="28"/>
              </w:rPr>
            </w:pPr>
            <w:r w:rsidRPr="0002558B">
              <w:rPr>
                <w:sz w:val="28"/>
                <w:szCs w:val="28"/>
              </w:rPr>
              <w:t>Муниципальные библиотеки</w:t>
            </w:r>
          </w:p>
        </w:tc>
        <w:tc>
          <w:tcPr>
            <w:tcW w:w="1949" w:type="pct"/>
            <w:shd w:val="clear" w:color="auto" w:fill="auto"/>
          </w:tcPr>
          <w:p w14:paraId="0AEA01E7" w14:textId="450EAAA7" w:rsidR="00473AE2" w:rsidRPr="0002558B" w:rsidRDefault="00473AE2" w:rsidP="006472E7">
            <w:pPr>
              <w:pStyle w:val="101"/>
              <w:rPr>
                <w:rFonts w:eastAsia="Calibri"/>
                <w:sz w:val="28"/>
                <w:szCs w:val="28"/>
                <w:lang w:eastAsia="en-US"/>
              </w:rPr>
            </w:pPr>
            <w:r w:rsidRPr="0002558B">
              <w:rPr>
                <w:rFonts w:eastAsia="Calibri"/>
                <w:sz w:val="28"/>
                <w:szCs w:val="28"/>
                <w:lang w:eastAsia="en-US"/>
              </w:rPr>
              <w:t>Уровень обеспеченности, объект [2]</w:t>
            </w:r>
          </w:p>
        </w:tc>
        <w:tc>
          <w:tcPr>
            <w:tcW w:w="1918" w:type="pct"/>
            <w:shd w:val="clear" w:color="auto" w:fill="auto"/>
          </w:tcPr>
          <w:p w14:paraId="6D2D75D5" w14:textId="77777777" w:rsidR="00473AE2" w:rsidRDefault="00473AE2" w:rsidP="006472E7">
            <w:pPr>
              <w:pStyle w:val="102"/>
              <w:jc w:val="left"/>
              <w:rPr>
                <w:rFonts w:eastAsia="Calibri"/>
                <w:sz w:val="28"/>
                <w:szCs w:val="28"/>
                <w:lang w:eastAsia="en-US"/>
              </w:rPr>
            </w:pPr>
            <w:r>
              <w:rPr>
                <w:rFonts w:eastAsia="Calibri"/>
                <w:sz w:val="28"/>
                <w:szCs w:val="28"/>
              </w:rPr>
              <w:t>Общедоступная</w:t>
            </w:r>
            <w:r w:rsidRPr="0002558B">
              <w:rPr>
                <w:rFonts w:eastAsia="Calibri"/>
                <w:sz w:val="28"/>
                <w:szCs w:val="28"/>
              </w:rPr>
              <w:t xml:space="preserve"> </w:t>
            </w:r>
            <w:r w:rsidRPr="0002558B">
              <w:rPr>
                <w:rFonts w:eastAsia="Calibri"/>
                <w:sz w:val="28"/>
                <w:szCs w:val="28"/>
                <w:lang w:eastAsia="en-US"/>
              </w:rPr>
              <w:t>библиотека</w:t>
            </w:r>
            <w:r>
              <w:rPr>
                <w:rFonts w:eastAsia="Calibri"/>
                <w:sz w:val="28"/>
                <w:szCs w:val="28"/>
                <w:lang w:eastAsia="en-US"/>
              </w:rPr>
              <w:t xml:space="preserve"> (в том числе с организацией </w:t>
            </w:r>
            <w:r>
              <w:rPr>
                <w:color w:val="000000"/>
                <w:sz w:val="28"/>
                <w:szCs w:val="28"/>
                <w:shd w:val="clear" w:color="auto" w:fill="FFFFFF"/>
              </w:rPr>
              <w:t>т</w:t>
            </w:r>
            <w:r w:rsidRPr="0002558B">
              <w:rPr>
                <w:color w:val="000000"/>
                <w:sz w:val="28"/>
                <w:szCs w:val="28"/>
                <w:shd w:val="clear" w:color="auto" w:fill="FFFFFF"/>
              </w:rPr>
              <w:t>очк</w:t>
            </w:r>
            <w:r>
              <w:rPr>
                <w:color w:val="000000"/>
                <w:sz w:val="28"/>
                <w:szCs w:val="28"/>
                <w:shd w:val="clear" w:color="auto" w:fill="FFFFFF"/>
              </w:rPr>
              <w:t>и</w:t>
            </w:r>
            <w:r w:rsidRPr="0002558B">
              <w:rPr>
                <w:color w:val="000000"/>
                <w:sz w:val="28"/>
                <w:szCs w:val="28"/>
                <w:shd w:val="clear" w:color="auto" w:fill="FFFFFF"/>
              </w:rPr>
              <w:t xml:space="preserve"> доступа к полнотекстовым информационным ресурсам</w:t>
            </w:r>
            <w:r>
              <w:rPr>
                <w:rFonts w:eastAsia="Calibri"/>
                <w:sz w:val="28"/>
                <w:szCs w:val="28"/>
                <w:lang w:eastAsia="en-US"/>
              </w:rPr>
              <w:t>):</w:t>
            </w:r>
          </w:p>
          <w:p w14:paraId="288B3519" w14:textId="725F0B4D" w:rsidR="00473AE2" w:rsidRDefault="00473AE2" w:rsidP="006472E7">
            <w:pPr>
              <w:pStyle w:val="102"/>
              <w:jc w:val="left"/>
              <w:rPr>
                <w:rFonts w:eastAsia="Calibri"/>
                <w:sz w:val="28"/>
                <w:szCs w:val="28"/>
                <w:lang w:eastAsia="en-US"/>
              </w:rPr>
            </w:pPr>
            <w:r w:rsidRPr="0002558B">
              <w:rPr>
                <w:rFonts w:eastAsia="Calibri"/>
                <w:sz w:val="28"/>
                <w:szCs w:val="28"/>
                <w:lang w:eastAsia="en-US"/>
              </w:rPr>
              <w:t>–</w:t>
            </w:r>
            <w:r>
              <w:rPr>
                <w:rFonts w:eastAsia="Calibri"/>
                <w:sz w:val="28"/>
                <w:szCs w:val="28"/>
                <w:lang w:eastAsia="en-US"/>
              </w:rPr>
              <w:t xml:space="preserve"> для </w:t>
            </w:r>
            <w:r>
              <w:rPr>
                <w:rFonts w:eastAsia="Calibri"/>
                <w:sz w:val="28"/>
                <w:szCs w:val="28"/>
              </w:rPr>
              <w:t xml:space="preserve">г. </w:t>
            </w:r>
            <w:r w:rsidR="00E005CF">
              <w:rPr>
                <w:rFonts w:eastAsia="Calibri"/>
                <w:sz w:val="28"/>
                <w:szCs w:val="28"/>
              </w:rPr>
              <w:t>Саяногорск</w:t>
            </w:r>
            <w:r>
              <w:rPr>
                <w:rFonts w:eastAsia="Calibri"/>
                <w:sz w:val="28"/>
                <w:szCs w:val="28"/>
              </w:rPr>
              <w:t xml:space="preserve"> </w:t>
            </w:r>
            <w:r w:rsidRPr="0002558B">
              <w:rPr>
                <w:rFonts w:eastAsia="Calibri"/>
                <w:sz w:val="28"/>
                <w:szCs w:val="28"/>
                <w:lang w:eastAsia="en-US"/>
              </w:rPr>
              <w:t>– 1</w:t>
            </w:r>
            <w:r>
              <w:rPr>
                <w:rFonts w:eastAsia="Calibri"/>
                <w:sz w:val="28"/>
                <w:szCs w:val="28"/>
                <w:lang w:eastAsia="en-US"/>
              </w:rPr>
              <w:t xml:space="preserve"> на 10 тыс. человек</w:t>
            </w:r>
            <w:r w:rsidR="0022353A">
              <w:rPr>
                <w:rFonts w:eastAsia="Calibri"/>
                <w:sz w:val="28"/>
                <w:szCs w:val="28"/>
                <w:lang w:eastAsia="en-US"/>
              </w:rPr>
              <w:t>;</w:t>
            </w:r>
          </w:p>
          <w:p w14:paraId="2A117EBB" w14:textId="434178B1" w:rsidR="00473AE2" w:rsidRDefault="00473AE2" w:rsidP="006472E7">
            <w:pPr>
              <w:pStyle w:val="102"/>
              <w:jc w:val="left"/>
              <w:rPr>
                <w:rFonts w:eastAsia="Calibri"/>
                <w:sz w:val="28"/>
                <w:szCs w:val="28"/>
                <w:lang w:eastAsia="en-US"/>
              </w:rPr>
            </w:pPr>
            <w:r w:rsidRPr="0002558B">
              <w:rPr>
                <w:rFonts w:eastAsia="Calibri"/>
                <w:sz w:val="28"/>
                <w:szCs w:val="28"/>
                <w:lang w:eastAsia="en-US"/>
              </w:rPr>
              <w:t>–</w:t>
            </w:r>
            <w:r>
              <w:rPr>
                <w:rFonts w:eastAsia="Calibri"/>
                <w:sz w:val="28"/>
                <w:szCs w:val="28"/>
                <w:lang w:eastAsia="en-US"/>
              </w:rPr>
              <w:t xml:space="preserve"> для </w:t>
            </w:r>
            <w:proofErr w:type="spellStart"/>
            <w:r>
              <w:rPr>
                <w:rFonts w:eastAsia="Calibri"/>
                <w:sz w:val="28"/>
                <w:szCs w:val="28"/>
                <w:lang w:eastAsia="en-US"/>
              </w:rPr>
              <w:t>р.п</w:t>
            </w:r>
            <w:proofErr w:type="spellEnd"/>
            <w:r>
              <w:rPr>
                <w:rFonts w:eastAsia="Calibri"/>
                <w:sz w:val="28"/>
                <w:szCs w:val="28"/>
                <w:lang w:eastAsia="en-US"/>
              </w:rPr>
              <w:t xml:space="preserve">. </w:t>
            </w:r>
            <w:r w:rsidR="0022353A" w:rsidRPr="0022353A">
              <w:rPr>
                <w:rFonts w:eastAsia="Calibri"/>
                <w:sz w:val="28"/>
                <w:szCs w:val="28"/>
                <w:lang w:eastAsia="en-US"/>
              </w:rPr>
              <w:t>Майна</w:t>
            </w:r>
            <w:r w:rsidR="0022353A">
              <w:rPr>
                <w:rFonts w:eastAsia="Calibri"/>
                <w:sz w:val="28"/>
                <w:szCs w:val="28"/>
                <w:lang w:eastAsia="en-US"/>
              </w:rPr>
              <w:t xml:space="preserve"> </w:t>
            </w:r>
            <w:r>
              <w:rPr>
                <w:rFonts w:eastAsia="Calibri"/>
                <w:sz w:val="28"/>
                <w:szCs w:val="28"/>
                <w:lang w:eastAsia="en-US"/>
              </w:rPr>
              <w:t>– 1</w:t>
            </w:r>
            <w:r w:rsidR="0022353A">
              <w:rPr>
                <w:rFonts w:eastAsia="Calibri"/>
                <w:sz w:val="28"/>
                <w:szCs w:val="28"/>
                <w:lang w:eastAsia="en-US"/>
              </w:rPr>
              <w:t>;</w:t>
            </w:r>
          </w:p>
          <w:p w14:paraId="7BA25A21" w14:textId="79223B10" w:rsidR="0022353A" w:rsidRPr="0002558B" w:rsidRDefault="0022353A" w:rsidP="006472E7">
            <w:pPr>
              <w:pStyle w:val="102"/>
              <w:jc w:val="left"/>
              <w:rPr>
                <w:rFonts w:eastAsia="Calibri"/>
                <w:sz w:val="28"/>
                <w:szCs w:val="28"/>
                <w:lang w:eastAsia="en-US"/>
              </w:rPr>
            </w:pPr>
            <w:r w:rsidRPr="0002558B">
              <w:rPr>
                <w:rFonts w:eastAsia="Calibri"/>
                <w:sz w:val="28"/>
                <w:szCs w:val="28"/>
                <w:lang w:eastAsia="en-US"/>
              </w:rPr>
              <w:t>–</w:t>
            </w:r>
            <w:r>
              <w:rPr>
                <w:rFonts w:eastAsia="Calibri"/>
                <w:sz w:val="28"/>
                <w:szCs w:val="28"/>
                <w:lang w:eastAsia="en-US"/>
              </w:rPr>
              <w:t xml:space="preserve"> для </w:t>
            </w:r>
            <w:proofErr w:type="spellStart"/>
            <w:r>
              <w:rPr>
                <w:rFonts w:eastAsia="Calibri"/>
                <w:sz w:val="28"/>
                <w:szCs w:val="28"/>
                <w:lang w:eastAsia="en-US"/>
              </w:rPr>
              <w:t>р.п</w:t>
            </w:r>
            <w:proofErr w:type="spellEnd"/>
            <w:r>
              <w:rPr>
                <w:rFonts w:eastAsia="Calibri"/>
                <w:sz w:val="28"/>
                <w:szCs w:val="28"/>
                <w:lang w:eastAsia="en-US"/>
              </w:rPr>
              <w:t xml:space="preserve">. </w:t>
            </w:r>
            <w:r w:rsidRPr="0022353A">
              <w:rPr>
                <w:rFonts w:eastAsia="Calibri"/>
                <w:sz w:val="28"/>
                <w:szCs w:val="28"/>
                <w:lang w:eastAsia="en-US"/>
              </w:rPr>
              <w:t>Черемушки</w:t>
            </w:r>
            <w:r>
              <w:rPr>
                <w:rFonts w:eastAsia="Calibri"/>
                <w:sz w:val="28"/>
                <w:szCs w:val="28"/>
                <w:lang w:eastAsia="en-US"/>
              </w:rPr>
              <w:t xml:space="preserve"> – 1</w:t>
            </w:r>
          </w:p>
          <w:p w14:paraId="48DEBF6B" w14:textId="77777777" w:rsidR="00473AE2" w:rsidRDefault="00473AE2" w:rsidP="006472E7">
            <w:pPr>
              <w:pStyle w:val="102"/>
              <w:jc w:val="left"/>
              <w:rPr>
                <w:rFonts w:eastAsia="Calibri"/>
                <w:sz w:val="28"/>
                <w:szCs w:val="28"/>
              </w:rPr>
            </w:pPr>
          </w:p>
          <w:p w14:paraId="674A5D9C" w14:textId="77777777" w:rsidR="00473AE2" w:rsidRDefault="00473AE2" w:rsidP="006472E7">
            <w:pPr>
              <w:pStyle w:val="102"/>
              <w:jc w:val="left"/>
              <w:rPr>
                <w:rFonts w:eastAsia="Calibri"/>
                <w:sz w:val="28"/>
                <w:szCs w:val="28"/>
              </w:rPr>
            </w:pPr>
            <w:r w:rsidRPr="0002558B">
              <w:rPr>
                <w:rFonts w:eastAsia="Calibri"/>
                <w:sz w:val="28"/>
                <w:szCs w:val="28"/>
              </w:rPr>
              <w:t>Детская библиотека</w:t>
            </w:r>
            <w:r>
              <w:rPr>
                <w:rFonts w:eastAsia="Calibri"/>
                <w:sz w:val="28"/>
                <w:szCs w:val="28"/>
              </w:rPr>
              <w:t>:</w:t>
            </w:r>
          </w:p>
          <w:p w14:paraId="0AEA01EA" w14:textId="4C4E18A2" w:rsidR="00473AE2" w:rsidRPr="0002558B" w:rsidRDefault="00473AE2" w:rsidP="006472E7">
            <w:pPr>
              <w:pStyle w:val="102"/>
              <w:jc w:val="left"/>
              <w:rPr>
                <w:rFonts w:eastAsia="Calibri"/>
                <w:sz w:val="28"/>
                <w:szCs w:val="28"/>
                <w:lang w:eastAsia="en-US"/>
              </w:rPr>
            </w:pPr>
            <w:r w:rsidRPr="0002558B">
              <w:rPr>
                <w:rFonts w:eastAsia="Calibri"/>
                <w:sz w:val="28"/>
                <w:szCs w:val="28"/>
                <w:lang w:eastAsia="en-US"/>
              </w:rPr>
              <w:t>–</w:t>
            </w:r>
            <w:r>
              <w:rPr>
                <w:rFonts w:eastAsia="Calibri"/>
                <w:sz w:val="28"/>
                <w:szCs w:val="28"/>
                <w:lang w:eastAsia="en-US"/>
              </w:rPr>
              <w:t xml:space="preserve"> для </w:t>
            </w:r>
            <w:r>
              <w:rPr>
                <w:rFonts w:eastAsia="Calibri"/>
                <w:sz w:val="28"/>
                <w:szCs w:val="28"/>
              </w:rPr>
              <w:t xml:space="preserve">г. </w:t>
            </w:r>
            <w:r w:rsidR="00E005CF">
              <w:rPr>
                <w:rFonts w:eastAsia="Calibri"/>
                <w:sz w:val="28"/>
                <w:szCs w:val="28"/>
              </w:rPr>
              <w:t>Саяногорск</w:t>
            </w:r>
            <w:r>
              <w:rPr>
                <w:rFonts w:eastAsia="Calibri"/>
                <w:sz w:val="28"/>
                <w:szCs w:val="28"/>
              </w:rPr>
              <w:t xml:space="preserve"> </w:t>
            </w:r>
            <w:r w:rsidRPr="0002558B">
              <w:rPr>
                <w:rFonts w:eastAsia="Calibri"/>
                <w:sz w:val="28"/>
                <w:szCs w:val="28"/>
                <w:lang w:eastAsia="en-US"/>
              </w:rPr>
              <w:t>– 1</w:t>
            </w:r>
            <w:r>
              <w:rPr>
                <w:rFonts w:eastAsia="Calibri"/>
                <w:sz w:val="28"/>
                <w:szCs w:val="28"/>
                <w:lang w:eastAsia="en-US"/>
              </w:rPr>
              <w:t xml:space="preserve"> на 7 тыс. человек</w:t>
            </w:r>
          </w:p>
        </w:tc>
      </w:tr>
      <w:tr w:rsidR="00473AE2" w:rsidRPr="0002558B" w14:paraId="1DA9954E" w14:textId="77777777" w:rsidTr="000C4D43">
        <w:trPr>
          <w:jc w:val="center"/>
        </w:trPr>
        <w:tc>
          <w:tcPr>
            <w:tcW w:w="1133" w:type="pct"/>
            <w:vMerge/>
            <w:shd w:val="clear" w:color="auto" w:fill="auto"/>
          </w:tcPr>
          <w:p w14:paraId="465822E7" w14:textId="77777777" w:rsidR="00473AE2" w:rsidRPr="0002558B" w:rsidRDefault="00473AE2" w:rsidP="006472E7">
            <w:pPr>
              <w:rPr>
                <w:sz w:val="28"/>
                <w:szCs w:val="28"/>
              </w:rPr>
            </w:pPr>
          </w:p>
        </w:tc>
        <w:tc>
          <w:tcPr>
            <w:tcW w:w="1949" w:type="pct"/>
            <w:shd w:val="clear" w:color="auto" w:fill="auto"/>
          </w:tcPr>
          <w:p w14:paraId="3E3FCCE3" w14:textId="2C5849E6" w:rsidR="00473AE2" w:rsidRDefault="00473AE2" w:rsidP="006472E7">
            <w:pPr>
              <w:pStyle w:val="101"/>
              <w:rPr>
                <w:rFonts w:eastAsia="Calibri"/>
                <w:sz w:val="28"/>
                <w:szCs w:val="28"/>
                <w:lang w:eastAsia="en-US"/>
              </w:rPr>
            </w:pPr>
            <w:r w:rsidRPr="0002558B">
              <w:rPr>
                <w:rFonts w:eastAsia="Calibri"/>
                <w:sz w:val="28"/>
                <w:szCs w:val="28"/>
                <w:lang w:eastAsia="en-US"/>
              </w:rPr>
              <w:t>Транспортная доступность, минут в одну сторону [2]</w:t>
            </w:r>
          </w:p>
        </w:tc>
        <w:tc>
          <w:tcPr>
            <w:tcW w:w="1918" w:type="pct"/>
            <w:shd w:val="clear" w:color="auto" w:fill="auto"/>
          </w:tcPr>
          <w:p w14:paraId="6EE4595A" w14:textId="773B1633" w:rsidR="007C1C38" w:rsidRDefault="007C1C38" w:rsidP="006472E7">
            <w:pPr>
              <w:pStyle w:val="102"/>
              <w:jc w:val="left"/>
              <w:rPr>
                <w:rFonts w:eastAsia="Calibri"/>
                <w:sz w:val="28"/>
                <w:szCs w:val="28"/>
                <w:lang w:eastAsia="en-US"/>
              </w:rPr>
            </w:pPr>
            <w:r>
              <w:rPr>
                <w:rFonts w:eastAsia="Calibri"/>
                <w:sz w:val="28"/>
                <w:szCs w:val="28"/>
              </w:rPr>
              <w:t xml:space="preserve">15 – для общедоступных </w:t>
            </w:r>
            <w:r>
              <w:rPr>
                <w:rFonts w:eastAsia="Calibri"/>
                <w:sz w:val="28"/>
                <w:szCs w:val="28"/>
                <w:lang w:eastAsia="en-US"/>
              </w:rPr>
              <w:t>библиотек</w:t>
            </w:r>
          </w:p>
          <w:p w14:paraId="30A3F98E" w14:textId="71A19058" w:rsidR="00473AE2" w:rsidRDefault="007C1C38" w:rsidP="006472E7">
            <w:pPr>
              <w:pStyle w:val="102"/>
              <w:jc w:val="left"/>
              <w:rPr>
                <w:rFonts w:eastAsia="Calibri"/>
                <w:sz w:val="28"/>
                <w:szCs w:val="28"/>
                <w:lang w:eastAsia="en-US"/>
              </w:rPr>
            </w:pPr>
            <w:r>
              <w:rPr>
                <w:rFonts w:eastAsia="Calibri"/>
                <w:sz w:val="28"/>
                <w:szCs w:val="28"/>
                <w:lang w:eastAsia="en-US"/>
              </w:rPr>
              <w:t>40 – для детской библиотеки</w:t>
            </w:r>
          </w:p>
        </w:tc>
      </w:tr>
      <w:tr w:rsidR="006B3FAB" w:rsidRPr="0002558B" w14:paraId="0AEA01F6" w14:textId="77777777" w:rsidTr="000C4D43">
        <w:trPr>
          <w:jc w:val="center"/>
        </w:trPr>
        <w:tc>
          <w:tcPr>
            <w:tcW w:w="1133" w:type="pct"/>
            <w:vMerge w:val="restart"/>
            <w:shd w:val="clear" w:color="auto" w:fill="auto"/>
          </w:tcPr>
          <w:p w14:paraId="0AEA01F0" w14:textId="74061D24" w:rsidR="00357614" w:rsidRPr="0002558B" w:rsidRDefault="00357614" w:rsidP="006472E7">
            <w:pPr>
              <w:rPr>
                <w:sz w:val="28"/>
                <w:szCs w:val="28"/>
              </w:rPr>
            </w:pPr>
            <w:r w:rsidRPr="0002558B">
              <w:rPr>
                <w:sz w:val="28"/>
                <w:szCs w:val="28"/>
              </w:rPr>
              <w:t>Дома культуры</w:t>
            </w:r>
            <w:r w:rsidR="001501B1">
              <w:rPr>
                <w:sz w:val="28"/>
                <w:szCs w:val="28"/>
              </w:rPr>
              <w:t xml:space="preserve"> </w:t>
            </w:r>
            <w:r w:rsidR="001501B1" w:rsidRPr="0002558B">
              <w:rPr>
                <w:sz w:val="28"/>
                <w:szCs w:val="28"/>
              </w:rPr>
              <w:t>[1]</w:t>
            </w:r>
          </w:p>
        </w:tc>
        <w:tc>
          <w:tcPr>
            <w:tcW w:w="1949" w:type="pct"/>
            <w:shd w:val="clear" w:color="auto" w:fill="auto"/>
          </w:tcPr>
          <w:p w14:paraId="0AEA01F1" w14:textId="7A21DD94" w:rsidR="00357614" w:rsidRPr="0002558B" w:rsidRDefault="002A7AB6" w:rsidP="006472E7">
            <w:pPr>
              <w:pStyle w:val="101"/>
              <w:rPr>
                <w:rFonts w:eastAsia="Calibri"/>
                <w:sz w:val="28"/>
                <w:szCs w:val="28"/>
                <w:lang w:eastAsia="en-US"/>
              </w:rPr>
            </w:pPr>
            <w:r w:rsidRPr="0002558B">
              <w:rPr>
                <w:rFonts w:eastAsia="Calibri"/>
                <w:sz w:val="28"/>
                <w:szCs w:val="28"/>
                <w:lang w:eastAsia="en-US"/>
              </w:rPr>
              <w:t>Уровень обеспеченности, объект</w:t>
            </w:r>
            <w:r w:rsidR="00747461" w:rsidRPr="0002558B">
              <w:rPr>
                <w:rFonts w:eastAsia="Calibri"/>
                <w:sz w:val="28"/>
                <w:szCs w:val="28"/>
                <w:lang w:eastAsia="en-US"/>
              </w:rPr>
              <w:t xml:space="preserve"> [</w:t>
            </w:r>
            <w:r w:rsidR="000E7405" w:rsidRPr="0002558B">
              <w:rPr>
                <w:rFonts w:eastAsia="Calibri"/>
                <w:sz w:val="28"/>
                <w:szCs w:val="28"/>
                <w:lang w:eastAsia="en-US"/>
              </w:rPr>
              <w:t>2</w:t>
            </w:r>
            <w:r w:rsidR="00747461" w:rsidRPr="0002558B">
              <w:rPr>
                <w:rFonts w:eastAsia="Calibri"/>
                <w:sz w:val="28"/>
                <w:szCs w:val="28"/>
                <w:lang w:eastAsia="en-US"/>
              </w:rPr>
              <w:t>]</w:t>
            </w:r>
          </w:p>
        </w:tc>
        <w:tc>
          <w:tcPr>
            <w:tcW w:w="1918" w:type="pct"/>
            <w:shd w:val="clear" w:color="auto" w:fill="auto"/>
          </w:tcPr>
          <w:p w14:paraId="0AEA01F5" w14:textId="554780F5" w:rsidR="00B80E66" w:rsidRPr="00B80E66" w:rsidRDefault="00B80E66" w:rsidP="006472E7">
            <w:pPr>
              <w:autoSpaceDE w:val="0"/>
              <w:autoSpaceDN w:val="0"/>
              <w:adjustRightInd w:val="0"/>
              <w:rPr>
                <w:sz w:val="28"/>
                <w:szCs w:val="28"/>
              </w:rPr>
            </w:pPr>
            <w:r>
              <w:rPr>
                <w:sz w:val="28"/>
                <w:szCs w:val="28"/>
              </w:rPr>
              <w:t>1 на 20 тыс. человек</w:t>
            </w:r>
          </w:p>
        </w:tc>
      </w:tr>
      <w:tr w:rsidR="00B80E66" w:rsidRPr="0002558B" w14:paraId="4205032C" w14:textId="77777777" w:rsidTr="000C4D43">
        <w:trPr>
          <w:jc w:val="center"/>
        </w:trPr>
        <w:tc>
          <w:tcPr>
            <w:tcW w:w="1133" w:type="pct"/>
            <w:vMerge/>
            <w:shd w:val="clear" w:color="auto" w:fill="auto"/>
          </w:tcPr>
          <w:p w14:paraId="73DC6105" w14:textId="0EE9ABB3" w:rsidR="00B80E66" w:rsidRPr="0002558B" w:rsidRDefault="00B80E66" w:rsidP="006472E7">
            <w:pPr>
              <w:rPr>
                <w:sz w:val="28"/>
                <w:szCs w:val="28"/>
              </w:rPr>
            </w:pPr>
          </w:p>
        </w:tc>
        <w:tc>
          <w:tcPr>
            <w:tcW w:w="1949" w:type="pct"/>
            <w:shd w:val="clear" w:color="auto" w:fill="auto"/>
          </w:tcPr>
          <w:p w14:paraId="6882FF6A" w14:textId="0BBCE140" w:rsidR="00B80E66" w:rsidRPr="0002558B" w:rsidRDefault="00B80E66" w:rsidP="006472E7">
            <w:pPr>
              <w:pStyle w:val="101"/>
              <w:rPr>
                <w:rFonts w:eastAsia="Calibri"/>
                <w:sz w:val="28"/>
                <w:szCs w:val="28"/>
                <w:lang w:eastAsia="en-US"/>
              </w:rPr>
            </w:pPr>
            <w:r w:rsidRPr="0002558B">
              <w:rPr>
                <w:rFonts w:eastAsia="Calibri"/>
                <w:sz w:val="28"/>
                <w:szCs w:val="28"/>
                <w:lang w:eastAsia="en-US"/>
              </w:rPr>
              <w:t>Транспортная доступность, минут в одну сторону [2]</w:t>
            </w:r>
          </w:p>
        </w:tc>
        <w:tc>
          <w:tcPr>
            <w:tcW w:w="1918" w:type="pct"/>
            <w:shd w:val="clear" w:color="auto" w:fill="auto"/>
          </w:tcPr>
          <w:p w14:paraId="048D766E" w14:textId="08343CF9" w:rsidR="00B80E66" w:rsidRPr="0002558B" w:rsidRDefault="007C1C38" w:rsidP="006472E7">
            <w:pPr>
              <w:autoSpaceDE w:val="0"/>
              <w:autoSpaceDN w:val="0"/>
              <w:adjustRightInd w:val="0"/>
              <w:rPr>
                <w:rFonts w:eastAsia="Calibri"/>
                <w:sz w:val="28"/>
                <w:szCs w:val="28"/>
                <w:lang w:eastAsia="en-US"/>
              </w:rPr>
            </w:pPr>
            <w:r>
              <w:rPr>
                <w:rFonts w:eastAsia="Calibri"/>
                <w:sz w:val="28"/>
                <w:szCs w:val="28"/>
                <w:lang w:eastAsia="en-US"/>
              </w:rPr>
              <w:t>40</w:t>
            </w:r>
            <w:r w:rsidR="00B80E66">
              <w:rPr>
                <w:rFonts w:eastAsia="Calibri"/>
                <w:sz w:val="28"/>
                <w:szCs w:val="28"/>
                <w:lang w:eastAsia="en-US"/>
              </w:rPr>
              <w:t xml:space="preserve"> </w:t>
            </w:r>
          </w:p>
        </w:tc>
      </w:tr>
      <w:tr w:rsidR="00B80E66" w:rsidRPr="0002558B" w14:paraId="0AEA01FF" w14:textId="77777777" w:rsidTr="000C4D43">
        <w:trPr>
          <w:jc w:val="center"/>
        </w:trPr>
        <w:tc>
          <w:tcPr>
            <w:tcW w:w="1133" w:type="pct"/>
            <w:vMerge w:val="restart"/>
            <w:shd w:val="clear" w:color="auto" w:fill="auto"/>
          </w:tcPr>
          <w:p w14:paraId="0AEA01FB" w14:textId="4F4A0459" w:rsidR="00B80E66" w:rsidRPr="0002558B" w:rsidRDefault="00B80E66" w:rsidP="006472E7">
            <w:pPr>
              <w:rPr>
                <w:sz w:val="28"/>
                <w:szCs w:val="28"/>
              </w:rPr>
            </w:pPr>
            <w:r w:rsidRPr="0002558B">
              <w:rPr>
                <w:sz w:val="28"/>
                <w:szCs w:val="28"/>
              </w:rPr>
              <w:t>Музеи [1]</w:t>
            </w:r>
          </w:p>
        </w:tc>
        <w:tc>
          <w:tcPr>
            <w:tcW w:w="1949" w:type="pct"/>
            <w:shd w:val="clear" w:color="auto" w:fill="auto"/>
          </w:tcPr>
          <w:p w14:paraId="0AEA01FC" w14:textId="64B9C547" w:rsidR="00B80E66" w:rsidRPr="0002558B" w:rsidRDefault="00B80E66" w:rsidP="006472E7">
            <w:pPr>
              <w:pStyle w:val="101"/>
              <w:rPr>
                <w:rFonts w:eastAsia="Calibri"/>
                <w:sz w:val="28"/>
                <w:szCs w:val="28"/>
                <w:lang w:eastAsia="en-US"/>
              </w:rPr>
            </w:pPr>
            <w:r w:rsidRPr="0002558B">
              <w:rPr>
                <w:rFonts w:eastAsia="Calibri"/>
                <w:sz w:val="28"/>
                <w:szCs w:val="28"/>
                <w:lang w:eastAsia="en-US"/>
              </w:rPr>
              <w:t>Уровень обеспеченности</w:t>
            </w:r>
            <w:r>
              <w:rPr>
                <w:rFonts w:eastAsia="Calibri"/>
                <w:sz w:val="28"/>
                <w:szCs w:val="28"/>
                <w:lang w:eastAsia="en-US"/>
              </w:rPr>
              <w:t>, объект</w:t>
            </w:r>
            <w:r w:rsidRPr="0002558B">
              <w:rPr>
                <w:rFonts w:eastAsia="Calibri"/>
                <w:sz w:val="28"/>
                <w:szCs w:val="28"/>
                <w:lang w:eastAsia="en-US"/>
              </w:rPr>
              <w:t xml:space="preserve"> [2]</w:t>
            </w:r>
          </w:p>
        </w:tc>
        <w:tc>
          <w:tcPr>
            <w:tcW w:w="1918" w:type="pct"/>
            <w:shd w:val="clear" w:color="auto" w:fill="auto"/>
          </w:tcPr>
          <w:p w14:paraId="5C2C2117" w14:textId="45D216F3" w:rsidR="00B80E66" w:rsidRDefault="00B80E66" w:rsidP="006472E7">
            <w:pPr>
              <w:pStyle w:val="102"/>
              <w:jc w:val="left"/>
              <w:rPr>
                <w:sz w:val="28"/>
                <w:szCs w:val="28"/>
              </w:rPr>
            </w:pPr>
            <w:r w:rsidRPr="0002558B">
              <w:rPr>
                <w:rFonts w:eastAsia="Calibri"/>
                <w:sz w:val="28"/>
                <w:szCs w:val="28"/>
                <w:lang w:eastAsia="en-US"/>
              </w:rPr>
              <w:t>Краеведческий музей – 1</w:t>
            </w:r>
            <w:r w:rsidRPr="0002558B">
              <w:rPr>
                <w:sz w:val="28"/>
                <w:szCs w:val="28"/>
              </w:rPr>
              <w:t xml:space="preserve"> </w:t>
            </w:r>
          </w:p>
          <w:p w14:paraId="0AEA01FE" w14:textId="58184BDD" w:rsidR="00B80E66" w:rsidRPr="0002558B" w:rsidRDefault="00B80E66" w:rsidP="006472E7">
            <w:pPr>
              <w:pStyle w:val="102"/>
              <w:jc w:val="left"/>
              <w:rPr>
                <w:rFonts w:eastAsia="Calibri"/>
                <w:sz w:val="28"/>
                <w:szCs w:val="28"/>
                <w:lang w:eastAsia="en-US"/>
              </w:rPr>
            </w:pPr>
            <w:r>
              <w:rPr>
                <w:sz w:val="28"/>
                <w:szCs w:val="28"/>
              </w:rPr>
              <w:t>Тематический музей – 1</w:t>
            </w:r>
          </w:p>
        </w:tc>
      </w:tr>
      <w:tr w:rsidR="00B80E66" w:rsidRPr="0002558B" w14:paraId="0AEA0203" w14:textId="77777777" w:rsidTr="000C4D43">
        <w:trPr>
          <w:jc w:val="center"/>
        </w:trPr>
        <w:tc>
          <w:tcPr>
            <w:tcW w:w="1133" w:type="pct"/>
            <w:vMerge/>
            <w:shd w:val="clear" w:color="auto" w:fill="auto"/>
          </w:tcPr>
          <w:p w14:paraId="0AEA0200" w14:textId="77777777" w:rsidR="00B80E66" w:rsidRPr="0002558B" w:rsidRDefault="00B80E66" w:rsidP="006472E7">
            <w:pPr>
              <w:rPr>
                <w:sz w:val="28"/>
                <w:szCs w:val="28"/>
              </w:rPr>
            </w:pPr>
          </w:p>
        </w:tc>
        <w:tc>
          <w:tcPr>
            <w:tcW w:w="1949" w:type="pct"/>
            <w:shd w:val="clear" w:color="auto" w:fill="auto"/>
          </w:tcPr>
          <w:p w14:paraId="0AEA0201" w14:textId="100581A6" w:rsidR="00B80E66" w:rsidRPr="0002558B" w:rsidRDefault="00B80E66" w:rsidP="006472E7">
            <w:pPr>
              <w:pStyle w:val="101"/>
              <w:rPr>
                <w:rFonts w:eastAsia="Calibri"/>
                <w:sz w:val="28"/>
                <w:szCs w:val="28"/>
                <w:lang w:eastAsia="en-US"/>
              </w:rPr>
            </w:pPr>
            <w:r w:rsidRPr="0002558B">
              <w:rPr>
                <w:rFonts w:eastAsia="Calibri"/>
                <w:sz w:val="28"/>
                <w:szCs w:val="28"/>
                <w:lang w:eastAsia="en-US"/>
              </w:rPr>
              <w:t xml:space="preserve">Транспортная доступность, минут в одну сторону </w:t>
            </w:r>
            <w:r w:rsidR="001501B1" w:rsidRPr="0002558B">
              <w:rPr>
                <w:rFonts w:eastAsia="Calibri"/>
                <w:sz w:val="28"/>
                <w:szCs w:val="28"/>
                <w:lang w:eastAsia="en-US"/>
              </w:rPr>
              <w:t>[2]</w:t>
            </w:r>
          </w:p>
        </w:tc>
        <w:tc>
          <w:tcPr>
            <w:tcW w:w="1918" w:type="pct"/>
            <w:shd w:val="clear" w:color="auto" w:fill="auto"/>
          </w:tcPr>
          <w:p w14:paraId="0AEA0202" w14:textId="313351EF" w:rsidR="00B80E66" w:rsidRPr="0002558B" w:rsidRDefault="007C1C38" w:rsidP="006472E7">
            <w:pPr>
              <w:rPr>
                <w:sz w:val="28"/>
                <w:szCs w:val="28"/>
              </w:rPr>
            </w:pPr>
            <w:r>
              <w:rPr>
                <w:sz w:val="28"/>
                <w:szCs w:val="28"/>
                <w:lang w:eastAsia="en-US"/>
              </w:rPr>
              <w:t>40</w:t>
            </w:r>
          </w:p>
        </w:tc>
      </w:tr>
      <w:tr w:rsidR="00B80E66" w:rsidRPr="0002558B" w14:paraId="0AEA0212" w14:textId="77777777" w:rsidTr="000C4D43">
        <w:trPr>
          <w:jc w:val="center"/>
        </w:trPr>
        <w:tc>
          <w:tcPr>
            <w:tcW w:w="1133" w:type="pct"/>
            <w:vMerge w:val="restart"/>
            <w:shd w:val="clear" w:color="auto" w:fill="auto"/>
          </w:tcPr>
          <w:p w14:paraId="0AEA020F" w14:textId="15E7D7C8" w:rsidR="00B80E66" w:rsidRPr="0002558B" w:rsidRDefault="00B80E66" w:rsidP="006472E7">
            <w:pPr>
              <w:rPr>
                <w:sz w:val="28"/>
                <w:szCs w:val="28"/>
              </w:rPr>
            </w:pPr>
            <w:r w:rsidRPr="0002558B">
              <w:rPr>
                <w:sz w:val="28"/>
                <w:szCs w:val="28"/>
              </w:rPr>
              <w:lastRenderedPageBreak/>
              <w:t>Концертные залы [1]</w:t>
            </w:r>
          </w:p>
        </w:tc>
        <w:tc>
          <w:tcPr>
            <w:tcW w:w="1949" w:type="pct"/>
            <w:shd w:val="clear" w:color="auto" w:fill="auto"/>
          </w:tcPr>
          <w:p w14:paraId="0AEA0210" w14:textId="333D3D3D" w:rsidR="00B80E66" w:rsidRPr="0002558B" w:rsidRDefault="00B80E66" w:rsidP="006472E7">
            <w:pPr>
              <w:pStyle w:val="101"/>
              <w:rPr>
                <w:rFonts w:eastAsia="Calibri"/>
                <w:sz w:val="28"/>
                <w:szCs w:val="28"/>
                <w:lang w:eastAsia="en-US"/>
              </w:rPr>
            </w:pPr>
            <w:r w:rsidRPr="0002558B">
              <w:rPr>
                <w:rFonts w:eastAsia="Calibri"/>
                <w:sz w:val="28"/>
                <w:szCs w:val="28"/>
                <w:lang w:eastAsia="en-US"/>
              </w:rPr>
              <w:t xml:space="preserve">Уровень обеспеченности, объект на </w:t>
            </w:r>
            <w:r>
              <w:rPr>
                <w:rFonts w:eastAsia="Calibri"/>
                <w:sz w:val="28"/>
                <w:szCs w:val="28"/>
                <w:lang w:eastAsia="en-US"/>
              </w:rPr>
              <w:t>городской округ</w:t>
            </w:r>
            <w:r w:rsidRPr="0002558B">
              <w:rPr>
                <w:rFonts w:eastAsia="Calibri"/>
                <w:sz w:val="28"/>
                <w:szCs w:val="28"/>
                <w:lang w:eastAsia="en-US"/>
              </w:rPr>
              <w:t xml:space="preserve"> [2]</w:t>
            </w:r>
          </w:p>
        </w:tc>
        <w:tc>
          <w:tcPr>
            <w:tcW w:w="1918" w:type="pct"/>
            <w:shd w:val="clear" w:color="auto" w:fill="auto"/>
          </w:tcPr>
          <w:p w14:paraId="0AEA0211" w14:textId="7C312417" w:rsidR="00B80E66" w:rsidRPr="0002558B" w:rsidRDefault="00B80E66" w:rsidP="006472E7">
            <w:pPr>
              <w:rPr>
                <w:sz w:val="28"/>
                <w:szCs w:val="28"/>
              </w:rPr>
            </w:pPr>
            <w:r w:rsidRPr="0002558B">
              <w:rPr>
                <w:sz w:val="28"/>
                <w:szCs w:val="28"/>
              </w:rPr>
              <w:t>1</w:t>
            </w:r>
            <w:r>
              <w:rPr>
                <w:sz w:val="28"/>
                <w:szCs w:val="28"/>
              </w:rPr>
              <w:t xml:space="preserve"> (г. </w:t>
            </w:r>
            <w:r w:rsidR="00E005CF">
              <w:rPr>
                <w:sz w:val="28"/>
                <w:szCs w:val="28"/>
              </w:rPr>
              <w:t>Саяногорск</w:t>
            </w:r>
            <w:r w:rsidRPr="0002558B">
              <w:rPr>
                <w:sz w:val="28"/>
                <w:szCs w:val="28"/>
              </w:rPr>
              <w:t>)</w:t>
            </w:r>
          </w:p>
        </w:tc>
      </w:tr>
      <w:tr w:rsidR="00B80E66" w:rsidRPr="0002558B" w14:paraId="204BC113" w14:textId="77777777" w:rsidTr="000C4D43">
        <w:trPr>
          <w:jc w:val="center"/>
        </w:trPr>
        <w:tc>
          <w:tcPr>
            <w:tcW w:w="1133" w:type="pct"/>
            <w:vMerge/>
            <w:shd w:val="clear" w:color="auto" w:fill="auto"/>
          </w:tcPr>
          <w:p w14:paraId="117CD636" w14:textId="77777777" w:rsidR="00B80E66" w:rsidRPr="0002558B" w:rsidRDefault="00B80E66" w:rsidP="006472E7">
            <w:pPr>
              <w:rPr>
                <w:sz w:val="28"/>
                <w:szCs w:val="28"/>
              </w:rPr>
            </w:pPr>
          </w:p>
        </w:tc>
        <w:tc>
          <w:tcPr>
            <w:tcW w:w="1949" w:type="pct"/>
            <w:shd w:val="clear" w:color="auto" w:fill="auto"/>
          </w:tcPr>
          <w:p w14:paraId="7D32A184" w14:textId="0F5A616C" w:rsidR="00B80E66" w:rsidRPr="0002558B" w:rsidRDefault="00B80E66" w:rsidP="006472E7">
            <w:pPr>
              <w:pStyle w:val="101"/>
              <w:rPr>
                <w:rFonts w:eastAsia="Calibri"/>
                <w:sz w:val="28"/>
                <w:szCs w:val="28"/>
                <w:lang w:eastAsia="en-US"/>
              </w:rPr>
            </w:pPr>
            <w:r w:rsidRPr="0002558B">
              <w:rPr>
                <w:rFonts w:eastAsia="Calibri"/>
                <w:sz w:val="28"/>
                <w:szCs w:val="28"/>
                <w:lang w:eastAsia="en-US"/>
              </w:rPr>
              <w:t>Транспортная доступность, минут в одну сторону</w:t>
            </w:r>
            <w:r>
              <w:rPr>
                <w:rFonts w:eastAsia="Calibri"/>
                <w:sz w:val="28"/>
                <w:szCs w:val="28"/>
                <w:lang w:eastAsia="en-US"/>
              </w:rPr>
              <w:t xml:space="preserve"> </w:t>
            </w:r>
            <w:r w:rsidR="001501B1" w:rsidRPr="0002558B">
              <w:rPr>
                <w:rFonts w:eastAsia="Calibri"/>
                <w:sz w:val="28"/>
                <w:szCs w:val="28"/>
                <w:lang w:eastAsia="en-US"/>
              </w:rPr>
              <w:t>[2]</w:t>
            </w:r>
          </w:p>
        </w:tc>
        <w:tc>
          <w:tcPr>
            <w:tcW w:w="1918" w:type="pct"/>
            <w:shd w:val="clear" w:color="auto" w:fill="auto"/>
          </w:tcPr>
          <w:p w14:paraId="1A6B453C" w14:textId="24FA2B08" w:rsidR="00B80E66" w:rsidRPr="0002558B" w:rsidRDefault="007C1C38" w:rsidP="006472E7">
            <w:pPr>
              <w:rPr>
                <w:sz w:val="28"/>
                <w:szCs w:val="28"/>
              </w:rPr>
            </w:pPr>
            <w:r>
              <w:rPr>
                <w:sz w:val="28"/>
                <w:szCs w:val="28"/>
                <w:lang w:eastAsia="en-US"/>
              </w:rPr>
              <w:t>40</w:t>
            </w:r>
          </w:p>
        </w:tc>
      </w:tr>
      <w:tr w:rsidR="00B80E66" w:rsidRPr="0002558B" w14:paraId="0AEA0276" w14:textId="77777777" w:rsidTr="004D1885">
        <w:trPr>
          <w:jc w:val="center"/>
        </w:trPr>
        <w:tc>
          <w:tcPr>
            <w:tcW w:w="5000" w:type="pct"/>
            <w:gridSpan w:val="3"/>
            <w:shd w:val="clear" w:color="auto" w:fill="auto"/>
            <w:vAlign w:val="center"/>
          </w:tcPr>
          <w:p w14:paraId="392A063A" w14:textId="77777777" w:rsidR="00B80E66" w:rsidRPr="0002558B" w:rsidRDefault="00B80E66" w:rsidP="006472E7">
            <w:pPr>
              <w:jc w:val="both"/>
              <w:rPr>
                <w:sz w:val="28"/>
                <w:szCs w:val="28"/>
              </w:rPr>
            </w:pPr>
            <w:r w:rsidRPr="0002558B">
              <w:rPr>
                <w:sz w:val="28"/>
                <w:szCs w:val="28"/>
              </w:rPr>
              <w:t>Примечание:</w:t>
            </w:r>
          </w:p>
          <w:p w14:paraId="30D5978F" w14:textId="13E7FE92" w:rsidR="00B80E66" w:rsidRPr="0002558B" w:rsidRDefault="00B80E66" w:rsidP="006472E7">
            <w:pPr>
              <w:numPr>
                <w:ilvl w:val="0"/>
                <w:numId w:val="31"/>
              </w:numPr>
              <w:ind w:left="313" w:hanging="284"/>
              <w:jc w:val="both"/>
              <w:rPr>
                <w:rFonts w:eastAsia="Calibri"/>
                <w:sz w:val="28"/>
                <w:szCs w:val="28"/>
                <w:lang w:eastAsia="en-US"/>
              </w:rPr>
            </w:pPr>
            <w:r w:rsidRPr="0002558B">
              <w:rPr>
                <w:rFonts w:eastAsia="Calibri"/>
                <w:sz w:val="28"/>
                <w:szCs w:val="28"/>
                <w:lang w:eastAsia="en-US"/>
              </w:rPr>
              <w:t>Показатели максимально допустимого уровня пешеходной доступности объектов не нормируются.</w:t>
            </w:r>
          </w:p>
          <w:p w14:paraId="0AEA0275" w14:textId="3338BECD" w:rsidR="00B80E66" w:rsidRPr="001501B1" w:rsidRDefault="00B80E66" w:rsidP="006472E7">
            <w:pPr>
              <w:numPr>
                <w:ilvl w:val="0"/>
                <w:numId w:val="31"/>
              </w:numPr>
              <w:ind w:left="313" w:hanging="284"/>
              <w:jc w:val="both"/>
              <w:rPr>
                <w:rFonts w:eastAsia="Calibri"/>
                <w:sz w:val="28"/>
                <w:szCs w:val="28"/>
                <w:lang w:eastAsia="en-US"/>
              </w:rPr>
            </w:pPr>
            <w:r w:rsidRPr="0002558B">
              <w:rPr>
                <w:rFonts w:eastAsia="Calibri"/>
                <w:sz w:val="28"/>
                <w:szCs w:val="28"/>
                <w:lang w:eastAsia="en-US"/>
              </w:rPr>
              <w:t xml:space="preserve">Значение расчетного показателя принято в соответствии с Методическими рекомендациями </w:t>
            </w:r>
            <w:r w:rsidRPr="009832EC">
              <w:rPr>
                <w:rFonts w:eastAsia="Calibri"/>
                <w:sz w:val="28"/>
                <w:szCs w:val="28"/>
                <w:lang w:eastAsia="en-US"/>
              </w:rPr>
              <w:t>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Pr="0002558B">
              <w:rPr>
                <w:rFonts w:eastAsia="Calibri"/>
                <w:sz w:val="28"/>
                <w:szCs w:val="28"/>
                <w:lang w:eastAsia="en-US"/>
              </w:rPr>
              <w:t xml:space="preserve">, утвержденными Распоряжением Министерства культуры Российской Федерации от </w:t>
            </w:r>
            <w:r w:rsidRPr="009832EC">
              <w:rPr>
                <w:rFonts w:eastAsia="Calibri"/>
                <w:sz w:val="28"/>
                <w:szCs w:val="28"/>
                <w:lang w:eastAsia="en-US"/>
              </w:rPr>
              <w:t>23.10.2023 № Р-2879</w:t>
            </w:r>
            <w:r w:rsidRPr="0002558B">
              <w:rPr>
                <w:rFonts w:eastAsia="Calibri"/>
                <w:sz w:val="28"/>
                <w:szCs w:val="28"/>
                <w:lang w:eastAsia="en-US"/>
              </w:rPr>
              <w:t>.</w:t>
            </w:r>
          </w:p>
        </w:tc>
      </w:tr>
    </w:tbl>
    <w:p w14:paraId="60DB8799" w14:textId="46FD26D5" w:rsidR="00DC6E7C" w:rsidRPr="0002558B" w:rsidRDefault="007B73CE" w:rsidP="006472E7">
      <w:pPr>
        <w:pStyle w:val="21"/>
        <w:spacing w:before="0" w:after="0"/>
        <w:ind w:left="1" w:firstLine="708"/>
        <w:jc w:val="both"/>
        <w:rPr>
          <w:b w:val="0"/>
          <w:lang w:val="ru-RU" w:eastAsia="ru-RU"/>
        </w:rPr>
      </w:pPr>
      <w:bookmarkStart w:id="87" w:name="_Toc146142920"/>
      <w:bookmarkStart w:id="88" w:name="_Toc163406085"/>
      <w:r w:rsidRPr="0002558B">
        <w:rPr>
          <w:b w:val="0"/>
          <w:lang w:val="ru-RU" w:eastAsia="ru-RU"/>
        </w:rPr>
        <w:t>2.2.4</w:t>
      </w:r>
      <w:r w:rsidR="00DC6E7C" w:rsidRPr="0002558B">
        <w:rPr>
          <w:b w:val="0"/>
          <w:lang w:val="ru-RU" w:eastAsia="ru-RU"/>
        </w:rPr>
        <w:t xml:space="preserve"> Расчетные показатели, устанавливаемые для объектов местного значения </w:t>
      </w:r>
      <w:r w:rsidR="003C1472">
        <w:rPr>
          <w:b w:val="0"/>
          <w:lang w:val="ru-RU" w:eastAsia="ru-RU"/>
        </w:rPr>
        <w:t>городского округа</w:t>
      </w:r>
      <w:r w:rsidR="00DC6E7C" w:rsidRPr="0002558B">
        <w:rPr>
          <w:b w:val="0"/>
          <w:lang w:val="ru-RU" w:eastAsia="ru-RU"/>
        </w:rPr>
        <w:t xml:space="preserve"> в области молодежной политики</w:t>
      </w:r>
      <w:bookmarkEnd w:id="87"/>
      <w:bookmarkEnd w:id="88"/>
    </w:p>
    <w:p w14:paraId="0AEA0278" w14:textId="65DE42ED" w:rsidR="00357614" w:rsidRPr="00CC56EA" w:rsidRDefault="00D037FB" w:rsidP="006472E7">
      <w:pPr>
        <w:tabs>
          <w:tab w:val="left" w:pos="851"/>
        </w:tabs>
        <w:ind w:firstLine="709"/>
        <w:jc w:val="both"/>
        <w:rPr>
          <w:sz w:val="28"/>
          <w:szCs w:val="28"/>
        </w:rPr>
      </w:pPr>
      <w:r w:rsidRPr="0002558B">
        <w:rPr>
          <w:sz w:val="28"/>
          <w:szCs w:val="28"/>
        </w:rPr>
        <w:t xml:space="preserve">Таблица </w:t>
      </w:r>
      <w:r w:rsidR="000B2E64" w:rsidRPr="00CC56EA">
        <w:rPr>
          <w:sz w:val="28"/>
          <w:szCs w:val="28"/>
        </w:rPr>
        <w:fldChar w:fldCharType="begin"/>
      </w:r>
      <w:r w:rsidR="000B2E64" w:rsidRPr="0002558B">
        <w:rPr>
          <w:sz w:val="28"/>
          <w:szCs w:val="28"/>
        </w:rPr>
        <w:instrText xml:space="preserve"> SEQ Таблица \* ARABIC </w:instrText>
      </w:r>
      <w:r w:rsidR="000B2E64" w:rsidRPr="00CC56EA">
        <w:rPr>
          <w:sz w:val="28"/>
          <w:szCs w:val="28"/>
        </w:rPr>
        <w:fldChar w:fldCharType="separate"/>
      </w:r>
      <w:r w:rsidR="0062215C">
        <w:rPr>
          <w:noProof/>
          <w:sz w:val="28"/>
          <w:szCs w:val="28"/>
        </w:rPr>
        <w:t>4</w:t>
      </w:r>
      <w:r w:rsidR="000B2E64" w:rsidRPr="00CC56EA">
        <w:rPr>
          <w:sz w:val="28"/>
          <w:szCs w:val="28"/>
        </w:rPr>
        <w:fldChar w:fldCharType="end"/>
      </w:r>
      <w:r w:rsidRPr="0002558B">
        <w:rPr>
          <w:sz w:val="28"/>
          <w:szCs w:val="28"/>
        </w:rPr>
        <w:t xml:space="preserve"> </w:t>
      </w:r>
      <w:r w:rsidR="00357614" w:rsidRPr="0002558B">
        <w:rPr>
          <w:sz w:val="28"/>
          <w:szCs w:val="28"/>
        </w:rPr>
        <w:t xml:space="preserve">– Расчетные показатели, устанавливаемые для объектов местного значения </w:t>
      </w:r>
      <w:r w:rsidR="003C1472">
        <w:rPr>
          <w:sz w:val="28"/>
          <w:szCs w:val="28"/>
        </w:rPr>
        <w:t>городского округа</w:t>
      </w:r>
      <w:r w:rsidR="00357614" w:rsidRPr="0002558B">
        <w:rPr>
          <w:sz w:val="28"/>
          <w:szCs w:val="28"/>
        </w:rPr>
        <w:t xml:space="preserve"> </w:t>
      </w:r>
      <w:r w:rsidR="006C04E4" w:rsidRPr="0002558B">
        <w:rPr>
          <w:sz w:val="28"/>
          <w:szCs w:val="28"/>
        </w:rPr>
        <w:t>в области молодежной политики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048"/>
        <w:gridCol w:w="2166"/>
        <w:gridCol w:w="4413"/>
      </w:tblGrid>
      <w:tr w:rsidR="006D4060" w:rsidRPr="0002558B" w14:paraId="0AEA027C" w14:textId="77777777" w:rsidTr="00CC56EA">
        <w:trPr>
          <w:tblHeader/>
          <w:jc w:val="center"/>
        </w:trPr>
        <w:tc>
          <w:tcPr>
            <w:tcW w:w="1583" w:type="pct"/>
            <w:shd w:val="clear" w:color="auto" w:fill="auto"/>
            <w:vAlign w:val="center"/>
          </w:tcPr>
          <w:p w14:paraId="0AEA0279" w14:textId="77777777" w:rsidR="00357614" w:rsidRPr="0002558B" w:rsidRDefault="00357614" w:rsidP="006472E7">
            <w:pPr>
              <w:jc w:val="center"/>
              <w:rPr>
                <w:sz w:val="28"/>
                <w:szCs w:val="28"/>
              </w:rPr>
            </w:pPr>
            <w:r w:rsidRPr="0002558B">
              <w:rPr>
                <w:sz w:val="28"/>
                <w:szCs w:val="28"/>
              </w:rPr>
              <w:t>Наименование вида объекта</w:t>
            </w:r>
          </w:p>
        </w:tc>
        <w:tc>
          <w:tcPr>
            <w:tcW w:w="1125" w:type="pct"/>
            <w:shd w:val="clear" w:color="auto" w:fill="auto"/>
            <w:vAlign w:val="center"/>
          </w:tcPr>
          <w:p w14:paraId="0AEA027A" w14:textId="77777777" w:rsidR="00357614" w:rsidRPr="0002558B" w:rsidRDefault="00357614" w:rsidP="006472E7">
            <w:pPr>
              <w:jc w:val="center"/>
              <w:rPr>
                <w:sz w:val="28"/>
                <w:szCs w:val="28"/>
              </w:rPr>
            </w:pPr>
            <w:r w:rsidRPr="0002558B">
              <w:rPr>
                <w:sz w:val="28"/>
                <w:szCs w:val="28"/>
              </w:rPr>
              <w:t>Наименование нормируемого расчетного показателя, единица измерения</w:t>
            </w:r>
          </w:p>
        </w:tc>
        <w:tc>
          <w:tcPr>
            <w:tcW w:w="2291" w:type="pct"/>
            <w:tcBorders>
              <w:right w:val="single" w:sz="4" w:space="0" w:color="auto"/>
            </w:tcBorders>
            <w:shd w:val="clear" w:color="auto" w:fill="auto"/>
            <w:vAlign w:val="center"/>
          </w:tcPr>
          <w:p w14:paraId="0AEA027B" w14:textId="77777777" w:rsidR="00357614" w:rsidRPr="0002558B" w:rsidRDefault="00357614" w:rsidP="006472E7">
            <w:pPr>
              <w:jc w:val="center"/>
              <w:rPr>
                <w:sz w:val="28"/>
                <w:szCs w:val="28"/>
              </w:rPr>
            </w:pPr>
            <w:r w:rsidRPr="0002558B">
              <w:rPr>
                <w:sz w:val="28"/>
                <w:szCs w:val="28"/>
              </w:rPr>
              <w:t>Значение расчетного показателя</w:t>
            </w:r>
          </w:p>
        </w:tc>
      </w:tr>
      <w:tr w:rsidR="00F7608D" w:rsidRPr="0002558B" w14:paraId="0AEA0283" w14:textId="77777777" w:rsidTr="00CC56EA">
        <w:trPr>
          <w:trHeight w:val="448"/>
          <w:jc w:val="center"/>
        </w:trPr>
        <w:tc>
          <w:tcPr>
            <w:tcW w:w="1583" w:type="pct"/>
            <w:vMerge w:val="restart"/>
            <w:shd w:val="clear" w:color="auto" w:fill="auto"/>
          </w:tcPr>
          <w:p w14:paraId="0AEA027D" w14:textId="495A46CF" w:rsidR="00F7608D" w:rsidRPr="0002558B" w:rsidRDefault="00F7608D" w:rsidP="006472E7">
            <w:pPr>
              <w:rPr>
                <w:rFonts w:eastAsia="Calibri"/>
                <w:sz w:val="28"/>
                <w:szCs w:val="28"/>
              </w:rPr>
            </w:pPr>
            <w:r w:rsidRPr="0002558B">
              <w:rPr>
                <w:rFonts w:eastAsia="Calibri"/>
                <w:sz w:val="28"/>
                <w:szCs w:val="28"/>
              </w:rPr>
              <w:t>Многофункциональный молодежный центр</w:t>
            </w:r>
            <w:r w:rsidR="000E7405" w:rsidRPr="0002558B">
              <w:rPr>
                <w:rFonts w:eastAsia="Calibri"/>
                <w:sz w:val="28"/>
                <w:szCs w:val="28"/>
              </w:rPr>
              <w:t xml:space="preserve"> [1]</w:t>
            </w:r>
          </w:p>
        </w:tc>
        <w:tc>
          <w:tcPr>
            <w:tcW w:w="1125" w:type="pct"/>
            <w:shd w:val="clear" w:color="auto" w:fill="auto"/>
          </w:tcPr>
          <w:p w14:paraId="0AEA027E" w14:textId="77777777" w:rsidR="00F7608D" w:rsidRPr="0002558B" w:rsidRDefault="00F7608D" w:rsidP="006472E7">
            <w:pPr>
              <w:rPr>
                <w:rFonts w:eastAsia="Calibri"/>
                <w:sz w:val="28"/>
                <w:szCs w:val="28"/>
              </w:rPr>
            </w:pPr>
            <w:r w:rsidRPr="0002558B">
              <w:rPr>
                <w:rFonts w:eastAsia="Calibri"/>
                <w:sz w:val="28"/>
                <w:szCs w:val="28"/>
              </w:rPr>
              <w:t>Уровень обеспеченности, объект</w:t>
            </w:r>
          </w:p>
        </w:tc>
        <w:tc>
          <w:tcPr>
            <w:tcW w:w="2291" w:type="pct"/>
            <w:shd w:val="clear" w:color="auto" w:fill="auto"/>
          </w:tcPr>
          <w:p w14:paraId="0AEA0282" w14:textId="0747ECAA" w:rsidR="00F7608D" w:rsidRPr="0002558B" w:rsidRDefault="00F7608D" w:rsidP="006472E7">
            <w:pPr>
              <w:rPr>
                <w:sz w:val="28"/>
                <w:szCs w:val="28"/>
              </w:rPr>
            </w:pPr>
            <w:r w:rsidRPr="0002558B">
              <w:rPr>
                <w:sz w:val="28"/>
                <w:szCs w:val="28"/>
              </w:rPr>
              <w:t xml:space="preserve">1 на </w:t>
            </w:r>
            <w:r w:rsidR="001501B1">
              <w:rPr>
                <w:sz w:val="28"/>
                <w:szCs w:val="28"/>
              </w:rPr>
              <w:t>городской округ</w:t>
            </w:r>
            <w:r w:rsidR="00912017" w:rsidRPr="0002558B">
              <w:rPr>
                <w:sz w:val="28"/>
                <w:szCs w:val="28"/>
              </w:rPr>
              <w:t xml:space="preserve"> </w:t>
            </w:r>
            <w:r w:rsidR="001501B1">
              <w:rPr>
                <w:sz w:val="28"/>
                <w:szCs w:val="28"/>
              </w:rPr>
              <w:t xml:space="preserve">(г. </w:t>
            </w:r>
            <w:r w:rsidR="00E005CF">
              <w:rPr>
                <w:sz w:val="28"/>
                <w:szCs w:val="28"/>
              </w:rPr>
              <w:t>Саяногорск</w:t>
            </w:r>
            <w:r w:rsidR="00090E63">
              <w:rPr>
                <w:sz w:val="28"/>
                <w:szCs w:val="28"/>
              </w:rPr>
              <w:t>)</w:t>
            </w:r>
          </w:p>
        </w:tc>
      </w:tr>
      <w:tr w:rsidR="00F7608D" w:rsidRPr="0002558B" w14:paraId="1ECA11CE" w14:textId="77777777" w:rsidTr="00CC56EA">
        <w:trPr>
          <w:trHeight w:val="448"/>
          <w:jc w:val="center"/>
        </w:trPr>
        <w:tc>
          <w:tcPr>
            <w:tcW w:w="1583" w:type="pct"/>
            <w:vMerge/>
            <w:shd w:val="clear" w:color="auto" w:fill="auto"/>
          </w:tcPr>
          <w:p w14:paraId="0ED74796" w14:textId="5310EFE2" w:rsidR="00F7608D" w:rsidRPr="0002558B" w:rsidRDefault="00F7608D" w:rsidP="006472E7">
            <w:pPr>
              <w:rPr>
                <w:rFonts w:eastAsia="Calibri"/>
                <w:sz w:val="28"/>
                <w:szCs w:val="28"/>
              </w:rPr>
            </w:pPr>
          </w:p>
        </w:tc>
        <w:tc>
          <w:tcPr>
            <w:tcW w:w="1125" w:type="pct"/>
            <w:shd w:val="clear" w:color="auto" w:fill="auto"/>
          </w:tcPr>
          <w:p w14:paraId="73E1F212" w14:textId="216C4BEE" w:rsidR="00F7608D" w:rsidRPr="0002558B" w:rsidRDefault="00F7608D" w:rsidP="006472E7">
            <w:pPr>
              <w:rPr>
                <w:rFonts w:eastAsia="Calibri"/>
                <w:sz w:val="28"/>
                <w:szCs w:val="28"/>
              </w:rPr>
            </w:pPr>
            <w:r w:rsidRPr="0002558B">
              <w:rPr>
                <w:rFonts w:eastAsia="Calibri"/>
                <w:sz w:val="28"/>
                <w:szCs w:val="28"/>
              </w:rPr>
              <w:t>Транспортная доступность, минут в одну сторону</w:t>
            </w:r>
          </w:p>
        </w:tc>
        <w:tc>
          <w:tcPr>
            <w:tcW w:w="2291" w:type="pct"/>
            <w:shd w:val="clear" w:color="auto" w:fill="auto"/>
            <w:vAlign w:val="center"/>
          </w:tcPr>
          <w:p w14:paraId="3E109FAA" w14:textId="7829F10F" w:rsidR="00F7608D" w:rsidRPr="0002558B" w:rsidRDefault="007C1C38" w:rsidP="006472E7">
            <w:pPr>
              <w:jc w:val="center"/>
              <w:rPr>
                <w:sz w:val="28"/>
                <w:szCs w:val="28"/>
              </w:rPr>
            </w:pPr>
            <w:r>
              <w:rPr>
                <w:color w:val="000000" w:themeColor="text1"/>
                <w:sz w:val="28"/>
                <w:szCs w:val="28"/>
                <w:lang w:eastAsia="en-US"/>
              </w:rPr>
              <w:t>40</w:t>
            </w:r>
          </w:p>
        </w:tc>
      </w:tr>
      <w:tr w:rsidR="002E150C" w:rsidRPr="0002558B" w14:paraId="47F9C96C" w14:textId="77777777" w:rsidTr="00CC56EA">
        <w:trPr>
          <w:trHeight w:val="448"/>
          <w:jc w:val="center"/>
        </w:trPr>
        <w:tc>
          <w:tcPr>
            <w:tcW w:w="1583" w:type="pct"/>
            <w:vMerge w:val="restart"/>
            <w:shd w:val="clear" w:color="auto" w:fill="auto"/>
          </w:tcPr>
          <w:p w14:paraId="7543F46D" w14:textId="6AD7F2A9" w:rsidR="002E150C" w:rsidRPr="0002558B" w:rsidRDefault="002E150C" w:rsidP="006472E7">
            <w:pPr>
              <w:rPr>
                <w:rFonts w:eastAsia="Calibri"/>
                <w:sz w:val="28"/>
                <w:szCs w:val="28"/>
              </w:rPr>
            </w:pPr>
            <w:r w:rsidRPr="002E150C">
              <w:rPr>
                <w:rFonts w:eastAsia="Calibri"/>
                <w:sz w:val="28"/>
                <w:szCs w:val="28"/>
              </w:rPr>
              <w:t>Подростковые клубы по месту жительства</w:t>
            </w:r>
            <w:r>
              <w:rPr>
                <w:rFonts w:eastAsia="Calibri"/>
                <w:sz w:val="28"/>
                <w:szCs w:val="28"/>
              </w:rPr>
              <w:t xml:space="preserve"> </w:t>
            </w:r>
            <w:r w:rsidRPr="0002558B">
              <w:rPr>
                <w:rFonts w:eastAsia="Calibri"/>
                <w:sz w:val="28"/>
                <w:szCs w:val="28"/>
              </w:rPr>
              <w:t>[1]</w:t>
            </w:r>
          </w:p>
        </w:tc>
        <w:tc>
          <w:tcPr>
            <w:tcW w:w="1125" w:type="pct"/>
            <w:shd w:val="clear" w:color="auto" w:fill="auto"/>
          </w:tcPr>
          <w:p w14:paraId="2AE3844B" w14:textId="77777777" w:rsidR="002E150C" w:rsidRPr="002E150C" w:rsidRDefault="002E150C" w:rsidP="006472E7">
            <w:pPr>
              <w:rPr>
                <w:rFonts w:eastAsia="Calibri"/>
                <w:sz w:val="28"/>
                <w:szCs w:val="28"/>
              </w:rPr>
            </w:pPr>
            <w:r w:rsidRPr="002E150C">
              <w:rPr>
                <w:rFonts w:eastAsia="Calibri"/>
                <w:sz w:val="28"/>
                <w:szCs w:val="28"/>
              </w:rPr>
              <w:t>Уровень обеспеченности,</w:t>
            </w:r>
          </w:p>
          <w:p w14:paraId="4B0500D8" w14:textId="7556EF5C" w:rsidR="002E150C" w:rsidRPr="0002558B" w:rsidRDefault="002E150C" w:rsidP="006472E7">
            <w:pPr>
              <w:rPr>
                <w:rFonts w:eastAsia="Calibri"/>
                <w:sz w:val="28"/>
                <w:szCs w:val="28"/>
              </w:rPr>
            </w:pPr>
            <w:proofErr w:type="spellStart"/>
            <w:r w:rsidRPr="002E150C">
              <w:rPr>
                <w:rFonts w:eastAsia="Calibri"/>
                <w:sz w:val="28"/>
                <w:szCs w:val="28"/>
              </w:rPr>
              <w:t>кв.м</w:t>
            </w:r>
            <w:proofErr w:type="spellEnd"/>
            <w:r w:rsidRPr="002E150C">
              <w:rPr>
                <w:rFonts w:eastAsia="Calibri"/>
                <w:sz w:val="28"/>
                <w:szCs w:val="28"/>
              </w:rPr>
              <w:t xml:space="preserve"> общей площади на 1 тыс. человек в возрасте от 14 до 30 лет</w:t>
            </w:r>
          </w:p>
        </w:tc>
        <w:tc>
          <w:tcPr>
            <w:tcW w:w="2291" w:type="pct"/>
            <w:shd w:val="clear" w:color="auto" w:fill="auto"/>
            <w:vAlign w:val="center"/>
          </w:tcPr>
          <w:p w14:paraId="19FE3311" w14:textId="085FB803" w:rsidR="002E150C" w:rsidRDefault="002E150C" w:rsidP="006472E7">
            <w:pPr>
              <w:jc w:val="center"/>
              <w:rPr>
                <w:color w:val="000000" w:themeColor="text1"/>
                <w:sz w:val="28"/>
                <w:szCs w:val="28"/>
                <w:lang w:eastAsia="en-US"/>
              </w:rPr>
            </w:pPr>
            <w:r>
              <w:rPr>
                <w:sz w:val="28"/>
                <w:szCs w:val="28"/>
              </w:rPr>
              <w:t>50</w:t>
            </w:r>
          </w:p>
        </w:tc>
      </w:tr>
      <w:tr w:rsidR="002E150C" w:rsidRPr="0002558B" w14:paraId="0D1D1DCA" w14:textId="77777777" w:rsidTr="00CC56EA">
        <w:trPr>
          <w:trHeight w:val="448"/>
          <w:jc w:val="center"/>
        </w:trPr>
        <w:tc>
          <w:tcPr>
            <w:tcW w:w="1583" w:type="pct"/>
            <w:vMerge/>
            <w:shd w:val="clear" w:color="auto" w:fill="auto"/>
          </w:tcPr>
          <w:p w14:paraId="72CEDD49" w14:textId="77777777" w:rsidR="002E150C" w:rsidRPr="002E150C" w:rsidRDefault="002E150C" w:rsidP="006472E7">
            <w:pPr>
              <w:rPr>
                <w:rFonts w:eastAsia="Calibri"/>
                <w:sz w:val="28"/>
                <w:szCs w:val="28"/>
              </w:rPr>
            </w:pPr>
          </w:p>
        </w:tc>
        <w:tc>
          <w:tcPr>
            <w:tcW w:w="1125" w:type="pct"/>
            <w:shd w:val="clear" w:color="auto" w:fill="auto"/>
          </w:tcPr>
          <w:p w14:paraId="050C318F" w14:textId="26BFEB91" w:rsidR="002E150C" w:rsidRPr="0002558B" w:rsidRDefault="002E150C" w:rsidP="006472E7">
            <w:pPr>
              <w:rPr>
                <w:rFonts w:eastAsia="Calibri"/>
                <w:sz w:val="28"/>
                <w:szCs w:val="28"/>
              </w:rPr>
            </w:pPr>
            <w:r w:rsidRPr="0002558B">
              <w:rPr>
                <w:rFonts w:eastAsia="Calibri"/>
                <w:sz w:val="28"/>
                <w:szCs w:val="28"/>
              </w:rPr>
              <w:t>Транспортная доступность, минут в одну сторону</w:t>
            </w:r>
          </w:p>
        </w:tc>
        <w:tc>
          <w:tcPr>
            <w:tcW w:w="2291" w:type="pct"/>
            <w:shd w:val="clear" w:color="auto" w:fill="auto"/>
            <w:vAlign w:val="center"/>
          </w:tcPr>
          <w:p w14:paraId="3FD5EE20" w14:textId="6C71957F" w:rsidR="002E150C" w:rsidRDefault="00865ABA" w:rsidP="006472E7">
            <w:pPr>
              <w:jc w:val="center"/>
              <w:rPr>
                <w:color w:val="000000" w:themeColor="text1"/>
                <w:sz w:val="28"/>
                <w:szCs w:val="28"/>
                <w:lang w:eastAsia="en-US"/>
              </w:rPr>
            </w:pPr>
            <w:r>
              <w:rPr>
                <w:color w:val="000000" w:themeColor="text1"/>
                <w:sz w:val="28"/>
                <w:szCs w:val="28"/>
                <w:lang w:eastAsia="en-US"/>
              </w:rPr>
              <w:t>40</w:t>
            </w:r>
          </w:p>
        </w:tc>
      </w:tr>
      <w:tr w:rsidR="002E150C" w:rsidRPr="0002558B" w14:paraId="266043E4" w14:textId="77777777" w:rsidTr="00CC56EA">
        <w:trPr>
          <w:trHeight w:val="448"/>
          <w:jc w:val="center"/>
        </w:trPr>
        <w:tc>
          <w:tcPr>
            <w:tcW w:w="5000" w:type="pct"/>
            <w:gridSpan w:val="3"/>
            <w:shd w:val="clear" w:color="auto" w:fill="auto"/>
          </w:tcPr>
          <w:p w14:paraId="7758D7EB" w14:textId="4B70D542" w:rsidR="002E150C" w:rsidRPr="0002558B" w:rsidRDefault="002E150C" w:rsidP="006472E7">
            <w:pPr>
              <w:jc w:val="both"/>
              <w:rPr>
                <w:rFonts w:eastAsia="Calibri"/>
                <w:sz w:val="28"/>
                <w:szCs w:val="28"/>
                <w:lang w:eastAsia="en-US"/>
              </w:rPr>
            </w:pPr>
            <w:r w:rsidRPr="0002558B">
              <w:rPr>
                <w:sz w:val="28"/>
                <w:szCs w:val="28"/>
              </w:rPr>
              <w:lastRenderedPageBreak/>
              <w:t xml:space="preserve">Примечание – </w:t>
            </w:r>
            <w:r w:rsidRPr="0002558B">
              <w:rPr>
                <w:rFonts w:eastAsia="Calibri"/>
                <w:sz w:val="28"/>
                <w:szCs w:val="28"/>
                <w:lang w:eastAsia="en-US"/>
              </w:rPr>
              <w:t>1. Показатели максимально допустимого уровня пешеходной доступности объектов не нормируются.</w:t>
            </w:r>
          </w:p>
        </w:tc>
      </w:tr>
    </w:tbl>
    <w:p w14:paraId="5C219AB0" w14:textId="09DDC7AD" w:rsidR="003615D7" w:rsidRPr="0002558B" w:rsidRDefault="003615D7" w:rsidP="006472E7">
      <w:pPr>
        <w:pStyle w:val="21"/>
        <w:spacing w:before="0" w:after="0"/>
        <w:ind w:left="1" w:firstLine="708"/>
        <w:jc w:val="both"/>
        <w:rPr>
          <w:b w:val="0"/>
          <w:lang w:val="ru-RU" w:eastAsia="ru-RU"/>
        </w:rPr>
      </w:pPr>
      <w:bookmarkStart w:id="89" w:name="_Toc146142921"/>
      <w:bookmarkStart w:id="90" w:name="_Toc163406086"/>
      <w:bookmarkStart w:id="91" w:name="_Toc458612943"/>
      <w:bookmarkStart w:id="92" w:name="_Toc458692739"/>
      <w:bookmarkStart w:id="93" w:name="_Toc458710041"/>
      <w:r w:rsidRPr="0002558B">
        <w:rPr>
          <w:b w:val="0"/>
          <w:lang w:val="ru-RU" w:eastAsia="ru-RU"/>
        </w:rPr>
        <w:t xml:space="preserve">2.2.5 Расчетные показатели, устанавливаемые для объектов местного значения </w:t>
      </w:r>
      <w:r w:rsidR="003C1472">
        <w:rPr>
          <w:b w:val="0"/>
          <w:lang w:val="ru-RU" w:eastAsia="ru-RU"/>
        </w:rPr>
        <w:t>городского округа</w:t>
      </w:r>
      <w:r w:rsidRPr="0002558B">
        <w:rPr>
          <w:b w:val="0"/>
          <w:lang w:val="ru-RU" w:eastAsia="ru-RU"/>
        </w:rPr>
        <w:t xml:space="preserve"> в области архивного дела</w:t>
      </w:r>
      <w:bookmarkEnd w:id="89"/>
      <w:bookmarkEnd w:id="90"/>
    </w:p>
    <w:p w14:paraId="51D90EC9" w14:textId="03B11EC5" w:rsidR="003615D7" w:rsidRPr="00CC56EA" w:rsidRDefault="003615D7" w:rsidP="006472E7">
      <w:pPr>
        <w:tabs>
          <w:tab w:val="left" w:pos="851"/>
        </w:tabs>
        <w:ind w:firstLine="709"/>
        <w:jc w:val="both"/>
        <w:rPr>
          <w:sz w:val="28"/>
          <w:szCs w:val="28"/>
        </w:rPr>
      </w:pPr>
      <w:r w:rsidRPr="0002558B">
        <w:rPr>
          <w:sz w:val="28"/>
          <w:szCs w:val="28"/>
        </w:rPr>
        <w:t xml:space="preserve">Таблица 5 </w:t>
      </w:r>
      <w:r w:rsidR="00CC56EA">
        <w:rPr>
          <w:sz w:val="28"/>
          <w:szCs w:val="28"/>
        </w:rPr>
        <w:t>–</w:t>
      </w:r>
      <w:r w:rsidRPr="0002558B">
        <w:rPr>
          <w:sz w:val="28"/>
          <w:szCs w:val="28"/>
        </w:rPr>
        <w:t xml:space="preserve"> Предельные значения расчетных показателей, устанавливаемых для объектов местного значения </w:t>
      </w:r>
      <w:r w:rsidR="003C1472">
        <w:rPr>
          <w:sz w:val="28"/>
          <w:szCs w:val="28"/>
        </w:rPr>
        <w:t>городского округа</w:t>
      </w:r>
      <w:r w:rsidRPr="0002558B">
        <w:rPr>
          <w:sz w:val="28"/>
          <w:szCs w:val="28"/>
        </w:rPr>
        <w:t xml:space="preserve"> в сфере архивного дела</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567"/>
        <w:gridCol w:w="2615"/>
        <w:gridCol w:w="4198"/>
        <w:gridCol w:w="2260"/>
      </w:tblGrid>
      <w:tr w:rsidR="003615D7" w:rsidRPr="0002558B" w14:paraId="42FC79EC" w14:textId="77777777" w:rsidTr="00CC56EA">
        <w:tc>
          <w:tcPr>
            <w:tcW w:w="567" w:type="dxa"/>
            <w:shd w:val="clear" w:color="auto" w:fill="auto"/>
            <w:tcMar>
              <w:top w:w="28" w:type="dxa"/>
              <w:left w:w="28" w:type="dxa"/>
              <w:bottom w:w="28" w:type="dxa"/>
              <w:right w:w="28" w:type="dxa"/>
            </w:tcMar>
            <w:vAlign w:val="center"/>
          </w:tcPr>
          <w:p w14:paraId="0F1905A5" w14:textId="77777777" w:rsidR="003615D7" w:rsidRPr="0002558B" w:rsidRDefault="003615D7" w:rsidP="006472E7">
            <w:pPr>
              <w:pStyle w:val="Standard1"/>
              <w:jc w:val="center"/>
              <w:rPr>
                <w:rFonts w:ascii="Times New Roman" w:hAnsi="Times New Roman" w:cs="Times New Roman"/>
                <w:sz w:val="28"/>
                <w:szCs w:val="28"/>
              </w:rPr>
            </w:pPr>
            <w:r w:rsidRPr="0002558B">
              <w:rPr>
                <w:rFonts w:ascii="Times New Roman" w:hAnsi="Times New Roman" w:cs="Times New Roman"/>
                <w:sz w:val="28"/>
                <w:szCs w:val="28"/>
              </w:rPr>
              <w:t>№ п/п</w:t>
            </w:r>
          </w:p>
        </w:tc>
        <w:tc>
          <w:tcPr>
            <w:tcW w:w="2615" w:type="dxa"/>
            <w:shd w:val="clear" w:color="auto" w:fill="auto"/>
            <w:tcMar>
              <w:top w:w="28" w:type="dxa"/>
              <w:left w:w="0" w:type="dxa"/>
              <w:bottom w:w="28" w:type="dxa"/>
              <w:right w:w="28" w:type="dxa"/>
            </w:tcMar>
            <w:vAlign w:val="center"/>
          </w:tcPr>
          <w:p w14:paraId="4DFA4F80" w14:textId="77777777" w:rsidR="003615D7" w:rsidRPr="0002558B" w:rsidRDefault="003615D7" w:rsidP="006472E7">
            <w:pPr>
              <w:pStyle w:val="Standard1"/>
              <w:jc w:val="center"/>
              <w:rPr>
                <w:rFonts w:ascii="Times New Roman" w:hAnsi="Times New Roman" w:cs="Times New Roman"/>
                <w:sz w:val="28"/>
                <w:szCs w:val="28"/>
              </w:rPr>
            </w:pPr>
            <w:r w:rsidRPr="0002558B">
              <w:rPr>
                <w:rFonts w:ascii="Times New Roman" w:hAnsi="Times New Roman" w:cs="Times New Roman"/>
                <w:sz w:val="28"/>
                <w:szCs w:val="28"/>
              </w:rPr>
              <w:t>Наименование вида ОМЗ</w:t>
            </w:r>
          </w:p>
        </w:tc>
        <w:tc>
          <w:tcPr>
            <w:tcW w:w="4198" w:type="dxa"/>
            <w:shd w:val="clear" w:color="auto" w:fill="auto"/>
            <w:tcMar>
              <w:top w:w="28" w:type="dxa"/>
              <w:left w:w="0" w:type="dxa"/>
              <w:bottom w:w="28" w:type="dxa"/>
              <w:right w:w="28" w:type="dxa"/>
            </w:tcMar>
            <w:vAlign w:val="center"/>
          </w:tcPr>
          <w:p w14:paraId="16C8C30F" w14:textId="77777777" w:rsidR="003615D7" w:rsidRPr="0002558B" w:rsidRDefault="003615D7" w:rsidP="006472E7">
            <w:pPr>
              <w:pStyle w:val="Standard1"/>
              <w:jc w:val="center"/>
              <w:rPr>
                <w:rFonts w:ascii="Times New Roman" w:hAnsi="Times New Roman" w:cs="Times New Roman"/>
                <w:sz w:val="28"/>
                <w:szCs w:val="28"/>
              </w:rPr>
            </w:pPr>
            <w:r w:rsidRPr="0002558B">
              <w:rPr>
                <w:rFonts w:ascii="Times New Roman" w:hAnsi="Times New Roman" w:cs="Times New Roman"/>
                <w:sz w:val="28"/>
                <w:szCs w:val="28"/>
              </w:rPr>
              <w:t>Наименование нормируемого расчетного показателя, единица измерения</w:t>
            </w:r>
          </w:p>
        </w:tc>
        <w:tc>
          <w:tcPr>
            <w:tcW w:w="2260" w:type="dxa"/>
            <w:shd w:val="clear" w:color="auto" w:fill="auto"/>
            <w:tcMar>
              <w:top w:w="28" w:type="dxa"/>
              <w:left w:w="0" w:type="dxa"/>
              <w:bottom w:w="28" w:type="dxa"/>
              <w:right w:w="28" w:type="dxa"/>
            </w:tcMar>
            <w:vAlign w:val="center"/>
          </w:tcPr>
          <w:p w14:paraId="2EEFDCF5" w14:textId="77777777" w:rsidR="003615D7" w:rsidRPr="0002558B" w:rsidRDefault="003615D7" w:rsidP="006472E7">
            <w:pPr>
              <w:pStyle w:val="Standard1"/>
              <w:jc w:val="center"/>
              <w:rPr>
                <w:rFonts w:ascii="Times New Roman" w:hAnsi="Times New Roman" w:cs="Times New Roman"/>
                <w:sz w:val="28"/>
                <w:szCs w:val="28"/>
              </w:rPr>
            </w:pPr>
            <w:r w:rsidRPr="0002558B">
              <w:rPr>
                <w:rFonts w:ascii="Times New Roman" w:hAnsi="Times New Roman" w:cs="Times New Roman"/>
                <w:sz w:val="28"/>
                <w:szCs w:val="28"/>
              </w:rPr>
              <w:t>Значение расчетного показателя</w:t>
            </w:r>
          </w:p>
        </w:tc>
      </w:tr>
      <w:tr w:rsidR="003615D7" w:rsidRPr="0002558B" w14:paraId="1E97D377" w14:textId="77777777" w:rsidTr="00CC56EA">
        <w:tc>
          <w:tcPr>
            <w:tcW w:w="567" w:type="dxa"/>
            <w:shd w:val="clear" w:color="auto" w:fill="auto"/>
            <w:tcMar>
              <w:top w:w="0" w:type="dxa"/>
              <w:left w:w="28" w:type="dxa"/>
              <w:bottom w:w="28" w:type="dxa"/>
              <w:right w:w="28" w:type="dxa"/>
            </w:tcMar>
            <w:vAlign w:val="center"/>
          </w:tcPr>
          <w:p w14:paraId="6ADE212F" w14:textId="77777777" w:rsidR="003615D7" w:rsidRPr="0002558B" w:rsidRDefault="003615D7" w:rsidP="006472E7">
            <w:pPr>
              <w:pStyle w:val="Standard1"/>
              <w:jc w:val="center"/>
              <w:rPr>
                <w:rFonts w:ascii="Times New Roman" w:hAnsi="Times New Roman" w:cs="Times New Roman"/>
                <w:sz w:val="28"/>
                <w:szCs w:val="28"/>
              </w:rPr>
            </w:pPr>
            <w:r w:rsidRPr="0002558B">
              <w:rPr>
                <w:rFonts w:ascii="Times New Roman" w:hAnsi="Times New Roman" w:cs="Times New Roman"/>
                <w:sz w:val="28"/>
                <w:szCs w:val="28"/>
              </w:rPr>
              <w:t>1</w:t>
            </w:r>
          </w:p>
        </w:tc>
        <w:tc>
          <w:tcPr>
            <w:tcW w:w="2615" w:type="dxa"/>
            <w:shd w:val="clear" w:color="auto" w:fill="auto"/>
            <w:tcMar>
              <w:top w:w="0" w:type="dxa"/>
              <w:left w:w="0" w:type="dxa"/>
              <w:bottom w:w="28" w:type="dxa"/>
              <w:right w:w="28" w:type="dxa"/>
            </w:tcMar>
            <w:vAlign w:val="center"/>
          </w:tcPr>
          <w:p w14:paraId="66ABE8BB" w14:textId="7A18119F" w:rsidR="003615D7" w:rsidRPr="00090E63" w:rsidRDefault="003615D7" w:rsidP="006472E7">
            <w:pPr>
              <w:pStyle w:val="Standard1"/>
              <w:rPr>
                <w:rFonts w:ascii="Times New Roman" w:hAnsi="Times New Roman" w:cs="Times New Roman"/>
                <w:sz w:val="28"/>
                <w:szCs w:val="28"/>
                <w:lang w:val="en-US"/>
              </w:rPr>
            </w:pPr>
            <w:r w:rsidRPr="0002558B">
              <w:rPr>
                <w:rFonts w:ascii="Times New Roman" w:hAnsi="Times New Roman" w:cs="Times New Roman"/>
                <w:sz w:val="28"/>
                <w:szCs w:val="28"/>
              </w:rPr>
              <w:t>Муниципальные архивы</w:t>
            </w:r>
            <w:r w:rsidR="00090E63">
              <w:rPr>
                <w:rFonts w:ascii="Times New Roman" w:hAnsi="Times New Roman" w:cs="Times New Roman"/>
                <w:sz w:val="28"/>
                <w:szCs w:val="28"/>
              </w:rPr>
              <w:t xml:space="preserve"> </w:t>
            </w:r>
            <w:r w:rsidR="00090E63">
              <w:rPr>
                <w:rFonts w:ascii="Times New Roman" w:hAnsi="Times New Roman" w:cs="Times New Roman"/>
                <w:sz w:val="28"/>
                <w:szCs w:val="28"/>
                <w:lang w:val="en-US"/>
              </w:rPr>
              <w:t>[1]</w:t>
            </w:r>
          </w:p>
        </w:tc>
        <w:tc>
          <w:tcPr>
            <w:tcW w:w="4198" w:type="dxa"/>
            <w:shd w:val="clear" w:color="auto" w:fill="auto"/>
            <w:tcMar>
              <w:top w:w="0" w:type="dxa"/>
              <w:left w:w="0" w:type="dxa"/>
              <w:bottom w:w="28" w:type="dxa"/>
              <w:right w:w="28" w:type="dxa"/>
            </w:tcMar>
            <w:vAlign w:val="center"/>
          </w:tcPr>
          <w:p w14:paraId="6C0C340F" w14:textId="77777777" w:rsidR="003615D7" w:rsidRPr="0002558B" w:rsidRDefault="003615D7" w:rsidP="006472E7">
            <w:pPr>
              <w:pStyle w:val="Standard1"/>
              <w:rPr>
                <w:rFonts w:ascii="Times New Roman" w:hAnsi="Times New Roman" w:cs="Times New Roman"/>
                <w:sz w:val="28"/>
                <w:szCs w:val="28"/>
              </w:rPr>
            </w:pPr>
            <w:r w:rsidRPr="0002558B">
              <w:rPr>
                <w:rFonts w:ascii="Times New Roman" w:hAnsi="Times New Roman" w:cs="Times New Roman"/>
                <w:sz w:val="28"/>
                <w:szCs w:val="28"/>
              </w:rPr>
              <w:t>Уровень обеспеченности,</w:t>
            </w:r>
          </w:p>
          <w:p w14:paraId="2B361365" w14:textId="7ED6A6B9" w:rsidR="003615D7" w:rsidRPr="0002558B" w:rsidRDefault="003615D7" w:rsidP="006472E7">
            <w:pPr>
              <w:pStyle w:val="Standard1"/>
              <w:rPr>
                <w:rFonts w:ascii="Times New Roman" w:hAnsi="Times New Roman" w:cs="Times New Roman"/>
                <w:sz w:val="28"/>
                <w:szCs w:val="28"/>
              </w:rPr>
            </w:pPr>
            <w:r w:rsidRPr="0002558B">
              <w:rPr>
                <w:rFonts w:ascii="Times New Roman" w:hAnsi="Times New Roman" w:cs="Times New Roman"/>
                <w:sz w:val="28"/>
                <w:szCs w:val="28"/>
              </w:rPr>
              <w:t xml:space="preserve">объект на </w:t>
            </w:r>
            <w:r w:rsidR="001501B1">
              <w:rPr>
                <w:rFonts w:ascii="Times New Roman" w:hAnsi="Times New Roman" w:cs="Times New Roman"/>
                <w:sz w:val="28"/>
                <w:szCs w:val="28"/>
              </w:rPr>
              <w:t>городской округ</w:t>
            </w:r>
          </w:p>
        </w:tc>
        <w:tc>
          <w:tcPr>
            <w:tcW w:w="2260" w:type="dxa"/>
            <w:shd w:val="clear" w:color="auto" w:fill="auto"/>
            <w:tcMar>
              <w:top w:w="0" w:type="dxa"/>
              <w:left w:w="0" w:type="dxa"/>
              <w:bottom w:w="28" w:type="dxa"/>
              <w:right w:w="28" w:type="dxa"/>
            </w:tcMar>
            <w:vAlign w:val="center"/>
          </w:tcPr>
          <w:p w14:paraId="5492CB8D" w14:textId="77777777" w:rsidR="003615D7" w:rsidRPr="0002558B" w:rsidRDefault="003615D7" w:rsidP="006472E7">
            <w:pPr>
              <w:pStyle w:val="Standard1"/>
              <w:jc w:val="center"/>
              <w:rPr>
                <w:rFonts w:ascii="Times New Roman" w:hAnsi="Times New Roman" w:cs="Times New Roman"/>
                <w:sz w:val="28"/>
                <w:szCs w:val="28"/>
              </w:rPr>
            </w:pPr>
            <w:r w:rsidRPr="0002558B">
              <w:rPr>
                <w:rFonts w:ascii="Times New Roman" w:hAnsi="Times New Roman" w:cs="Times New Roman"/>
                <w:sz w:val="28"/>
                <w:szCs w:val="28"/>
              </w:rPr>
              <w:t>1</w:t>
            </w:r>
          </w:p>
        </w:tc>
      </w:tr>
      <w:tr w:rsidR="00090E63" w:rsidRPr="0002558B" w14:paraId="3845CC8E" w14:textId="77777777" w:rsidTr="00CC56EA">
        <w:tc>
          <w:tcPr>
            <w:tcW w:w="9640" w:type="dxa"/>
            <w:gridSpan w:val="4"/>
            <w:shd w:val="clear" w:color="auto" w:fill="auto"/>
            <w:tcMar>
              <w:top w:w="0" w:type="dxa"/>
              <w:left w:w="28" w:type="dxa"/>
              <w:bottom w:w="28" w:type="dxa"/>
              <w:right w:w="28" w:type="dxa"/>
            </w:tcMar>
            <w:vAlign w:val="center"/>
          </w:tcPr>
          <w:p w14:paraId="10BCDBB8" w14:textId="6255DEE9" w:rsidR="00090E63" w:rsidRPr="0002558B" w:rsidRDefault="00090E63" w:rsidP="006472E7">
            <w:pPr>
              <w:jc w:val="both"/>
              <w:rPr>
                <w:sz w:val="28"/>
                <w:szCs w:val="28"/>
              </w:rPr>
            </w:pPr>
            <w:r w:rsidRPr="00090E63">
              <w:rPr>
                <w:sz w:val="28"/>
                <w:szCs w:val="28"/>
              </w:rPr>
              <w:t xml:space="preserve">Примечание – 1. Показатели максимально допустимого уровня </w:t>
            </w:r>
            <w:r>
              <w:rPr>
                <w:sz w:val="28"/>
                <w:szCs w:val="28"/>
              </w:rPr>
              <w:t xml:space="preserve">территориальной </w:t>
            </w:r>
            <w:r w:rsidRPr="00090E63">
              <w:rPr>
                <w:sz w:val="28"/>
                <w:szCs w:val="28"/>
              </w:rPr>
              <w:t>доступности объектов не нормируются.</w:t>
            </w:r>
          </w:p>
        </w:tc>
      </w:tr>
    </w:tbl>
    <w:p w14:paraId="6DFF0CA4" w14:textId="508D881E" w:rsidR="00DC6E7C" w:rsidRPr="0002558B" w:rsidRDefault="003615D7" w:rsidP="006472E7">
      <w:pPr>
        <w:pStyle w:val="21"/>
        <w:spacing w:before="0" w:after="0"/>
        <w:ind w:left="1" w:firstLine="708"/>
        <w:jc w:val="both"/>
        <w:rPr>
          <w:b w:val="0"/>
          <w:lang w:val="ru-RU" w:eastAsia="ru-RU"/>
        </w:rPr>
      </w:pPr>
      <w:bookmarkStart w:id="94" w:name="_Toc146142922"/>
      <w:bookmarkStart w:id="95" w:name="_Toc163406087"/>
      <w:r w:rsidRPr="0002558B">
        <w:rPr>
          <w:b w:val="0"/>
          <w:lang w:val="ru-RU" w:eastAsia="ru-RU"/>
        </w:rPr>
        <w:t>2.2.6</w:t>
      </w:r>
      <w:r w:rsidR="00DC6E7C" w:rsidRPr="0002558B">
        <w:rPr>
          <w:b w:val="0"/>
          <w:lang w:val="ru-RU" w:eastAsia="ru-RU"/>
        </w:rPr>
        <w:t xml:space="preserve"> Расчетные показатели, устанавливаемые для объектов местного значения </w:t>
      </w:r>
      <w:r w:rsidR="003C1472">
        <w:rPr>
          <w:b w:val="0"/>
          <w:lang w:val="ru-RU" w:eastAsia="ru-RU"/>
        </w:rPr>
        <w:t>городского округа</w:t>
      </w:r>
      <w:r w:rsidR="00DC6E7C" w:rsidRPr="0002558B">
        <w:rPr>
          <w:b w:val="0"/>
          <w:lang w:val="ru-RU" w:eastAsia="ru-RU"/>
        </w:rPr>
        <w:t xml:space="preserve"> в области жилищного строительства</w:t>
      </w:r>
      <w:bookmarkEnd w:id="94"/>
      <w:bookmarkEnd w:id="95"/>
    </w:p>
    <w:p w14:paraId="0AEA028D" w14:textId="396C948E" w:rsidR="00357614" w:rsidRPr="00A827AD" w:rsidRDefault="00D037FB" w:rsidP="006472E7">
      <w:pPr>
        <w:tabs>
          <w:tab w:val="left" w:pos="851"/>
        </w:tabs>
        <w:ind w:firstLine="709"/>
        <w:jc w:val="both"/>
        <w:rPr>
          <w:sz w:val="28"/>
          <w:szCs w:val="28"/>
        </w:rPr>
      </w:pPr>
      <w:r w:rsidRPr="0002558B">
        <w:rPr>
          <w:sz w:val="28"/>
          <w:szCs w:val="28"/>
        </w:rPr>
        <w:t xml:space="preserve">Таблица </w:t>
      </w:r>
      <w:r w:rsidR="003615D7" w:rsidRPr="0002558B">
        <w:rPr>
          <w:sz w:val="28"/>
          <w:szCs w:val="28"/>
        </w:rPr>
        <w:t>6</w:t>
      </w:r>
      <w:r w:rsidRPr="0002558B">
        <w:rPr>
          <w:sz w:val="28"/>
          <w:szCs w:val="28"/>
        </w:rPr>
        <w:t xml:space="preserve"> </w:t>
      </w:r>
      <w:r w:rsidR="00357614" w:rsidRPr="0002558B">
        <w:rPr>
          <w:sz w:val="28"/>
          <w:szCs w:val="28"/>
        </w:rPr>
        <w:t xml:space="preserve">– Расчетные показатели, устанавливаемые для объектов местного значения </w:t>
      </w:r>
      <w:r w:rsidR="003C1472">
        <w:rPr>
          <w:sz w:val="28"/>
          <w:szCs w:val="28"/>
        </w:rPr>
        <w:t>городского округа</w:t>
      </w:r>
      <w:r w:rsidR="00357614" w:rsidRPr="0002558B">
        <w:rPr>
          <w:sz w:val="28"/>
          <w:szCs w:val="28"/>
        </w:rPr>
        <w:t xml:space="preserve"> в области жилищного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830"/>
        <w:gridCol w:w="1927"/>
        <w:gridCol w:w="1812"/>
        <w:gridCol w:w="1261"/>
        <w:gridCol w:w="1542"/>
        <w:gridCol w:w="1255"/>
      </w:tblGrid>
      <w:tr w:rsidR="00752C6A" w:rsidRPr="0002558B" w14:paraId="69CC0765" w14:textId="121480D0" w:rsidTr="00CC56EA">
        <w:trPr>
          <w:trHeight w:val="20"/>
          <w:tblHeader/>
        </w:trPr>
        <w:tc>
          <w:tcPr>
            <w:tcW w:w="950" w:type="pct"/>
            <w:shd w:val="clear" w:color="auto" w:fill="auto"/>
            <w:vAlign w:val="center"/>
          </w:tcPr>
          <w:p w14:paraId="284C9317" w14:textId="77777777" w:rsidR="00925285" w:rsidRPr="0002558B" w:rsidRDefault="00925285" w:rsidP="006472E7">
            <w:pPr>
              <w:jc w:val="center"/>
              <w:rPr>
                <w:rFonts w:eastAsia="Calibri"/>
                <w:sz w:val="28"/>
                <w:szCs w:val="28"/>
                <w:lang w:eastAsia="en-US"/>
              </w:rPr>
            </w:pPr>
            <w:r w:rsidRPr="0002558B">
              <w:rPr>
                <w:rFonts w:eastAsia="Calibri"/>
                <w:sz w:val="28"/>
                <w:szCs w:val="28"/>
                <w:lang w:eastAsia="en-US"/>
              </w:rPr>
              <w:t xml:space="preserve">Наименование вида объекта </w:t>
            </w:r>
          </w:p>
        </w:tc>
        <w:tc>
          <w:tcPr>
            <w:tcW w:w="1001" w:type="pct"/>
          </w:tcPr>
          <w:p w14:paraId="1CB3B046" w14:textId="77777777" w:rsidR="00925285" w:rsidRPr="0002558B" w:rsidRDefault="00925285" w:rsidP="006472E7">
            <w:pPr>
              <w:jc w:val="center"/>
              <w:rPr>
                <w:rFonts w:eastAsia="Calibri"/>
                <w:sz w:val="28"/>
                <w:szCs w:val="28"/>
                <w:lang w:eastAsia="en-US"/>
              </w:rPr>
            </w:pPr>
            <w:r w:rsidRPr="0002558B">
              <w:rPr>
                <w:rFonts w:eastAsia="Calibri"/>
                <w:sz w:val="28"/>
                <w:szCs w:val="28"/>
                <w:lang w:eastAsia="en-US"/>
              </w:rPr>
              <w:t>Наименование нормируемого расчетного показателя, единица измерения</w:t>
            </w:r>
          </w:p>
        </w:tc>
        <w:tc>
          <w:tcPr>
            <w:tcW w:w="3049" w:type="pct"/>
            <w:gridSpan w:val="4"/>
            <w:shd w:val="clear" w:color="auto" w:fill="auto"/>
            <w:vAlign w:val="center"/>
          </w:tcPr>
          <w:p w14:paraId="379E5F1D" w14:textId="39F9E319" w:rsidR="00925285" w:rsidRPr="0002558B" w:rsidRDefault="00925285" w:rsidP="006472E7">
            <w:pPr>
              <w:jc w:val="center"/>
              <w:rPr>
                <w:rFonts w:eastAsia="Calibri"/>
                <w:sz w:val="28"/>
                <w:szCs w:val="28"/>
                <w:lang w:eastAsia="en-US"/>
              </w:rPr>
            </w:pPr>
            <w:r w:rsidRPr="0002558B">
              <w:rPr>
                <w:rFonts w:eastAsia="Calibri"/>
                <w:sz w:val="28"/>
                <w:szCs w:val="28"/>
                <w:lang w:eastAsia="en-US"/>
              </w:rPr>
              <w:t>Значение расчетного показателя</w:t>
            </w:r>
          </w:p>
        </w:tc>
      </w:tr>
      <w:tr w:rsidR="00752C6A" w:rsidRPr="0002558B" w14:paraId="5496F681" w14:textId="51B3B42D" w:rsidTr="00CC56EA">
        <w:trPr>
          <w:trHeight w:val="303"/>
        </w:trPr>
        <w:tc>
          <w:tcPr>
            <w:tcW w:w="950" w:type="pct"/>
            <w:vMerge w:val="restart"/>
            <w:shd w:val="clear" w:color="auto" w:fill="auto"/>
          </w:tcPr>
          <w:p w14:paraId="01B8BA9E" w14:textId="77777777" w:rsidR="00752C6A" w:rsidRPr="0002558B" w:rsidRDefault="00752C6A" w:rsidP="006472E7">
            <w:pPr>
              <w:ind w:left="-70" w:right="-63"/>
              <w:rPr>
                <w:sz w:val="28"/>
                <w:szCs w:val="28"/>
              </w:rPr>
            </w:pPr>
            <w:r w:rsidRPr="0002558B">
              <w:rPr>
                <w:sz w:val="28"/>
                <w:szCs w:val="28"/>
              </w:rPr>
              <w:t>Объекты</w:t>
            </w:r>
          </w:p>
          <w:p w14:paraId="26DBE863" w14:textId="77777777" w:rsidR="00752C6A" w:rsidRPr="0002558B" w:rsidRDefault="00752C6A" w:rsidP="006472E7">
            <w:pPr>
              <w:ind w:left="-70" w:right="-63"/>
              <w:rPr>
                <w:sz w:val="28"/>
                <w:szCs w:val="28"/>
              </w:rPr>
            </w:pPr>
            <w:r w:rsidRPr="0002558B">
              <w:rPr>
                <w:sz w:val="28"/>
                <w:szCs w:val="28"/>
              </w:rPr>
              <w:t>жилищного</w:t>
            </w:r>
          </w:p>
          <w:p w14:paraId="5D6EDF27" w14:textId="77777777" w:rsidR="00752C6A" w:rsidRPr="0002558B" w:rsidRDefault="00752C6A" w:rsidP="006472E7">
            <w:pPr>
              <w:ind w:left="-70" w:right="-63"/>
              <w:rPr>
                <w:sz w:val="28"/>
                <w:szCs w:val="28"/>
              </w:rPr>
            </w:pPr>
            <w:r w:rsidRPr="0002558B">
              <w:rPr>
                <w:sz w:val="28"/>
                <w:szCs w:val="28"/>
              </w:rPr>
              <w:t>строительства,</w:t>
            </w:r>
          </w:p>
          <w:p w14:paraId="0173CD10" w14:textId="77777777" w:rsidR="00752C6A" w:rsidRPr="0002558B" w:rsidRDefault="00752C6A" w:rsidP="006472E7">
            <w:pPr>
              <w:ind w:left="-70" w:right="-63"/>
              <w:rPr>
                <w:sz w:val="28"/>
                <w:szCs w:val="28"/>
              </w:rPr>
            </w:pPr>
            <w:r w:rsidRPr="0002558B">
              <w:rPr>
                <w:sz w:val="28"/>
                <w:szCs w:val="28"/>
              </w:rPr>
              <w:t>в том числе</w:t>
            </w:r>
          </w:p>
          <w:p w14:paraId="534493AB" w14:textId="47B5A4A0" w:rsidR="00752C6A" w:rsidRPr="0002558B" w:rsidRDefault="00752C6A" w:rsidP="006472E7">
            <w:pPr>
              <w:ind w:left="-70" w:right="-63"/>
              <w:rPr>
                <w:sz w:val="28"/>
                <w:szCs w:val="28"/>
              </w:rPr>
            </w:pPr>
            <w:r w:rsidRPr="0002558B">
              <w:rPr>
                <w:sz w:val="28"/>
                <w:szCs w:val="28"/>
              </w:rPr>
              <w:t>инвестиционные площадки под жилищное строительство [1]</w:t>
            </w:r>
          </w:p>
        </w:tc>
        <w:tc>
          <w:tcPr>
            <w:tcW w:w="1001" w:type="pct"/>
            <w:vMerge w:val="restart"/>
          </w:tcPr>
          <w:p w14:paraId="0810B5B3" w14:textId="77777777" w:rsidR="00752C6A" w:rsidRPr="0002558B" w:rsidRDefault="00752C6A" w:rsidP="006472E7">
            <w:pPr>
              <w:widowControl w:val="0"/>
              <w:autoSpaceDE w:val="0"/>
              <w:autoSpaceDN w:val="0"/>
              <w:adjustRightInd w:val="0"/>
              <w:ind w:left="13"/>
              <w:rPr>
                <w:sz w:val="28"/>
                <w:szCs w:val="28"/>
              </w:rPr>
            </w:pPr>
            <w:r w:rsidRPr="0002558B">
              <w:rPr>
                <w:sz w:val="28"/>
                <w:szCs w:val="28"/>
              </w:rPr>
              <w:t>Расчетная плотность</w:t>
            </w:r>
          </w:p>
          <w:p w14:paraId="04174D5A" w14:textId="77777777" w:rsidR="00752C6A" w:rsidRPr="0002558B" w:rsidRDefault="00752C6A" w:rsidP="006472E7">
            <w:pPr>
              <w:widowControl w:val="0"/>
              <w:autoSpaceDE w:val="0"/>
              <w:autoSpaceDN w:val="0"/>
              <w:adjustRightInd w:val="0"/>
              <w:ind w:left="13"/>
              <w:rPr>
                <w:sz w:val="28"/>
                <w:szCs w:val="28"/>
              </w:rPr>
            </w:pPr>
            <w:r w:rsidRPr="0002558B">
              <w:rPr>
                <w:sz w:val="28"/>
                <w:szCs w:val="28"/>
              </w:rPr>
              <w:t>населения территории</w:t>
            </w:r>
          </w:p>
          <w:p w14:paraId="0CFF2773" w14:textId="77777777" w:rsidR="00752C6A" w:rsidRPr="0002558B" w:rsidRDefault="00752C6A" w:rsidP="006472E7">
            <w:pPr>
              <w:widowControl w:val="0"/>
              <w:autoSpaceDE w:val="0"/>
              <w:autoSpaceDN w:val="0"/>
              <w:adjustRightInd w:val="0"/>
              <w:ind w:left="13"/>
              <w:rPr>
                <w:sz w:val="28"/>
                <w:szCs w:val="28"/>
              </w:rPr>
            </w:pPr>
            <w:r w:rsidRPr="0002558B">
              <w:rPr>
                <w:sz w:val="28"/>
                <w:szCs w:val="28"/>
              </w:rPr>
              <w:t>многоквартирной жилой</w:t>
            </w:r>
          </w:p>
          <w:p w14:paraId="08E1E922" w14:textId="501C67A2" w:rsidR="00752C6A" w:rsidRPr="0002558B" w:rsidRDefault="00752C6A" w:rsidP="006472E7">
            <w:pPr>
              <w:widowControl w:val="0"/>
              <w:autoSpaceDE w:val="0"/>
              <w:autoSpaceDN w:val="0"/>
              <w:adjustRightInd w:val="0"/>
              <w:ind w:left="13"/>
              <w:rPr>
                <w:rFonts w:eastAsia="Calibri"/>
                <w:sz w:val="28"/>
                <w:szCs w:val="28"/>
                <w:lang w:eastAsia="en-US"/>
              </w:rPr>
            </w:pPr>
            <w:r w:rsidRPr="0002558B">
              <w:rPr>
                <w:sz w:val="28"/>
                <w:szCs w:val="28"/>
              </w:rPr>
              <w:t>застройки, человек/га [2,3]</w:t>
            </w:r>
          </w:p>
        </w:tc>
        <w:tc>
          <w:tcPr>
            <w:tcW w:w="941" w:type="pct"/>
            <w:vMerge w:val="restart"/>
            <w:shd w:val="clear" w:color="auto" w:fill="auto"/>
          </w:tcPr>
          <w:p w14:paraId="3CBEC11C" w14:textId="77777777" w:rsidR="00752C6A" w:rsidRPr="0002558B" w:rsidRDefault="00752C6A" w:rsidP="006472E7">
            <w:pPr>
              <w:widowControl w:val="0"/>
              <w:autoSpaceDE w:val="0"/>
              <w:autoSpaceDN w:val="0"/>
              <w:adjustRightInd w:val="0"/>
              <w:rPr>
                <w:sz w:val="28"/>
                <w:szCs w:val="28"/>
              </w:rPr>
            </w:pPr>
            <w:r w:rsidRPr="0002558B">
              <w:rPr>
                <w:sz w:val="28"/>
                <w:szCs w:val="28"/>
              </w:rPr>
              <w:t>Размер элемента</w:t>
            </w:r>
          </w:p>
          <w:p w14:paraId="7D0313E1" w14:textId="77777777" w:rsidR="00752C6A" w:rsidRPr="0002558B" w:rsidRDefault="00752C6A" w:rsidP="006472E7">
            <w:pPr>
              <w:widowControl w:val="0"/>
              <w:autoSpaceDE w:val="0"/>
              <w:autoSpaceDN w:val="0"/>
              <w:adjustRightInd w:val="0"/>
              <w:rPr>
                <w:sz w:val="28"/>
                <w:szCs w:val="28"/>
              </w:rPr>
            </w:pPr>
            <w:r w:rsidRPr="0002558B">
              <w:rPr>
                <w:sz w:val="28"/>
                <w:szCs w:val="28"/>
              </w:rPr>
              <w:t>планировочной</w:t>
            </w:r>
          </w:p>
          <w:p w14:paraId="2BC8E21B" w14:textId="7A1E8E3A" w:rsidR="00752C6A" w:rsidRPr="0002558B" w:rsidRDefault="00752C6A" w:rsidP="006472E7">
            <w:pPr>
              <w:widowControl w:val="0"/>
              <w:autoSpaceDE w:val="0"/>
              <w:autoSpaceDN w:val="0"/>
              <w:adjustRightInd w:val="0"/>
              <w:rPr>
                <w:rFonts w:eastAsia="Calibri"/>
                <w:sz w:val="28"/>
                <w:szCs w:val="28"/>
                <w:lang w:eastAsia="en-US"/>
              </w:rPr>
            </w:pPr>
            <w:r w:rsidRPr="0002558B">
              <w:rPr>
                <w:sz w:val="28"/>
                <w:szCs w:val="28"/>
              </w:rPr>
              <w:t>структуры</w:t>
            </w:r>
          </w:p>
        </w:tc>
        <w:tc>
          <w:tcPr>
            <w:tcW w:w="2108" w:type="pct"/>
            <w:gridSpan w:val="3"/>
          </w:tcPr>
          <w:p w14:paraId="7613F79D" w14:textId="42879323" w:rsidR="00752C6A" w:rsidRPr="0002558B" w:rsidRDefault="00752C6A" w:rsidP="006472E7">
            <w:pPr>
              <w:widowControl w:val="0"/>
              <w:autoSpaceDE w:val="0"/>
              <w:autoSpaceDN w:val="0"/>
              <w:adjustRightInd w:val="0"/>
              <w:jc w:val="center"/>
              <w:rPr>
                <w:sz w:val="28"/>
                <w:szCs w:val="28"/>
              </w:rPr>
            </w:pPr>
            <w:r w:rsidRPr="0002558B">
              <w:rPr>
                <w:sz w:val="28"/>
                <w:szCs w:val="28"/>
              </w:rPr>
              <w:t>Расчетная плотность населения территории многоквартирной жилой застройки</w:t>
            </w:r>
          </w:p>
        </w:tc>
      </w:tr>
      <w:tr w:rsidR="00752C6A" w:rsidRPr="0002558B" w14:paraId="7B2DC256" w14:textId="770F36FF" w:rsidTr="00CC56EA">
        <w:trPr>
          <w:trHeight w:val="268"/>
        </w:trPr>
        <w:tc>
          <w:tcPr>
            <w:tcW w:w="950" w:type="pct"/>
            <w:vMerge/>
            <w:shd w:val="clear" w:color="auto" w:fill="auto"/>
          </w:tcPr>
          <w:p w14:paraId="6CD7AB4E" w14:textId="77777777" w:rsidR="00752C6A" w:rsidRPr="0002558B" w:rsidRDefault="00752C6A" w:rsidP="006472E7">
            <w:pPr>
              <w:rPr>
                <w:sz w:val="28"/>
                <w:szCs w:val="28"/>
              </w:rPr>
            </w:pPr>
          </w:p>
        </w:tc>
        <w:tc>
          <w:tcPr>
            <w:tcW w:w="1001" w:type="pct"/>
            <w:vMerge/>
          </w:tcPr>
          <w:p w14:paraId="28D3C367" w14:textId="77777777" w:rsidR="00752C6A" w:rsidRPr="0002558B" w:rsidRDefault="00752C6A" w:rsidP="006472E7">
            <w:pPr>
              <w:widowControl w:val="0"/>
              <w:autoSpaceDE w:val="0"/>
              <w:autoSpaceDN w:val="0"/>
              <w:adjustRightInd w:val="0"/>
              <w:ind w:left="13"/>
              <w:rPr>
                <w:sz w:val="28"/>
                <w:szCs w:val="28"/>
              </w:rPr>
            </w:pPr>
          </w:p>
        </w:tc>
        <w:tc>
          <w:tcPr>
            <w:tcW w:w="941" w:type="pct"/>
            <w:vMerge/>
            <w:shd w:val="clear" w:color="auto" w:fill="auto"/>
          </w:tcPr>
          <w:p w14:paraId="5EFC07D4" w14:textId="77777777" w:rsidR="00752C6A" w:rsidRPr="0002558B" w:rsidRDefault="00752C6A" w:rsidP="006472E7">
            <w:pPr>
              <w:widowControl w:val="0"/>
              <w:autoSpaceDE w:val="0"/>
              <w:autoSpaceDN w:val="0"/>
              <w:adjustRightInd w:val="0"/>
              <w:rPr>
                <w:sz w:val="28"/>
                <w:szCs w:val="28"/>
              </w:rPr>
            </w:pPr>
          </w:p>
        </w:tc>
        <w:tc>
          <w:tcPr>
            <w:tcW w:w="655" w:type="pct"/>
          </w:tcPr>
          <w:p w14:paraId="08026BAF" w14:textId="77777777" w:rsidR="00752C6A" w:rsidRPr="0002558B" w:rsidRDefault="00752C6A" w:rsidP="006472E7">
            <w:pPr>
              <w:widowControl w:val="0"/>
              <w:autoSpaceDE w:val="0"/>
              <w:autoSpaceDN w:val="0"/>
              <w:adjustRightInd w:val="0"/>
              <w:ind w:left="-60" w:right="-102"/>
              <w:jc w:val="center"/>
              <w:rPr>
                <w:sz w:val="28"/>
                <w:szCs w:val="28"/>
              </w:rPr>
            </w:pPr>
            <w:r w:rsidRPr="0002558B">
              <w:rPr>
                <w:sz w:val="28"/>
                <w:szCs w:val="28"/>
              </w:rPr>
              <w:t>малоэтажная</w:t>
            </w:r>
          </w:p>
          <w:p w14:paraId="05C53FD0" w14:textId="5FE9DD0F" w:rsidR="00752C6A" w:rsidRPr="0002558B" w:rsidRDefault="00752C6A" w:rsidP="006472E7">
            <w:pPr>
              <w:widowControl w:val="0"/>
              <w:autoSpaceDE w:val="0"/>
              <w:autoSpaceDN w:val="0"/>
              <w:adjustRightInd w:val="0"/>
              <w:ind w:left="-60" w:right="-102"/>
              <w:jc w:val="center"/>
              <w:rPr>
                <w:sz w:val="28"/>
                <w:szCs w:val="28"/>
              </w:rPr>
            </w:pPr>
            <w:r w:rsidRPr="0002558B">
              <w:rPr>
                <w:sz w:val="28"/>
                <w:szCs w:val="28"/>
              </w:rPr>
              <w:t>застройка</w:t>
            </w:r>
          </w:p>
        </w:tc>
        <w:tc>
          <w:tcPr>
            <w:tcW w:w="801" w:type="pct"/>
          </w:tcPr>
          <w:p w14:paraId="262AEB44" w14:textId="77777777" w:rsidR="00752C6A" w:rsidRPr="0002558B" w:rsidRDefault="00752C6A" w:rsidP="006472E7">
            <w:pPr>
              <w:widowControl w:val="0"/>
              <w:autoSpaceDE w:val="0"/>
              <w:autoSpaceDN w:val="0"/>
              <w:adjustRightInd w:val="0"/>
              <w:ind w:left="-60" w:right="-102"/>
              <w:jc w:val="center"/>
              <w:rPr>
                <w:sz w:val="28"/>
                <w:szCs w:val="28"/>
              </w:rPr>
            </w:pPr>
            <w:r w:rsidRPr="0002558B">
              <w:rPr>
                <w:sz w:val="28"/>
                <w:szCs w:val="28"/>
              </w:rPr>
              <w:t>среднеэтажная</w:t>
            </w:r>
          </w:p>
          <w:p w14:paraId="4374D177" w14:textId="5790565C" w:rsidR="00752C6A" w:rsidRPr="0002558B" w:rsidRDefault="00752C6A" w:rsidP="006472E7">
            <w:pPr>
              <w:widowControl w:val="0"/>
              <w:autoSpaceDE w:val="0"/>
              <w:autoSpaceDN w:val="0"/>
              <w:adjustRightInd w:val="0"/>
              <w:ind w:left="-60" w:right="-102"/>
              <w:jc w:val="center"/>
              <w:rPr>
                <w:sz w:val="28"/>
                <w:szCs w:val="28"/>
              </w:rPr>
            </w:pPr>
            <w:r w:rsidRPr="0002558B">
              <w:rPr>
                <w:sz w:val="28"/>
                <w:szCs w:val="28"/>
              </w:rPr>
              <w:t>застройка</w:t>
            </w:r>
          </w:p>
        </w:tc>
        <w:tc>
          <w:tcPr>
            <w:tcW w:w="652" w:type="pct"/>
          </w:tcPr>
          <w:p w14:paraId="1DBDC34F" w14:textId="2163E2E4" w:rsidR="00752C6A" w:rsidRPr="0002558B" w:rsidRDefault="00752C6A" w:rsidP="006472E7">
            <w:pPr>
              <w:widowControl w:val="0"/>
              <w:autoSpaceDE w:val="0"/>
              <w:autoSpaceDN w:val="0"/>
              <w:adjustRightInd w:val="0"/>
              <w:ind w:left="-60" w:right="-102"/>
              <w:jc w:val="center"/>
              <w:rPr>
                <w:sz w:val="28"/>
                <w:szCs w:val="28"/>
              </w:rPr>
            </w:pPr>
            <w:r>
              <w:rPr>
                <w:sz w:val="28"/>
                <w:szCs w:val="28"/>
              </w:rPr>
              <w:t>многоэтажная застройка</w:t>
            </w:r>
          </w:p>
        </w:tc>
      </w:tr>
      <w:tr w:rsidR="00752C6A" w:rsidRPr="0002558B" w14:paraId="65CF8D4C" w14:textId="13FA6C1E" w:rsidTr="00CC56EA">
        <w:trPr>
          <w:trHeight w:val="374"/>
        </w:trPr>
        <w:tc>
          <w:tcPr>
            <w:tcW w:w="950" w:type="pct"/>
            <w:vMerge/>
            <w:shd w:val="clear" w:color="auto" w:fill="auto"/>
          </w:tcPr>
          <w:p w14:paraId="152D5A56" w14:textId="77777777" w:rsidR="00752C6A" w:rsidRPr="0002558B" w:rsidRDefault="00752C6A" w:rsidP="006472E7">
            <w:pPr>
              <w:rPr>
                <w:sz w:val="28"/>
                <w:szCs w:val="28"/>
              </w:rPr>
            </w:pPr>
          </w:p>
        </w:tc>
        <w:tc>
          <w:tcPr>
            <w:tcW w:w="1001" w:type="pct"/>
            <w:vMerge/>
          </w:tcPr>
          <w:p w14:paraId="07EF50E4" w14:textId="77777777" w:rsidR="00752C6A" w:rsidRPr="0002558B" w:rsidRDefault="00752C6A" w:rsidP="006472E7">
            <w:pPr>
              <w:widowControl w:val="0"/>
              <w:autoSpaceDE w:val="0"/>
              <w:autoSpaceDN w:val="0"/>
              <w:adjustRightInd w:val="0"/>
              <w:ind w:left="13"/>
              <w:rPr>
                <w:sz w:val="28"/>
                <w:szCs w:val="28"/>
              </w:rPr>
            </w:pPr>
          </w:p>
        </w:tc>
        <w:tc>
          <w:tcPr>
            <w:tcW w:w="941" w:type="pct"/>
            <w:shd w:val="clear" w:color="auto" w:fill="auto"/>
          </w:tcPr>
          <w:p w14:paraId="02FEDE6C" w14:textId="52A5933F" w:rsidR="00752C6A" w:rsidRPr="0002558B" w:rsidRDefault="00752C6A" w:rsidP="006472E7">
            <w:pPr>
              <w:widowControl w:val="0"/>
              <w:autoSpaceDE w:val="0"/>
              <w:autoSpaceDN w:val="0"/>
              <w:adjustRightInd w:val="0"/>
              <w:ind w:left="-115" w:right="-105"/>
              <w:jc w:val="center"/>
              <w:rPr>
                <w:sz w:val="28"/>
                <w:szCs w:val="28"/>
              </w:rPr>
            </w:pPr>
            <w:r>
              <w:rPr>
                <w:sz w:val="28"/>
                <w:szCs w:val="28"/>
              </w:rPr>
              <w:t xml:space="preserve">от 4 </w:t>
            </w:r>
            <w:r w:rsidRPr="0002558B">
              <w:rPr>
                <w:sz w:val="28"/>
                <w:szCs w:val="28"/>
              </w:rPr>
              <w:t>до 10 га</w:t>
            </w:r>
          </w:p>
        </w:tc>
        <w:tc>
          <w:tcPr>
            <w:tcW w:w="655" w:type="pct"/>
          </w:tcPr>
          <w:p w14:paraId="06A7936E" w14:textId="007A8C66" w:rsidR="00752C6A" w:rsidRPr="0002558B" w:rsidRDefault="00752C6A" w:rsidP="006472E7">
            <w:pPr>
              <w:widowControl w:val="0"/>
              <w:autoSpaceDE w:val="0"/>
              <w:autoSpaceDN w:val="0"/>
              <w:adjustRightInd w:val="0"/>
              <w:jc w:val="center"/>
              <w:rPr>
                <w:sz w:val="28"/>
                <w:szCs w:val="28"/>
              </w:rPr>
            </w:pPr>
            <w:r>
              <w:rPr>
                <w:sz w:val="28"/>
                <w:szCs w:val="28"/>
              </w:rPr>
              <w:t>200</w:t>
            </w:r>
          </w:p>
        </w:tc>
        <w:tc>
          <w:tcPr>
            <w:tcW w:w="801" w:type="pct"/>
          </w:tcPr>
          <w:p w14:paraId="489CE6F0" w14:textId="229ADD13" w:rsidR="00752C6A" w:rsidRPr="0002558B" w:rsidRDefault="00752C6A" w:rsidP="006472E7">
            <w:pPr>
              <w:widowControl w:val="0"/>
              <w:autoSpaceDE w:val="0"/>
              <w:autoSpaceDN w:val="0"/>
              <w:adjustRightInd w:val="0"/>
              <w:jc w:val="center"/>
              <w:rPr>
                <w:sz w:val="28"/>
                <w:szCs w:val="28"/>
              </w:rPr>
            </w:pPr>
            <w:r>
              <w:rPr>
                <w:sz w:val="28"/>
                <w:szCs w:val="28"/>
              </w:rPr>
              <w:t>355</w:t>
            </w:r>
          </w:p>
        </w:tc>
        <w:tc>
          <w:tcPr>
            <w:tcW w:w="652" w:type="pct"/>
          </w:tcPr>
          <w:p w14:paraId="09127A24" w14:textId="0DE49F37" w:rsidR="00752C6A" w:rsidRDefault="00752C6A" w:rsidP="006472E7">
            <w:pPr>
              <w:widowControl w:val="0"/>
              <w:autoSpaceDE w:val="0"/>
              <w:autoSpaceDN w:val="0"/>
              <w:adjustRightInd w:val="0"/>
              <w:jc w:val="center"/>
              <w:rPr>
                <w:sz w:val="28"/>
                <w:szCs w:val="28"/>
              </w:rPr>
            </w:pPr>
            <w:r>
              <w:rPr>
                <w:sz w:val="28"/>
                <w:szCs w:val="28"/>
              </w:rPr>
              <w:t>450</w:t>
            </w:r>
          </w:p>
        </w:tc>
      </w:tr>
      <w:tr w:rsidR="00752C6A" w:rsidRPr="0002558B" w14:paraId="17A9BFFD" w14:textId="24E4763F" w:rsidTr="00CC56EA">
        <w:trPr>
          <w:trHeight w:val="421"/>
        </w:trPr>
        <w:tc>
          <w:tcPr>
            <w:tcW w:w="950" w:type="pct"/>
            <w:vMerge/>
            <w:shd w:val="clear" w:color="auto" w:fill="auto"/>
          </w:tcPr>
          <w:p w14:paraId="32EE0823" w14:textId="77777777" w:rsidR="00752C6A" w:rsidRPr="0002558B" w:rsidRDefault="00752C6A" w:rsidP="006472E7">
            <w:pPr>
              <w:rPr>
                <w:sz w:val="28"/>
                <w:szCs w:val="28"/>
              </w:rPr>
            </w:pPr>
          </w:p>
        </w:tc>
        <w:tc>
          <w:tcPr>
            <w:tcW w:w="1001" w:type="pct"/>
            <w:vMerge/>
          </w:tcPr>
          <w:p w14:paraId="70BAFF34" w14:textId="77777777" w:rsidR="00752C6A" w:rsidRPr="0002558B" w:rsidRDefault="00752C6A" w:rsidP="006472E7">
            <w:pPr>
              <w:widowControl w:val="0"/>
              <w:autoSpaceDE w:val="0"/>
              <w:autoSpaceDN w:val="0"/>
              <w:adjustRightInd w:val="0"/>
              <w:ind w:left="13"/>
              <w:rPr>
                <w:sz w:val="28"/>
                <w:szCs w:val="28"/>
              </w:rPr>
            </w:pPr>
          </w:p>
        </w:tc>
        <w:tc>
          <w:tcPr>
            <w:tcW w:w="941" w:type="pct"/>
            <w:shd w:val="clear" w:color="auto" w:fill="auto"/>
          </w:tcPr>
          <w:p w14:paraId="50DD5B96" w14:textId="6115D066" w:rsidR="00752C6A" w:rsidRPr="0002558B" w:rsidRDefault="00752C6A" w:rsidP="006472E7">
            <w:pPr>
              <w:widowControl w:val="0"/>
              <w:autoSpaceDE w:val="0"/>
              <w:autoSpaceDN w:val="0"/>
              <w:adjustRightInd w:val="0"/>
              <w:ind w:left="-115" w:right="-105"/>
              <w:jc w:val="center"/>
              <w:rPr>
                <w:sz w:val="28"/>
                <w:szCs w:val="28"/>
              </w:rPr>
            </w:pPr>
            <w:r w:rsidRPr="0002558B">
              <w:rPr>
                <w:sz w:val="28"/>
                <w:szCs w:val="28"/>
              </w:rPr>
              <w:t>от 10 до 40 га</w:t>
            </w:r>
          </w:p>
        </w:tc>
        <w:tc>
          <w:tcPr>
            <w:tcW w:w="655" w:type="pct"/>
          </w:tcPr>
          <w:p w14:paraId="570F6055" w14:textId="2D387C19" w:rsidR="00752C6A" w:rsidRPr="0002558B" w:rsidRDefault="00752C6A" w:rsidP="006472E7">
            <w:pPr>
              <w:widowControl w:val="0"/>
              <w:autoSpaceDE w:val="0"/>
              <w:autoSpaceDN w:val="0"/>
              <w:adjustRightInd w:val="0"/>
              <w:jc w:val="center"/>
              <w:rPr>
                <w:sz w:val="28"/>
                <w:szCs w:val="28"/>
              </w:rPr>
            </w:pPr>
            <w:r w:rsidRPr="0002558B">
              <w:rPr>
                <w:sz w:val="28"/>
                <w:szCs w:val="28"/>
              </w:rPr>
              <w:t>160</w:t>
            </w:r>
          </w:p>
        </w:tc>
        <w:tc>
          <w:tcPr>
            <w:tcW w:w="801" w:type="pct"/>
          </w:tcPr>
          <w:p w14:paraId="03EF8ABA" w14:textId="2008BF45" w:rsidR="00752C6A" w:rsidRPr="0002558B" w:rsidRDefault="00752C6A" w:rsidP="006472E7">
            <w:pPr>
              <w:widowControl w:val="0"/>
              <w:autoSpaceDE w:val="0"/>
              <w:autoSpaceDN w:val="0"/>
              <w:adjustRightInd w:val="0"/>
              <w:jc w:val="center"/>
              <w:rPr>
                <w:sz w:val="28"/>
                <w:szCs w:val="28"/>
              </w:rPr>
            </w:pPr>
            <w:r w:rsidRPr="0002558B">
              <w:rPr>
                <w:sz w:val="28"/>
                <w:szCs w:val="28"/>
              </w:rPr>
              <w:t>260</w:t>
            </w:r>
          </w:p>
        </w:tc>
        <w:tc>
          <w:tcPr>
            <w:tcW w:w="652" w:type="pct"/>
          </w:tcPr>
          <w:p w14:paraId="6B990715" w14:textId="514CD3CE" w:rsidR="00752C6A" w:rsidRPr="0002558B" w:rsidRDefault="00752C6A" w:rsidP="006472E7">
            <w:pPr>
              <w:widowControl w:val="0"/>
              <w:autoSpaceDE w:val="0"/>
              <w:autoSpaceDN w:val="0"/>
              <w:adjustRightInd w:val="0"/>
              <w:jc w:val="center"/>
              <w:rPr>
                <w:sz w:val="28"/>
                <w:szCs w:val="28"/>
              </w:rPr>
            </w:pPr>
            <w:r>
              <w:rPr>
                <w:sz w:val="28"/>
                <w:szCs w:val="28"/>
              </w:rPr>
              <w:t>320</w:t>
            </w:r>
          </w:p>
        </w:tc>
      </w:tr>
      <w:tr w:rsidR="00752C6A" w:rsidRPr="0002558B" w14:paraId="2670A0DA" w14:textId="77777777" w:rsidTr="00CC56EA">
        <w:trPr>
          <w:trHeight w:val="421"/>
        </w:trPr>
        <w:tc>
          <w:tcPr>
            <w:tcW w:w="950" w:type="pct"/>
            <w:vMerge/>
            <w:shd w:val="clear" w:color="auto" w:fill="auto"/>
          </w:tcPr>
          <w:p w14:paraId="14092BF5" w14:textId="77777777" w:rsidR="00752C6A" w:rsidRPr="0002558B" w:rsidRDefault="00752C6A" w:rsidP="006472E7">
            <w:pPr>
              <w:rPr>
                <w:sz w:val="28"/>
                <w:szCs w:val="28"/>
              </w:rPr>
            </w:pPr>
          </w:p>
        </w:tc>
        <w:tc>
          <w:tcPr>
            <w:tcW w:w="1001" w:type="pct"/>
            <w:vMerge/>
          </w:tcPr>
          <w:p w14:paraId="3EE8171E" w14:textId="77777777" w:rsidR="00752C6A" w:rsidRPr="0002558B" w:rsidRDefault="00752C6A" w:rsidP="006472E7">
            <w:pPr>
              <w:widowControl w:val="0"/>
              <w:autoSpaceDE w:val="0"/>
              <w:autoSpaceDN w:val="0"/>
              <w:adjustRightInd w:val="0"/>
              <w:ind w:left="13"/>
              <w:rPr>
                <w:sz w:val="28"/>
                <w:szCs w:val="28"/>
              </w:rPr>
            </w:pPr>
          </w:p>
        </w:tc>
        <w:tc>
          <w:tcPr>
            <w:tcW w:w="941" w:type="pct"/>
            <w:shd w:val="clear" w:color="auto" w:fill="auto"/>
          </w:tcPr>
          <w:p w14:paraId="68CBADD1" w14:textId="140C5C32" w:rsidR="00752C6A" w:rsidRPr="0002558B" w:rsidRDefault="00752C6A" w:rsidP="006472E7">
            <w:pPr>
              <w:widowControl w:val="0"/>
              <w:autoSpaceDE w:val="0"/>
              <w:autoSpaceDN w:val="0"/>
              <w:adjustRightInd w:val="0"/>
              <w:ind w:left="-115" w:right="-105"/>
              <w:jc w:val="center"/>
              <w:rPr>
                <w:sz w:val="28"/>
                <w:szCs w:val="28"/>
              </w:rPr>
            </w:pPr>
            <w:r w:rsidRPr="0002558B">
              <w:rPr>
                <w:sz w:val="28"/>
                <w:szCs w:val="28"/>
              </w:rPr>
              <w:t xml:space="preserve">от </w:t>
            </w:r>
            <w:r>
              <w:rPr>
                <w:sz w:val="28"/>
                <w:szCs w:val="28"/>
              </w:rPr>
              <w:t>40</w:t>
            </w:r>
            <w:r w:rsidRPr="0002558B">
              <w:rPr>
                <w:sz w:val="28"/>
                <w:szCs w:val="28"/>
              </w:rPr>
              <w:t xml:space="preserve"> до </w:t>
            </w:r>
            <w:r>
              <w:rPr>
                <w:sz w:val="28"/>
                <w:szCs w:val="28"/>
              </w:rPr>
              <w:t>80</w:t>
            </w:r>
            <w:r w:rsidRPr="0002558B">
              <w:rPr>
                <w:sz w:val="28"/>
                <w:szCs w:val="28"/>
              </w:rPr>
              <w:t xml:space="preserve"> га</w:t>
            </w:r>
          </w:p>
        </w:tc>
        <w:tc>
          <w:tcPr>
            <w:tcW w:w="655" w:type="pct"/>
          </w:tcPr>
          <w:p w14:paraId="68D8158C" w14:textId="1D7A801A" w:rsidR="00752C6A" w:rsidRPr="0002558B" w:rsidRDefault="00752C6A" w:rsidP="006472E7">
            <w:pPr>
              <w:widowControl w:val="0"/>
              <w:autoSpaceDE w:val="0"/>
              <w:autoSpaceDN w:val="0"/>
              <w:adjustRightInd w:val="0"/>
              <w:jc w:val="center"/>
              <w:rPr>
                <w:sz w:val="28"/>
                <w:szCs w:val="28"/>
              </w:rPr>
            </w:pPr>
            <w:r>
              <w:rPr>
                <w:sz w:val="28"/>
                <w:szCs w:val="28"/>
              </w:rPr>
              <w:t>110</w:t>
            </w:r>
          </w:p>
        </w:tc>
        <w:tc>
          <w:tcPr>
            <w:tcW w:w="801" w:type="pct"/>
          </w:tcPr>
          <w:p w14:paraId="44BF87E8" w14:textId="64D97905" w:rsidR="00752C6A" w:rsidRPr="0002558B" w:rsidRDefault="00752C6A" w:rsidP="006472E7">
            <w:pPr>
              <w:widowControl w:val="0"/>
              <w:autoSpaceDE w:val="0"/>
              <w:autoSpaceDN w:val="0"/>
              <w:adjustRightInd w:val="0"/>
              <w:jc w:val="center"/>
              <w:rPr>
                <w:sz w:val="28"/>
                <w:szCs w:val="28"/>
              </w:rPr>
            </w:pPr>
            <w:r>
              <w:rPr>
                <w:sz w:val="28"/>
                <w:szCs w:val="28"/>
              </w:rPr>
              <w:t>180</w:t>
            </w:r>
          </w:p>
        </w:tc>
        <w:tc>
          <w:tcPr>
            <w:tcW w:w="652" w:type="pct"/>
          </w:tcPr>
          <w:p w14:paraId="02CDA647" w14:textId="5250F182" w:rsidR="00752C6A" w:rsidRDefault="00752C6A" w:rsidP="006472E7">
            <w:pPr>
              <w:widowControl w:val="0"/>
              <w:autoSpaceDE w:val="0"/>
              <w:autoSpaceDN w:val="0"/>
              <w:adjustRightInd w:val="0"/>
              <w:jc w:val="center"/>
              <w:rPr>
                <w:sz w:val="28"/>
                <w:szCs w:val="28"/>
              </w:rPr>
            </w:pPr>
            <w:r>
              <w:rPr>
                <w:sz w:val="28"/>
                <w:szCs w:val="28"/>
              </w:rPr>
              <w:t>220</w:t>
            </w:r>
          </w:p>
        </w:tc>
      </w:tr>
      <w:tr w:rsidR="00752C6A" w:rsidRPr="0002558B" w14:paraId="1714217C" w14:textId="68B1934F" w:rsidTr="00CC56EA">
        <w:trPr>
          <w:trHeight w:val="92"/>
        </w:trPr>
        <w:tc>
          <w:tcPr>
            <w:tcW w:w="5000" w:type="pct"/>
            <w:gridSpan w:val="6"/>
            <w:shd w:val="clear" w:color="auto" w:fill="auto"/>
          </w:tcPr>
          <w:p w14:paraId="52F02789" w14:textId="77777777" w:rsidR="00752C6A" w:rsidRPr="0002558B" w:rsidRDefault="00752C6A" w:rsidP="006472E7">
            <w:pPr>
              <w:widowControl w:val="0"/>
              <w:autoSpaceDE w:val="0"/>
              <w:autoSpaceDN w:val="0"/>
              <w:adjustRightInd w:val="0"/>
              <w:jc w:val="both"/>
              <w:rPr>
                <w:sz w:val="28"/>
                <w:szCs w:val="28"/>
              </w:rPr>
            </w:pPr>
            <w:r w:rsidRPr="0002558B">
              <w:rPr>
                <w:sz w:val="28"/>
                <w:szCs w:val="28"/>
              </w:rPr>
              <w:lastRenderedPageBreak/>
              <w:t>Примечания:</w:t>
            </w:r>
          </w:p>
          <w:p w14:paraId="6229A70E" w14:textId="77777777" w:rsidR="00752C6A" w:rsidRPr="0002558B" w:rsidRDefault="00752C6A" w:rsidP="006472E7">
            <w:pPr>
              <w:widowControl w:val="0"/>
              <w:autoSpaceDE w:val="0"/>
              <w:autoSpaceDN w:val="0"/>
              <w:adjustRightInd w:val="0"/>
              <w:jc w:val="both"/>
              <w:rPr>
                <w:rFonts w:eastAsia="Calibri"/>
                <w:sz w:val="28"/>
                <w:szCs w:val="28"/>
                <w:lang w:eastAsia="en-US"/>
              </w:rPr>
            </w:pPr>
            <w:r w:rsidRPr="0002558B">
              <w:rPr>
                <w:rFonts w:eastAsia="Calibri"/>
                <w:sz w:val="28"/>
                <w:szCs w:val="28"/>
                <w:lang w:eastAsia="en-US"/>
              </w:rPr>
              <w:t>1. Показатели максимально допустимого уровня пешеходной доступности объектов не нормируются.</w:t>
            </w:r>
          </w:p>
          <w:p w14:paraId="72FAC0B0" w14:textId="77777777" w:rsidR="00752C6A" w:rsidRPr="0002558B" w:rsidRDefault="00752C6A" w:rsidP="006472E7">
            <w:pPr>
              <w:widowControl w:val="0"/>
              <w:autoSpaceDE w:val="0"/>
              <w:autoSpaceDN w:val="0"/>
              <w:adjustRightInd w:val="0"/>
              <w:jc w:val="both"/>
              <w:rPr>
                <w:sz w:val="28"/>
                <w:szCs w:val="28"/>
              </w:rPr>
            </w:pPr>
            <w:r w:rsidRPr="0002558B">
              <w:rPr>
                <w:sz w:val="28"/>
                <w:szCs w:val="28"/>
              </w:rPr>
              <w:t>2. Расчетная плотность населения выражена в виде максимальной численности населения, приходящейся на единицу территории в целях соблюдения требований по обеспеченности населения объектами социальной, транспортной и коммунальной инфраструктур, объектами благоустройства, требований противопожарной защиты, санитарно-эпидемиологических требований, обеспечивающих благоприятные условия жизнедеятельности.</w:t>
            </w:r>
          </w:p>
          <w:p w14:paraId="7F6D2014" w14:textId="18BF22C4" w:rsidR="00752C6A" w:rsidRPr="0002558B" w:rsidRDefault="00752C6A" w:rsidP="006472E7">
            <w:pPr>
              <w:widowControl w:val="0"/>
              <w:autoSpaceDE w:val="0"/>
              <w:autoSpaceDN w:val="0"/>
              <w:adjustRightInd w:val="0"/>
              <w:jc w:val="both"/>
              <w:rPr>
                <w:sz w:val="28"/>
                <w:szCs w:val="28"/>
              </w:rPr>
            </w:pPr>
            <w:r w:rsidRPr="0002558B">
              <w:rPr>
                <w:sz w:val="28"/>
                <w:szCs w:val="28"/>
              </w:rPr>
              <w:t>3. Общая плотность населения в границах элемента планировочной структуры застроенной части населенного пункта, в которой предполагается жилищное строительство, не должна превышать установленные показатели расчетной плотности населения.</w:t>
            </w:r>
          </w:p>
        </w:tc>
      </w:tr>
    </w:tbl>
    <w:p w14:paraId="59E6E84D" w14:textId="3240E008" w:rsidR="00DC6E7C" w:rsidRPr="0002558B" w:rsidRDefault="00843F9B" w:rsidP="006472E7">
      <w:pPr>
        <w:pStyle w:val="21"/>
        <w:spacing w:before="0" w:after="0"/>
        <w:ind w:left="1" w:firstLine="708"/>
        <w:jc w:val="both"/>
        <w:rPr>
          <w:b w:val="0"/>
          <w:lang w:val="ru-RU" w:eastAsia="ru-RU"/>
        </w:rPr>
      </w:pPr>
      <w:bookmarkStart w:id="96" w:name="_Toc146142923"/>
      <w:bookmarkStart w:id="97" w:name="_Toc163406088"/>
      <w:bookmarkStart w:id="98" w:name="_Toc458612944"/>
      <w:bookmarkStart w:id="99" w:name="_Toc458692740"/>
      <w:bookmarkStart w:id="100" w:name="_Toc458710042"/>
      <w:bookmarkStart w:id="101" w:name="_Toc458766729"/>
      <w:bookmarkStart w:id="102" w:name="_Toc458785244"/>
      <w:bookmarkStart w:id="103" w:name="_Toc458788812"/>
      <w:bookmarkStart w:id="104" w:name="_Toc458824303"/>
      <w:bookmarkStart w:id="105" w:name="_Toc458873205"/>
      <w:bookmarkStart w:id="106" w:name="_Toc458948947"/>
      <w:bookmarkStart w:id="107" w:name="_Toc458969801"/>
      <w:bookmarkStart w:id="108" w:name="_Toc458969859"/>
      <w:bookmarkStart w:id="109" w:name="_Toc459029080"/>
      <w:bookmarkStart w:id="110" w:name="_Toc459035970"/>
      <w:bookmarkStart w:id="111" w:name="_Toc459036799"/>
      <w:bookmarkStart w:id="112" w:name="_Toc459042169"/>
      <w:bookmarkStart w:id="113" w:name="_Toc459044641"/>
      <w:bookmarkStart w:id="114" w:name="_Toc459050740"/>
      <w:bookmarkStart w:id="115" w:name="_Toc459051310"/>
      <w:bookmarkStart w:id="116" w:name="_Toc459052260"/>
      <w:bookmarkStart w:id="117" w:name="_Toc459054191"/>
      <w:bookmarkStart w:id="118" w:name="_Toc459055001"/>
      <w:bookmarkStart w:id="119" w:name="_Toc459199928"/>
      <w:bookmarkStart w:id="120" w:name="_Toc459202039"/>
      <w:bookmarkStart w:id="121" w:name="_Toc459132859"/>
      <w:bookmarkStart w:id="122" w:name="_Toc459140622"/>
      <w:bookmarkStart w:id="123" w:name="_Toc459141263"/>
      <w:bookmarkStart w:id="124" w:name="_Toc459202464"/>
      <w:bookmarkStart w:id="125" w:name="_Toc459302273"/>
      <w:bookmarkStart w:id="126" w:name="_Toc459308310"/>
      <w:bookmarkStart w:id="127" w:name="_Toc459308664"/>
      <w:bookmarkStart w:id="128" w:name="_Toc459308838"/>
      <w:bookmarkStart w:id="129" w:name="_Toc459308981"/>
      <w:bookmarkStart w:id="130" w:name="_Toc459130826"/>
      <w:bookmarkEnd w:id="91"/>
      <w:bookmarkEnd w:id="92"/>
      <w:bookmarkEnd w:id="93"/>
      <w:r w:rsidRPr="0002558B">
        <w:rPr>
          <w:b w:val="0"/>
          <w:lang w:val="ru-RU" w:eastAsia="ru-RU"/>
        </w:rPr>
        <w:t>2.2.7</w:t>
      </w:r>
      <w:r w:rsidR="00DC6E7C" w:rsidRPr="0002558B">
        <w:rPr>
          <w:b w:val="0"/>
          <w:lang w:val="ru-RU" w:eastAsia="ru-RU"/>
        </w:rPr>
        <w:t xml:space="preserve"> Расчетные показатели, устанавливаемые для объектов местного значения </w:t>
      </w:r>
      <w:r w:rsidR="003C1472">
        <w:rPr>
          <w:b w:val="0"/>
          <w:lang w:val="ru-RU" w:eastAsia="ru-RU"/>
        </w:rPr>
        <w:t>городского округа</w:t>
      </w:r>
      <w:r w:rsidR="00DC6E7C" w:rsidRPr="0002558B">
        <w:rPr>
          <w:b w:val="0"/>
          <w:lang w:val="ru-RU" w:eastAsia="ru-RU"/>
        </w:rPr>
        <w:t xml:space="preserve"> в области </w:t>
      </w:r>
      <w:r w:rsidR="003E642C" w:rsidRPr="0002558B">
        <w:rPr>
          <w:b w:val="0"/>
          <w:lang w:val="ru-RU" w:eastAsia="ru-RU"/>
        </w:rPr>
        <w:t>автомобильных дорог</w:t>
      </w:r>
      <w:bookmarkEnd w:id="96"/>
      <w:bookmarkEnd w:id="97"/>
    </w:p>
    <w:p w14:paraId="0F496A96" w14:textId="7C1A128F" w:rsidR="00B54632" w:rsidRPr="00A827AD" w:rsidRDefault="00D037FB" w:rsidP="006472E7">
      <w:pPr>
        <w:tabs>
          <w:tab w:val="left" w:pos="851"/>
        </w:tabs>
        <w:ind w:firstLine="709"/>
        <w:jc w:val="both"/>
        <w:rPr>
          <w:sz w:val="28"/>
          <w:szCs w:val="28"/>
        </w:rPr>
      </w:pPr>
      <w:r w:rsidRPr="0002558B">
        <w:rPr>
          <w:sz w:val="28"/>
          <w:szCs w:val="28"/>
        </w:rPr>
        <w:t xml:space="preserve">Таблица </w:t>
      </w:r>
      <w:r w:rsidR="00843F9B" w:rsidRPr="0002558B">
        <w:rPr>
          <w:sz w:val="28"/>
          <w:szCs w:val="28"/>
        </w:rPr>
        <w:t>7</w:t>
      </w:r>
      <w:r w:rsidRPr="0002558B">
        <w:rPr>
          <w:sz w:val="28"/>
          <w:szCs w:val="28"/>
        </w:rPr>
        <w:t xml:space="preserve"> </w:t>
      </w:r>
      <w:r w:rsidR="00B54632" w:rsidRPr="0002558B">
        <w:rPr>
          <w:sz w:val="28"/>
          <w:szCs w:val="28"/>
        </w:rPr>
        <w:t xml:space="preserve">– Расчетные показатели, устанавливаемые для </w:t>
      </w:r>
      <w:r w:rsidRPr="0002558B">
        <w:rPr>
          <w:sz w:val="28"/>
          <w:szCs w:val="28"/>
        </w:rPr>
        <w:t xml:space="preserve">объектов </w:t>
      </w:r>
      <w:r w:rsidR="00B54632" w:rsidRPr="0002558B">
        <w:rPr>
          <w:sz w:val="28"/>
          <w:szCs w:val="28"/>
        </w:rPr>
        <w:t xml:space="preserve">местного значения </w:t>
      </w:r>
      <w:r w:rsidR="003C1472">
        <w:rPr>
          <w:sz w:val="28"/>
          <w:szCs w:val="28"/>
        </w:rPr>
        <w:t>городского округа</w:t>
      </w:r>
      <w:r w:rsidRPr="0002558B">
        <w:rPr>
          <w:sz w:val="28"/>
          <w:szCs w:val="28"/>
        </w:rPr>
        <w:t xml:space="preserve"> в области </w:t>
      </w:r>
      <w:r w:rsidR="00A7323D" w:rsidRPr="0002558B">
        <w:rPr>
          <w:sz w:val="28"/>
          <w:szCs w:val="28"/>
        </w:rPr>
        <w:t>авто</w:t>
      </w:r>
      <w:r w:rsidR="003E642C" w:rsidRPr="0002558B">
        <w:rPr>
          <w:sz w:val="28"/>
          <w:szCs w:val="28"/>
        </w:rPr>
        <w:t>мобильных дорог</w:t>
      </w:r>
      <w:r w:rsidR="000B2E64" w:rsidRPr="0002558B">
        <w:rPr>
          <w:sz w:val="28"/>
          <w:szCs w:val="28"/>
        </w:rPr>
        <w:t xml:space="preserve"> </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8"/>
        <w:gridCol w:w="2624"/>
        <w:gridCol w:w="4045"/>
      </w:tblGrid>
      <w:tr w:rsidR="006B3FAB" w:rsidRPr="0002558B" w14:paraId="6912E029" w14:textId="77777777" w:rsidTr="005E296C">
        <w:trPr>
          <w:tblHeader/>
          <w:jc w:val="center"/>
        </w:trPr>
        <w:tc>
          <w:tcPr>
            <w:tcW w:w="1500" w:type="pct"/>
            <w:shd w:val="clear" w:color="auto" w:fill="auto"/>
            <w:vAlign w:val="center"/>
          </w:tcPr>
          <w:p w14:paraId="0E8AABC6" w14:textId="77777777" w:rsidR="00B54632" w:rsidRPr="0002558B" w:rsidRDefault="00B54632" w:rsidP="006472E7">
            <w:pPr>
              <w:jc w:val="center"/>
              <w:rPr>
                <w:sz w:val="28"/>
                <w:szCs w:val="28"/>
              </w:rPr>
            </w:pPr>
            <w:r w:rsidRPr="0002558B">
              <w:rPr>
                <w:sz w:val="28"/>
                <w:szCs w:val="28"/>
              </w:rPr>
              <w:t>Наименование вида объекта</w:t>
            </w:r>
          </w:p>
        </w:tc>
        <w:tc>
          <w:tcPr>
            <w:tcW w:w="1377" w:type="pct"/>
            <w:shd w:val="clear" w:color="auto" w:fill="auto"/>
            <w:vAlign w:val="center"/>
          </w:tcPr>
          <w:p w14:paraId="78EC9601" w14:textId="77777777" w:rsidR="00B54632" w:rsidRPr="0002558B" w:rsidRDefault="00B54632" w:rsidP="006472E7">
            <w:pPr>
              <w:jc w:val="center"/>
              <w:rPr>
                <w:sz w:val="28"/>
                <w:szCs w:val="28"/>
              </w:rPr>
            </w:pPr>
            <w:r w:rsidRPr="0002558B">
              <w:rPr>
                <w:sz w:val="28"/>
                <w:szCs w:val="28"/>
              </w:rPr>
              <w:t>Наименование нормируемого расчетного показателя, единица измерения</w:t>
            </w:r>
          </w:p>
        </w:tc>
        <w:tc>
          <w:tcPr>
            <w:tcW w:w="2123" w:type="pct"/>
            <w:tcBorders>
              <w:right w:val="single" w:sz="4" w:space="0" w:color="auto"/>
            </w:tcBorders>
            <w:shd w:val="clear" w:color="auto" w:fill="auto"/>
            <w:vAlign w:val="center"/>
          </w:tcPr>
          <w:p w14:paraId="2743A4B8" w14:textId="77777777" w:rsidR="00B54632" w:rsidRPr="0002558B" w:rsidRDefault="00B54632" w:rsidP="006472E7">
            <w:pPr>
              <w:jc w:val="center"/>
              <w:rPr>
                <w:sz w:val="28"/>
                <w:szCs w:val="28"/>
              </w:rPr>
            </w:pPr>
            <w:r w:rsidRPr="0002558B">
              <w:rPr>
                <w:sz w:val="28"/>
                <w:szCs w:val="28"/>
              </w:rPr>
              <w:t>Значение расчетного показателя</w:t>
            </w:r>
          </w:p>
        </w:tc>
      </w:tr>
      <w:tr w:rsidR="00C66F23" w:rsidRPr="0002558B" w14:paraId="3726817B" w14:textId="77777777" w:rsidTr="000E7405">
        <w:trPr>
          <w:trHeight w:val="1054"/>
          <w:jc w:val="center"/>
        </w:trPr>
        <w:tc>
          <w:tcPr>
            <w:tcW w:w="1500" w:type="pct"/>
          </w:tcPr>
          <w:p w14:paraId="29DF54AD" w14:textId="3179B89B" w:rsidR="00C66F23" w:rsidRPr="0002558B" w:rsidRDefault="00C66F23" w:rsidP="006472E7">
            <w:pPr>
              <w:rPr>
                <w:sz w:val="28"/>
                <w:szCs w:val="28"/>
              </w:rPr>
            </w:pPr>
            <w:r w:rsidRPr="0002558B">
              <w:rPr>
                <w:sz w:val="28"/>
                <w:szCs w:val="28"/>
              </w:rPr>
              <w:t xml:space="preserve">Автомобильные дороги местного значения в границах населенных пунктов </w:t>
            </w:r>
            <w:r w:rsidR="003C1472">
              <w:rPr>
                <w:sz w:val="28"/>
                <w:szCs w:val="28"/>
              </w:rPr>
              <w:t>городского округа</w:t>
            </w:r>
            <w:r w:rsidR="00843F9B" w:rsidRPr="0002558B">
              <w:rPr>
                <w:sz w:val="28"/>
                <w:szCs w:val="28"/>
              </w:rPr>
              <w:t xml:space="preserve"> [2</w:t>
            </w:r>
            <w:r w:rsidR="000E7405" w:rsidRPr="0002558B">
              <w:rPr>
                <w:sz w:val="28"/>
                <w:szCs w:val="28"/>
              </w:rPr>
              <w:t>]</w:t>
            </w:r>
          </w:p>
        </w:tc>
        <w:tc>
          <w:tcPr>
            <w:tcW w:w="1377" w:type="pct"/>
          </w:tcPr>
          <w:p w14:paraId="77C03F12" w14:textId="5FEE9D35" w:rsidR="00C66F23" w:rsidRPr="0002558B" w:rsidRDefault="00B54F63" w:rsidP="006472E7">
            <w:pPr>
              <w:pStyle w:val="101"/>
              <w:rPr>
                <w:sz w:val="28"/>
                <w:szCs w:val="28"/>
                <w:lang w:eastAsia="en-US"/>
              </w:rPr>
            </w:pPr>
            <w:r w:rsidRPr="00EC072D">
              <w:rPr>
                <w:sz w:val="28"/>
                <w:szCs w:val="28"/>
              </w:rPr>
              <w:t>Плотность у</w:t>
            </w:r>
            <w:r w:rsidR="0053790A">
              <w:rPr>
                <w:sz w:val="28"/>
                <w:szCs w:val="28"/>
              </w:rPr>
              <w:t>лично-дорожной сети в границах</w:t>
            </w:r>
            <w:r w:rsidRPr="00EC072D">
              <w:rPr>
                <w:sz w:val="28"/>
                <w:szCs w:val="28"/>
              </w:rPr>
              <w:t xml:space="preserve"> территории населенного пункт</w:t>
            </w:r>
            <w:r w:rsidRPr="00B54F63">
              <w:rPr>
                <w:color w:val="000000" w:themeColor="text1"/>
                <w:sz w:val="28"/>
                <w:szCs w:val="28"/>
              </w:rPr>
              <w:t>а</w:t>
            </w:r>
            <w:r w:rsidRPr="00EC072D">
              <w:rPr>
                <w:sz w:val="28"/>
                <w:szCs w:val="28"/>
              </w:rPr>
              <w:t>, км на 1 кв. км</w:t>
            </w:r>
          </w:p>
        </w:tc>
        <w:tc>
          <w:tcPr>
            <w:tcW w:w="2123" w:type="pct"/>
          </w:tcPr>
          <w:p w14:paraId="37A10416" w14:textId="3F5DC623" w:rsidR="00C66F23" w:rsidRPr="0002558B" w:rsidRDefault="00912816" w:rsidP="006472E7">
            <w:pPr>
              <w:rPr>
                <w:sz w:val="28"/>
                <w:szCs w:val="28"/>
              </w:rPr>
            </w:pPr>
            <w:r>
              <w:rPr>
                <w:sz w:val="28"/>
                <w:szCs w:val="28"/>
              </w:rPr>
              <w:t>1,</w:t>
            </w:r>
            <w:r w:rsidR="00491472">
              <w:rPr>
                <w:sz w:val="28"/>
                <w:szCs w:val="28"/>
              </w:rPr>
              <w:t>09</w:t>
            </w:r>
          </w:p>
        </w:tc>
      </w:tr>
      <w:tr w:rsidR="006B3FAB" w:rsidRPr="0002558B" w14:paraId="5EE96D9F" w14:textId="77777777" w:rsidTr="005E296C">
        <w:trPr>
          <w:jc w:val="center"/>
        </w:trPr>
        <w:tc>
          <w:tcPr>
            <w:tcW w:w="1500" w:type="pct"/>
            <w:vMerge w:val="restart"/>
            <w:shd w:val="clear" w:color="auto" w:fill="auto"/>
          </w:tcPr>
          <w:p w14:paraId="10ADB3CE" w14:textId="28D151C4" w:rsidR="007E5AB9" w:rsidRPr="0002558B" w:rsidRDefault="00B4355A" w:rsidP="006472E7">
            <w:pPr>
              <w:rPr>
                <w:sz w:val="28"/>
                <w:szCs w:val="28"/>
              </w:rPr>
            </w:pPr>
            <w:r w:rsidRPr="0002558B">
              <w:rPr>
                <w:sz w:val="28"/>
                <w:szCs w:val="28"/>
              </w:rPr>
              <w:t>Автовокзалы</w:t>
            </w:r>
            <w:r w:rsidR="00C649C9" w:rsidRPr="0002558B">
              <w:rPr>
                <w:sz w:val="28"/>
                <w:szCs w:val="28"/>
              </w:rPr>
              <w:t xml:space="preserve"> (автостанция)</w:t>
            </w:r>
            <w:r w:rsidR="00843F9B" w:rsidRPr="0002558B">
              <w:rPr>
                <w:sz w:val="28"/>
                <w:szCs w:val="28"/>
              </w:rPr>
              <w:t xml:space="preserve"> [2</w:t>
            </w:r>
            <w:r w:rsidR="000E7405" w:rsidRPr="0002558B">
              <w:rPr>
                <w:sz w:val="28"/>
                <w:szCs w:val="28"/>
              </w:rPr>
              <w:t>]</w:t>
            </w:r>
          </w:p>
        </w:tc>
        <w:tc>
          <w:tcPr>
            <w:tcW w:w="1377" w:type="pct"/>
            <w:shd w:val="clear" w:color="auto" w:fill="auto"/>
          </w:tcPr>
          <w:p w14:paraId="72D79CD5" w14:textId="73F538B0" w:rsidR="007E5AB9" w:rsidRPr="0002558B" w:rsidRDefault="007E5AB9" w:rsidP="006472E7">
            <w:pPr>
              <w:pStyle w:val="101"/>
              <w:rPr>
                <w:rFonts w:eastAsia="Calibri"/>
                <w:sz w:val="28"/>
                <w:szCs w:val="28"/>
                <w:lang w:eastAsia="en-US"/>
              </w:rPr>
            </w:pPr>
            <w:r w:rsidRPr="0002558B">
              <w:rPr>
                <w:sz w:val="28"/>
                <w:szCs w:val="28"/>
              </w:rPr>
              <w:t xml:space="preserve">Уровень обеспеченности, </w:t>
            </w:r>
            <w:r w:rsidRPr="0002558B">
              <w:rPr>
                <w:rFonts w:eastAsia="Calibri"/>
                <w:sz w:val="28"/>
                <w:szCs w:val="28"/>
                <w:lang w:eastAsia="en-US"/>
              </w:rPr>
              <w:t xml:space="preserve">объект на </w:t>
            </w:r>
            <w:r w:rsidR="00E472EB">
              <w:rPr>
                <w:rFonts w:eastAsia="Calibri"/>
                <w:sz w:val="28"/>
                <w:szCs w:val="28"/>
                <w:lang w:eastAsia="en-US"/>
              </w:rPr>
              <w:t>городской округ</w:t>
            </w:r>
          </w:p>
        </w:tc>
        <w:tc>
          <w:tcPr>
            <w:tcW w:w="2123" w:type="pct"/>
            <w:shd w:val="clear" w:color="auto" w:fill="auto"/>
          </w:tcPr>
          <w:p w14:paraId="54A87DA8" w14:textId="3C559E54" w:rsidR="007E5AB9" w:rsidRPr="0002558B" w:rsidRDefault="007E5AB9" w:rsidP="006472E7">
            <w:pPr>
              <w:rPr>
                <w:sz w:val="28"/>
                <w:szCs w:val="28"/>
              </w:rPr>
            </w:pPr>
            <w:r w:rsidRPr="0002558B">
              <w:rPr>
                <w:sz w:val="28"/>
                <w:szCs w:val="28"/>
              </w:rPr>
              <w:t>1</w:t>
            </w:r>
            <w:r w:rsidR="00C649C9" w:rsidRPr="0002558B">
              <w:rPr>
                <w:sz w:val="28"/>
                <w:szCs w:val="28"/>
              </w:rPr>
              <w:t xml:space="preserve"> </w:t>
            </w:r>
          </w:p>
        </w:tc>
      </w:tr>
      <w:tr w:rsidR="006B3FAB" w:rsidRPr="0002558B" w14:paraId="66CB1EDF" w14:textId="77777777" w:rsidTr="005E296C">
        <w:trPr>
          <w:jc w:val="center"/>
        </w:trPr>
        <w:tc>
          <w:tcPr>
            <w:tcW w:w="1500" w:type="pct"/>
            <w:vMerge/>
            <w:shd w:val="clear" w:color="auto" w:fill="auto"/>
          </w:tcPr>
          <w:p w14:paraId="10ECA404" w14:textId="7B210F90" w:rsidR="007E5AB9" w:rsidRPr="0002558B" w:rsidRDefault="007E5AB9" w:rsidP="006472E7">
            <w:pPr>
              <w:rPr>
                <w:sz w:val="28"/>
                <w:szCs w:val="28"/>
              </w:rPr>
            </w:pPr>
          </w:p>
        </w:tc>
        <w:tc>
          <w:tcPr>
            <w:tcW w:w="1377" w:type="pct"/>
            <w:shd w:val="clear" w:color="auto" w:fill="auto"/>
          </w:tcPr>
          <w:p w14:paraId="615CEB1E" w14:textId="0355047E" w:rsidR="007E5AB9" w:rsidRPr="0002558B" w:rsidRDefault="007E5AB9" w:rsidP="006472E7">
            <w:pPr>
              <w:pStyle w:val="101"/>
              <w:rPr>
                <w:sz w:val="28"/>
                <w:szCs w:val="28"/>
              </w:rPr>
            </w:pPr>
            <w:r w:rsidRPr="0002558B">
              <w:rPr>
                <w:sz w:val="28"/>
                <w:szCs w:val="28"/>
              </w:rPr>
              <w:t>Размер земельного участка, га на 1 объект</w:t>
            </w:r>
          </w:p>
        </w:tc>
        <w:tc>
          <w:tcPr>
            <w:tcW w:w="2123" w:type="pct"/>
            <w:shd w:val="clear" w:color="auto" w:fill="auto"/>
          </w:tcPr>
          <w:p w14:paraId="44B4CA8B" w14:textId="3E353161" w:rsidR="007E5AB9" w:rsidRPr="0002558B" w:rsidRDefault="007E5AB9" w:rsidP="006472E7">
            <w:pPr>
              <w:rPr>
                <w:sz w:val="28"/>
                <w:szCs w:val="28"/>
              </w:rPr>
            </w:pPr>
            <w:r w:rsidRPr="0002558B">
              <w:rPr>
                <w:sz w:val="28"/>
                <w:szCs w:val="28"/>
              </w:rPr>
              <w:t xml:space="preserve">1 </w:t>
            </w:r>
            <w:r w:rsidRPr="0002558B">
              <w:rPr>
                <w:sz w:val="28"/>
                <w:szCs w:val="28"/>
                <w:lang w:eastAsia="en-US"/>
              </w:rPr>
              <w:t>[</w:t>
            </w:r>
            <w:r w:rsidR="00843F9B" w:rsidRPr="0002558B">
              <w:rPr>
                <w:sz w:val="28"/>
                <w:szCs w:val="28"/>
                <w:lang w:eastAsia="en-US"/>
              </w:rPr>
              <w:t>1</w:t>
            </w:r>
            <w:r w:rsidRPr="0002558B">
              <w:rPr>
                <w:sz w:val="28"/>
                <w:szCs w:val="28"/>
                <w:lang w:eastAsia="en-US"/>
              </w:rPr>
              <w:t>]</w:t>
            </w:r>
          </w:p>
        </w:tc>
      </w:tr>
      <w:tr w:rsidR="006B3FAB" w:rsidRPr="0002558B" w14:paraId="7487EAE3" w14:textId="77777777" w:rsidTr="005E296C">
        <w:trPr>
          <w:jc w:val="center"/>
        </w:trPr>
        <w:tc>
          <w:tcPr>
            <w:tcW w:w="5000" w:type="pct"/>
            <w:gridSpan w:val="3"/>
            <w:shd w:val="clear" w:color="auto" w:fill="auto"/>
          </w:tcPr>
          <w:p w14:paraId="7CE1A910" w14:textId="77777777" w:rsidR="000B2E64" w:rsidRPr="0002558B" w:rsidRDefault="00B54632" w:rsidP="006472E7">
            <w:pPr>
              <w:jc w:val="both"/>
              <w:rPr>
                <w:sz w:val="28"/>
                <w:szCs w:val="28"/>
              </w:rPr>
            </w:pPr>
            <w:r w:rsidRPr="0002558B">
              <w:rPr>
                <w:sz w:val="28"/>
                <w:szCs w:val="28"/>
              </w:rPr>
              <w:t>Примечания:</w:t>
            </w:r>
          </w:p>
          <w:p w14:paraId="5ED15003" w14:textId="77777777" w:rsidR="000E7405" w:rsidRPr="0002558B" w:rsidRDefault="00385754" w:rsidP="006472E7">
            <w:pPr>
              <w:numPr>
                <w:ilvl w:val="0"/>
                <w:numId w:val="32"/>
              </w:numPr>
              <w:ind w:left="313" w:hanging="284"/>
              <w:jc w:val="both"/>
              <w:rPr>
                <w:rFonts w:eastAsia="Calibri"/>
                <w:sz w:val="28"/>
                <w:szCs w:val="28"/>
                <w:lang w:eastAsia="en-US"/>
              </w:rPr>
            </w:pPr>
            <w:r w:rsidRPr="0002558B">
              <w:rPr>
                <w:rFonts w:eastAsia="Calibri"/>
                <w:sz w:val="28"/>
                <w:szCs w:val="28"/>
                <w:lang w:eastAsia="en-US"/>
              </w:rPr>
              <w:lastRenderedPageBreak/>
              <w:t>Значение расчетного показателя принято в соответствии с Нормами отвода земель для размещения автомобильных дорог и (или) объектов дорожного сервиса, утвержденными Постановлением Правительства Российско</w:t>
            </w:r>
            <w:r w:rsidR="00C66F23" w:rsidRPr="0002558B">
              <w:rPr>
                <w:rFonts w:eastAsia="Calibri"/>
                <w:sz w:val="28"/>
                <w:szCs w:val="28"/>
                <w:lang w:eastAsia="en-US"/>
              </w:rPr>
              <w:t>й Федерации от 02.09.2009 № 717.</w:t>
            </w:r>
          </w:p>
          <w:p w14:paraId="65471F48" w14:textId="1EF7750F" w:rsidR="000E7405" w:rsidRPr="0002558B" w:rsidRDefault="000E7405" w:rsidP="006472E7">
            <w:pPr>
              <w:numPr>
                <w:ilvl w:val="0"/>
                <w:numId w:val="32"/>
              </w:numPr>
              <w:ind w:left="313" w:hanging="284"/>
              <w:jc w:val="both"/>
              <w:rPr>
                <w:rFonts w:eastAsia="Calibri"/>
                <w:sz w:val="28"/>
                <w:szCs w:val="28"/>
                <w:lang w:eastAsia="en-US"/>
              </w:rPr>
            </w:pPr>
            <w:r w:rsidRPr="0002558B">
              <w:rPr>
                <w:rFonts w:eastAsia="Calibri"/>
                <w:sz w:val="28"/>
                <w:szCs w:val="28"/>
                <w:lang w:eastAsia="en-US"/>
              </w:rPr>
              <w:t>Показатели максимально допустимого уровня территориальной доступности объектов не нормируются</w:t>
            </w:r>
          </w:p>
        </w:tc>
      </w:tr>
    </w:tbl>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14:paraId="1DB3EB3E" w14:textId="3C4E63EB" w:rsidR="00565CF7" w:rsidRPr="00A827AD" w:rsidRDefault="00565CF7" w:rsidP="006472E7">
      <w:pPr>
        <w:tabs>
          <w:tab w:val="left" w:pos="851"/>
        </w:tabs>
        <w:ind w:firstLine="709"/>
        <w:jc w:val="both"/>
        <w:rPr>
          <w:sz w:val="28"/>
          <w:szCs w:val="28"/>
        </w:rPr>
      </w:pPr>
      <w:r w:rsidRPr="0002558B">
        <w:rPr>
          <w:sz w:val="28"/>
          <w:szCs w:val="28"/>
        </w:rPr>
        <w:lastRenderedPageBreak/>
        <w:t xml:space="preserve">Таблица </w:t>
      </w:r>
      <w:r w:rsidR="00843F9B" w:rsidRPr="0002558B">
        <w:rPr>
          <w:sz w:val="28"/>
          <w:szCs w:val="28"/>
        </w:rPr>
        <w:t>8</w:t>
      </w:r>
      <w:r w:rsidRPr="0002558B">
        <w:rPr>
          <w:sz w:val="28"/>
          <w:szCs w:val="28"/>
        </w:rPr>
        <w:t xml:space="preserve"> – Расчетные показатели минимально допустимого уровня обеспеченности местами временного хранения легковых автомобилей у объектов обслуживания, объектов производственного и коммунального назначения </w:t>
      </w:r>
    </w:p>
    <w:tbl>
      <w:tblPr>
        <w:tblStyle w:val="TableGrid"/>
        <w:tblW w:w="5000" w:type="pct"/>
        <w:tblInd w:w="5" w:type="dxa"/>
        <w:tblCellMar>
          <w:top w:w="28" w:type="dxa"/>
          <w:left w:w="28" w:type="dxa"/>
          <w:bottom w:w="28" w:type="dxa"/>
          <w:right w:w="28" w:type="dxa"/>
        </w:tblCellMar>
        <w:tblLook w:val="04A0" w:firstRow="1" w:lastRow="0" w:firstColumn="1" w:lastColumn="0" w:noHBand="0" w:noVBand="1"/>
      </w:tblPr>
      <w:tblGrid>
        <w:gridCol w:w="4057"/>
        <w:gridCol w:w="2194"/>
        <w:gridCol w:w="3376"/>
      </w:tblGrid>
      <w:tr w:rsidR="00565CF7" w:rsidRPr="0002558B" w14:paraId="36185F27" w14:textId="77777777" w:rsidTr="00A827AD">
        <w:trPr>
          <w:trHeight w:val="1045"/>
          <w:tblHeader/>
        </w:trPr>
        <w:tc>
          <w:tcPr>
            <w:tcW w:w="4112" w:type="dxa"/>
            <w:tcBorders>
              <w:top w:val="single" w:sz="4" w:space="0" w:color="000000"/>
              <w:left w:val="single" w:sz="4" w:space="0" w:color="000000"/>
              <w:bottom w:val="single" w:sz="4" w:space="0" w:color="000000"/>
              <w:right w:val="single" w:sz="4" w:space="0" w:color="000000"/>
            </w:tcBorders>
            <w:vAlign w:val="center"/>
          </w:tcPr>
          <w:p w14:paraId="1A5465B2" w14:textId="77777777" w:rsidR="00565CF7" w:rsidRPr="0002558B" w:rsidRDefault="00565CF7" w:rsidP="006472E7">
            <w:pPr>
              <w:ind w:right="165"/>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Наименование объекта </w:t>
            </w:r>
          </w:p>
        </w:tc>
        <w:tc>
          <w:tcPr>
            <w:tcW w:w="2199" w:type="dxa"/>
            <w:tcBorders>
              <w:top w:val="single" w:sz="4" w:space="0" w:color="000000"/>
              <w:left w:val="single" w:sz="4" w:space="0" w:color="000000"/>
              <w:bottom w:val="single" w:sz="4" w:space="0" w:color="000000"/>
              <w:right w:val="single" w:sz="4" w:space="0" w:color="000000"/>
            </w:tcBorders>
            <w:vAlign w:val="center"/>
          </w:tcPr>
          <w:p w14:paraId="32CE0BAC" w14:textId="77777777" w:rsidR="00565CF7" w:rsidRPr="0002558B" w:rsidRDefault="00565CF7" w:rsidP="006472E7">
            <w:pPr>
              <w:ind w:left="475" w:hanging="72"/>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Расчетная единица </w:t>
            </w:r>
          </w:p>
        </w:tc>
        <w:tc>
          <w:tcPr>
            <w:tcW w:w="3431" w:type="dxa"/>
            <w:tcBorders>
              <w:top w:val="single" w:sz="4" w:space="0" w:color="000000"/>
              <w:left w:val="single" w:sz="4" w:space="0" w:color="000000"/>
              <w:bottom w:val="single" w:sz="4" w:space="0" w:color="000000"/>
              <w:right w:val="single" w:sz="4" w:space="0" w:color="000000"/>
            </w:tcBorders>
          </w:tcPr>
          <w:p w14:paraId="25A28D31" w14:textId="77777777" w:rsidR="00565CF7" w:rsidRPr="0002558B" w:rsidRDefault="00565CF7" w:rsidP="006472E7">
            <w:pPr>
              <w:ind w:left="701" w:hanging="483"/>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Значение расчетного показателя </w:t>
            </w:r>
          </w:p>
          <w:p w14:paraId="3180D281" w14:textId="253A3B17" w:rsidR="00565CF7" w:rsidRPr="0002558B" w:rsidRDefault="00565CF7" w:rsidP="006472E7">
            <w:pPr>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обеспеченности местами временного хранения легковых автомобилей, мест на расчетную единицу [1] </w:t>
            </w:r>
          </w:p>
        </w:tc>
      </w:tr>
      <w:tr w:rsidR="00565CF7" w:rsidRPr="0002558B" w14:paraId="1F2064D3" w14:textId="77777777" w:rsidTr="00A827AD">
        <w:trPr>
          <w:trHeight w:val="240"/>
        </w:trPr>
        <w:tc>
          <w:tcPr>
            <w:tcW w:w="4112" w:type="dxa"/>
            <w:tcBorders>
              <w:top w:val="single" w:sz="4" w:space="0" w:color="000000"/>
              <w:left w:val="single" w:sz="4" w:space="0" w:color="000000"/>
              <w:bottom w:val="single" w:sz="4" w:space="0" w:color="000000"/>
              <w:right w:val="single" w:sz="4" w:space="0" w:color="000000"/>
            </w:tcBorders>
          </w:tcPr>
          <w:p w14:paraId="60072F29"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Дошкольные образовательные организации </w:t>
            </w:r>
          </w:p>
        </w:tc>
        <w:tc>
          <w:tcPr>
            <w:tcW w:w="2199" w:type="dxa"/>
            <w:tcBorders>
              <w:top w:val="single" w:sz="4" w:space="0" w:color="000000"/>
              <w:left w:val="single" w:sz="4" w:space="0" w:color="000000"/>
              <w:bottom w:val="single" w:sz="4" w:space="0" w:color="000000"/>
              <w:right w:val="single" w:sz="4" w:space="0" w:color="000000"/>
            </w:tcBorders>
          </w:tcPr>
          <w:p w14:paraId="0EA9297D"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мест </w:t>
            </w:r>
          </w:p>
        </w:tc>
        <w:tc>
          <w:tcPr>
            <w:tcW w:w="3431" w:type="dxa"/>
            <w:tcBorders>
              <w:top w:val="single" w:sz="4" w:space="0" w:color="000000"/>
              <w:left w:val="single" w:sz="4" w:space="0" w:color="000000"/>
              <w:bottom w:val="single" w:sz="4" w:space="0" w:color="000000"/>
              <w:right w:val="single" w:sz="4" w:space="0" w:color="000000"/>
            </w:tcBorders>
            <w:vAlign w:val="center"/>
          </w:tcPr>
          <w:p w14:paraId="0AA961FA" w14:textId="2B47A426"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6</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8</w:t>
            </w:r>
          </w:p>
        </w:tc>
      </w:tr>
      <w:tr w:rsidR="00565CF7" w:rsidRPr="0002558B" w14:paraId="681C7491" w14:textId="77777777" w:rsidTr="00A827AD">
        <w:trPr>
          <w:trHeight w:val="240"/>
        </w:trPr>
        <w:tc>
          <w:tcPr>
            <w:tcW w:w="4112" w:type="dxa"/>
            <w:tcBorders>
              <w:top w:val="single" w:sz="4" w:space="0" w:color="000000"/>
              <w:left w:val="single" w:sz="4" w:space="0" w:color="000000"/>
              <w:bottom w:val="single" w:sz="4" w:space="0" w:color="000000"/>
              <w:right w:val="single" w:sz="4" w:space="0" w:color="000000"/>
            </w:tcBorders>
          </w:tcPr>
          <w:p w14:paraId="38C8C48D"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Общеобразовательные организации </w:t>
            </w:r>
          </w:p>
        </w:tc>
        <w:tc>
          <w:tcPr>
            <w:tcW w:w="2199" w:type="dxa"/>
            <w:tcBorders>
              <w:top w:val="single" w:sz="4" w:space="0" w:color="000000"/>
              <w:left w:val="single" w:sz="4" w:space="0" w:color="000000"/>
              <w:bottom w:val="single" w:sz="4" w:space="0" w:color="000000"/>
              <w:right w:val="single" w:sz="4" w:space="0" w:color="000000"/>
            </w:tcBorders>
          </w:tcPr>
          <w:p w14:paraId="09291D28"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мест </w:t>
            </w:r>
          </w:p>
        </w:tc>
        <w:tc>
          <w:tcPr>
            <w:tcW w:w="3431" w:type="dxa"/>
            <w:tcBorders>
              <w:top w:val="single" w:sz="4" w:space="0" w:color="000000"/>
              <w:left w:val="single" w:sz="4" w:space="0" w:color="000000"/>
              <w:bottom w:val="single" w:sz="4" w:space="0" w:color="000000"/>
              <w:right w:val="single" w:sz="4" w:space="0" w:color="000000"/>
            </w:tcBorders>
            <w:vAlign w:val="center"/>
          </w:tcPr>
          <w:p w14:paraId="09504966" w14:textId="76710BB6"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3</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4</w:t>
            </w:r>
          </w:p>
        </w:tc>
      </w:tr>
      <w:tr w:rsidR="00565CF7" w:rsidRPr="0002558B" w14:paraId="52063BE4" w14:textId="77777777" w:rsidTr="00A827AD">
        <w:trPr>
          <w:trHeight w:val="240"/>
        </w:trPr>
        <w:tc>
          <w:tcPr>
            <w:tcW w:w="4112" w:type="dxa"/>
            <w:tcBorders>
              <w:top w:val="single" w:sz="4" w:space="0" w:color="000000"/>
              <w:left w:val="single" w:sz="4" w:space="0" w:color="000000"/>
              <w:bottom w:val="single" w:sz="4" w:space="0" w:color="000000"/>
              <w:right w:val="single" w:sz="4" w:space="0" w:color="000000"/>
            </w:tcBorders>
          </w:tcPr>
          <w:p w14:paraId="26B0C674"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Организации дополнительного образования </w:t>
            </w:r>
          </w:p>
        </w:tc>
        <w:tc>
          <w:tcPr>
            <w:tcW w:w="2199" w:type="dxa"/>
            <w:tcBorders>
              <w:top w:val="single" w:sz="4" w:space="0" w:color="000000"/>
              <w:left w:val="single" w:sz="4" w:space="0" w:color="000000"/>
              <w:bottom w:val="single" w:sz="4" w:space="0" w:color="000000"/>
              <w:right w:val="single" w:sz="4" w:space="0" w:color="000000"/>
            </w:tcBorders>
          </w:tcPr>
          <w:p w14:paraId="66BA1991"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мест </w:t>
            </w:r>
          </w:p>
        </w:tc>
        <w:tc>
          <w:tcPr>
            <w:tcW w:w="3431" w:type="dxa"/>
            <w:tcBorders>
              <w:top w:val="single" w:sz="4" w:space="0" w:color="000000"/>
              <w:left w:val="single" w:sz="4" w:space="0" w:color="000000"/>
              <w:bottom w:val="single" w:sz="4" w:space="0" w:color="000000"/>
              <w:right w:val="single" w:sz="4" w:space="0" w:color="000000"/>
            </w:tcBorders>
            <w:vAlign w:val="center"/>
          </w:tcPr>
          <w:p w14:paraId="0C73D02E" w14:textId="69DB3103"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3</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4</w:t>
            </w:r>
          </w:p>
        </w:tc>
      </w:tr>
      <w:tr w:rsidR="00565CF7" w:rsidRPr="0002558B" w14:paraId="7EC3B001" w14:textId="77777777" w:rsidTr="00A827AD">
        <w:trPr>
          <w:trHeight w:val="462"/>
        </w:trPr>
        <w:tc>
          <w:tcPr>
            <w:tcW w:w="4112" w:type="dxa"/>
            <w:tcBorders>
              <w:top w:val="single" w:sz="4" w:space="0" w:color="000000"/>
              <w:left w:val="single" w:sz="4" w:space="0" w:color="000000"/>
              <w:bottom w:val="single" w:sz="4" w:space="0" w:color="000000"/>
              <w:right w:val="single" w:sz="4" w:space="0" w:color="000000"/>
            </w:tcBorders>
          </w:tcPr>
          <w:p w14:paraId="54348919"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Организации, реализующие программы профессионального образования </w:t>
            </w:r>
          </w:p>
        </w:tc>
        <w:tc>
          <w:tcPr>
            <w:tcW w:w="2199" w:type="dxa"/>
            <w:tcBorders>
              <w:top w:val="single" w:sz="4" w:space="0" w:color="000000"/>
              <w:left w:val="single" w:sz="4" w:space="0" w:color="000000"/>
              <w:bottom w:val="single" w:sz="4" w:space="0" w:color="000000"/>
              <w:right w:val="single" w:sz="4" w:space="0" w:color="000000"/>
            </w:tcBorders>
          </w:tcPr>
          <w:p w14:paraId="7E7C53CD" w14:textId="77777777" w:rsidR="00565CF7" w:rsidRPr="0002558B" w:rsidRDefault="00565CF7" w:rsidP="006472E7">
            <w:pPr>
              <w:ind w:right="53"/>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студентов очной формы обучения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02A7E9DF" w14:textId="18F42F83"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8</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10</w:t>
            </w:r>
          </w:p>
        </w:tc>
      </w:tr>
      <w:tr w:rsidR="00565CF7" w:rsidRPr="0002558B" w14:paraId="394ADD22" w14:textId="77777777" w:rsidTr="00A827AD">
        <w:trPr>
          <w:trHeight w:val="470"/>
        </w:trPr>
        <w:tc>
          <w:tcPr>
            <w:tcW w:w="4112" w:type="dxa"/>
            <w:tcBorders>
              <w:top w:val="single" w:sz="4" w:space="0" w:color="000000"/>
              <w:left w:val="single" w:sz="4" w:space="0" w:color="000000"/>
              <w:bottom w:val="single" w:sz="4" w:space="0" w:color="000000"/>
              <w:right w:val="single" w:sz="4" w:space="0" w:color="000000"/>
            </w:tcBorders>
          </w:tcPr>
          <w:p w14:paraId="344405B6"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Объекты культурно-досугового (клубного) типа. Зрелищные организации </w:t>
            </w:r>
          </w:p>
        </w:tc>
        <w:tc>
          <w:tcPr>
            <w:tcW w:w="2199" w:type="dxa"/>
            <w:tcBorders>
              <w:top w:val="single" w:sz="4" w:space="0" w:color="000000"/>
              <w:left w:val="single" w:sz="4" w:space="0" w:color="000000"/>
              <w:bottom w:val="single" w:sz="4" w:space="0" w:color="000000"/>
              <w:right w:val="single" w:sz="4" w:space="0" w:color="000000"/>
            </w:tcBorders>
          </w:tcPr>
          <w:p w14:paraId="309BDE86"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мест </w:t>
            </w:r>
          </w:p>
        </w:tc>
        <w:tc>
          <w:tcPr>
            <w:tcW w:w="3431" w:type="dxa"/>
            <w:tcBorders>
              <w:top w:val="single" w:sz="4" w:space="0" w:color="000000"/>
              <w:left w:val="single" w:sz="4" w:space="0" w:color="000000"/>
              <w:bottom w:val="single" w:sz="4" w:space="0" w:color="000000"/>
              <w:right w:val="single" w:sz="4" w:space="0" w:color="000000"/>
            </w:tcBorders>
            <w:vAlign w:val="center"/>
          </w:tcPr>
          <w:p w14:paraId="66B4987D" w14:textId="6ACF6BE2"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16</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20</w:t>
            </w:r>
          </w:p>
        </w:tc>
      </w:tr>
      <w:tr w:rsidR="00565CF7" w:rsidRPr="0002558B" w14:paraId="442CFA2D" w14:textId="77777777" w:rsidTr="00A827AD">
        <w:trPr>
          <w:trHeight w:val="471"/>
        </w:trPr>
        <w:tc>
          <w:tcPr>
            <w:tcW w:w="4112" w:type="dxa"/>
            <w:tcBorders>
              <w:top w:val="single" w:sz="4" w:space="0" w:color="000000"/>
              <w:left w:val="single" w:sz="4" w:space="0" w:color="000000"/>
              <w:bottom w:val="single" w:sz="4" w:space="0" w:color="000000"/>
              <w:right w:val="single" w:sz="4" w:space="0" w:color="000000"/>
            </w:tcBorders>
          </w:tcPr>
          <w:p w14:paraId="08124682"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Объекты культурно-просветительного назначения </w:t>
            </w:r>
          </w:p>
        </w:tc>
        <w:tc>
          <w:tcPr>
            <w:tcW w:w="2199" w:type="dxa"/>
            <w:tcBorders>
              <w:top w:val="single" w:sz="4" w:space="0" w:color="000000"/>
              <w:left w:val="single" w:sz="4" w:space="0" w:color="000000"/>
              <w:bottom w:val="single" w:sz="4" w:space="0" w:color="000000"/>
              <w:right w:val="single" w:sz="4" w:space="0" w:color="000000"/>
            </w:tcBorders>
          </w:tcPr>
          <w:p w14:paraId="4027A4F2"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кв. м площади помещений здания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4BEFA8D6" w14:textId="326ABF41"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1</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2</w:t>
            </w:r>
          </w:p>
        </w:tc>
      </w:tr>
      <w:tr w:rsidR="00565CF7" w:rsidRPr="0002558B" w14:paraId="4547E1B6" w14:textId="77777777" w:rsidTr="00A827AD">
        <w:trPr>
          <w:trHeight w:val="701"/>
        </w:trPr>
        <w:tc>
          <w:tcPr>
            <w:tcW w:w="4112" w:type="dxa"/>
            <w:tcBorders>
              <w:top w:val="single" w:sz="4" w:space="0" w:color="000000"/>
              <w:left w:val="single" w:sz="4" w:space="0" w:color="000000"/>
              <w:bottom w:val="single" w:sz="4" w:space="0" w:color="000000"/>
              <w:right w:val="single" w:sz="4" w:space="0" w:color="000000"/>
            </w:tcBorders>
          </w:tcPr>
          <w:p w14:paraId="0C86616C"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Спортивные сооружения с единовременной пропускной способностью более 100 человек </w:t>
            </w:r>
          </w:p>
        </w:tc>
        <w:tc>
          <w:tcPr>
            <w:tcW w:w="2199" w:type="dxa"/>
            <w:tcBorders>
              <w:top w:val="single" w:sz="4" w:space="0" w:color="000000"/>
              <w:left w:val="single" w:sz="4" w:space="0" w:color="000000"/>
              <w:bottom w:val="single" w:sz="4" w:space="0" w:color="000000"/>
              <w:right w:val="single" w:sz="4" w:space="0" w:color="000000"/>
            </w:tcBorders>
          </w:tcPr>
          <w:p w14:paraId="1A54343E"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w:t>
            </w:r>
          </w:p>
          <w:p w14:paraId="2B64F75B"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единовременных посетителей </w:t>
            </w:r>
          </w:p>
        </w:tc>
        <w:tc>
          <w:tcPr>
            <w:tcW w:w="3431" w:type="dxa"/>
            <w:tcBorders>
              <w:top w:val="single" w:sz="4" w:space="0" w:color="000000"/>
              <w:left w:val="single" w:sz="4" w:space="0" w:color="000000"/>
              <w:bottom w:val="single" w:sz="4" w:space="0" w:color="000000"/>
              <w:right w:val="single" w:sz="4" w:space="0" w:color="000000"/>
            </w:tcBorders>
            <w:vAlign w:val="center"/>
          </w:tcPr>
          <w:p w14:paraId="5B7226D0" w14:textId="4437E7B8"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10</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14</w:t>
            </w:r>
          </w:p>
        </w:tc>
      </w:tr>
      <w:tr w:rsidR="00565CF7" w:rsidRPr="0002558B" w14:paraId="50670644" w14:textId="77777777" w:rsidTr="00A827AD">
        <w:trPr>
          <w:trHeight w:val="468"/>
        </w:trPr>
        <w:tc>
          <w:tcPr>
            <w:tcW w:w="4112" w:type="dxa"/>
            <w:tcBorders>
              <w:top w:val="single" w:sz="4" w:space="0" w:color="000000"/>
              <w:left w:val="single" w:sz="4" w:space="0" w:color="000000"/>
              <w:bottom w:val="single" w:sz="4" w:space="0" w:color="000000"/>
              <w:right w:val="single" w:sz="4" w:space="0" w:color="000000"/>
            </w:tcBorders>
          </w:tcPr>
          <w:p w14:paraId="71AAEF63"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Спортивные здания и сооружения с трибунами </w:t>
            </w:r>
            <w:r w:rsidRPr="0002558B">
              <w:rPr>
                <w:rFonts w:ascii="Times New Roman" w:hAnsi="Times New Roman" w:cs="Times New Roman"/>
                <w:sz w:val="28"/>
                <w:szCs w:val="28"/>
                <w:lang w:val="ru-RU"/>
              </w:rPr>
              <w:lastRenderedPageBreak/>
              <w:t xml:space="preserve">вместимостью более 500 зрителей </w:t>
            </w:r>
          </w:p>
        </w:tc>
        <w:tc>
          <w:tcPr>
            <w:tcW w:w="2199" w:type="dxa"/>
            <w:tcBorders>
              <w:top w:val="single" w:sz="4" w:space="0" w:color="000000"/>
              <w:left w:val="single" w:sz="4" w:space="0" w:color="000000"/>
              <w:bottom w:val="single" w:sz="4" w:space="0" w:color="000000"/>
              <w:right w:val="single" w:sz="4" w:space="0" w:color="000000"/>
            </w:tcBorders>
          </w:tcPr>
          <w:p w14:paraId="45AE94DD"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lastRenderedPageBreak/>
              <w:t xml:space="preserve">100 мест на трибунах </w:t>
            </w:r>
          </w:p>
        </w:tc>
        <w:tc>
          <w:tcPr>
            <w:tcW w:w="3431" w:type="dxa"/>
            <w:tcBorders>
              <w:top w:val="single" w:sz="4" w:space="0" w:color="000000"/>
              <w:left w:val="single" w:sz="4" w:space="0" w:color="000000"/>
              <w:bottom w:val="single" w:sz="4" w:space="0" w:color="000000"/>
              <w:right w:val="single" w:sz="4" w:space="0" w:color="000000"/>
            </w:tcBorders>
            <w:vAlign w:val="center"/>
          </w:tcPr>
          <w:p w14:paraId="5591AB57" w14:textId="2FC16625"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14</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18</w:t>
            </w:r>
          </w:p>
        </w:tc>
      </w:tr>
      <w:tr w:rsidR="00565CF7" w:rsidRPr="0002558B" w14:paraId="3FB41396" w14:textId="77777777" w:rsidTr="00A827AD">
        <w:trPr>
          <w:trHeight w:val="701"/>
        </w:trPr>
        <w:tc>
          <w:tcPr>
            <w:tcW w:w="4112" w:type="dxa"/>
            <w:tcBorders>
              <w:top w:val="single" w:sz="4" w:space="0" w:color="000000"/>
              <w:left w:val="single" w:sz="4" w:space="0" w:color="000000"/>
              <w:bottom w:val="single" w:sz="4" w:space="0" w:color="000000"/>
              <w:right w:val="single" w:sz="4" w:space="0" w:color="000000"/>
            </w:tcBorders>
          </w:tcPr>
          <w:p w14:paraId="1B683A7E" w14:textId="36448E66" w:rsidR="00565CF7" w:rsidRPr="0002558B" w:rsidRDefault="00565CF7" w:rsidP="006472E7">
            <w:pPr>
              <w:ind w:right="36"/>
              <w:rPr>
                <w:rFonts w:ascii="Times New Roman" w:hAnsi="Times New Roman" w:cs="Times New Roman"/>
                <w:sz w:val="28"/>
                <w:szCs w:val="28"/>
                <w:lang w:val="ru-RU"/>
              </w:rPr>
            </w:pPr>
            <w:r w:rsidRPr="0002558B">
              <w:rPr>
                <w:rFonts w:ascii="Times New Roman" w:hAnsi="Times New Roman" w:cs="Times New Roman"/>
                <w:sz w:val="28"/>
                <w:szCs w:val="28"/>
                <w:lang w:val="ru-RU"/>
              </w:rPr>
              <w:lastRenderedPageBreak/>
              <w:t>Дома отдыха и санатории, санатории</w:t>
            </w:r>
            <w:r w:rsidR="007B17B2">
              <w:rPr>
                <w:rFonts w:ascii="Times New Roman" w:hAnsi="Times New Roman" w:cs="Times New Roman"/>
                <w:sz w:val="28"/>
                <w:szCs w:val="28"/>
                <w:lang w:val="ru-RU"/>
              </w:rPr>
              <w:t>-</w:t>
            </w:r>
            <w:r w:rsidRPr="0002558B">
              <w:rPr>
                <w:rFonts w:ascii="Times New Roman" w:hAnsi="Times New Roman" w:cs="Times New Roman"/>
                <w:sz w:val="28"/>
                <w:szCs w:val="28"/>
                <w:lang w:val="ru-RU"/>
              </w:rPr>
              <w:t xml:space="preserve">профилактории, базы отдыха предприятий и туристские базы, базы кратковременного отдыха </w:t>
            </w:r>
          </w:p>
        </w:tc>
        <w:tc>
          <w:tcPr>
            <w:tcW w:w="2199" w:type="dxa"/>
            <w:tcBorders>
              <w:top w:val="single" w:sz="4" w:space="0" w:color="000000"/>
              <w:left w:val="single" w:sz="4" w:space="0" w:color="000000"/>
              <w:bottom w:val="single" w:sz="4" w:space="0" w:color="000000"/>
              <w:right w:val="single" w:sz="4" w:space="0" w:color="000000"/>
            </w:tcBorders>
          </w:tcPr>
          <w:p w14:paraId="0898BACF"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отдыхающих  </w:t>
            </w:r>
          </w:p>
        </w:tc>
        <w:tc>
          <w:tcPr>
            <w:tcW w:w="3431" w:type="dxa"/>
            <w:tcBorders>
              <w:top w:val="single" w:sz="4" w:space="0" w:color="000000"/>
              <w:left w:val="single" w:sz="4" w:space="0" w:color="000000"/>
              <w:bottom w:val="single" w:sz="4" w:space="0" w:color="000000"/>
              <w:right w:val="single" w:sz="4" w:space="0" w:color="000000"/>
            </w:tcBorders>
            <w:vAlign w:val="center"/>
          </w:tcPr>
          <w:p w14:paraId="6643522A" w14:textId="29786D4A"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16</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20</w:t>
            </w:r>
          </w:p>
        </w:tc>
      </w:tr>
      <w:tr w:rsidR="00565CF7" w:rsidRPr="0002558B" w14:paraId="6B0745CE" w14:textId="77777777" w:rsidTr="00A827AD">
        <w:trPr>
          <w:trHeight w:val="701"/>
        </w:trPr>
        <w:tc>
          <w:tcPr>
            <w:tcW w:w="4112" w:type="dxa"/>
            <w:tcBorders>
              <w:top w:val="single" w:sz="4" w:space="0" w:color="000000"/>
              <w:left w:val="single" w:sz="4" w:space="0" w:color="000000"/>
              <w:bottom w:val="single" w:sz="4" w:space="0" w:color="000000"/>
              <w:right w:val="single" w:sz="4" w:space="0" w:color="000000"/>
            </w:tcBorders>
          </w:tcPr>
          <w:p w14:paraId="7A6044C5"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Парки культуры и отдыха. Тематические парки. Благоустроенные пляжи, места массовой околоводной рекреации </w:t>
            </w:r>
          </w:p>
        </w:tc>
        <w:tc>
          <w:tcPr>
            <w:tcW w:w="2199" w:type="dxa"/>
            <w:tcBorders>
              <w:top w:val="single" w:sz="4" w:space="0" w:color="000000"/>
              <w:left w:val="single" w:sz="4" w:space="0" w:color="000000"/>
              <w:bottom w:val="single" w:sz="4" w:space="0" w:color="000000"/>
              <w:right w:val="single" w:sz="4" w:space="0" w:color="000000"/>
            </w:tcBorders>
          </w:tcPr>
          <w:p w14:paraId="5A3B2D41"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 га территории парка </w:t>
            </w:r>
          </w:p>
        </w:tc>
        <w:tc>
          <w:tcPr>
            <w:tcW w:w="3431" w:type="dxa"/>
            <w:tcBorders>
              <w:top w:val="single" w:sz="4" w:space="0" w:color="000000"/>
              <w:left w:val="single" w:sz="4" w:space="0" w:color="000000"/>
              <w:bottom w:val="single" w:sz="4" w:space="0" w:color="000000"/>
              <w:right w:val="single" w:sz="4" w:space="0" w:color="000000"/>
            </w:tcBorders>
            <w:vAlign w:val="center"/>
          </w:tcPr>
          <w:p w14:paraId="2B4401D6" w14:textId="0C056D2D"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6</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8</w:t>
            </w:r>
          </w:p>
        </w:tc>
      </w:tr>
      <w:tr w:rsidR="00565CF7" w:rsidRPr="0002558B" w14:paraId="3DA1CC95" w14:textId="77777777" w:rsidTr="00A827AD">
        <w:trPr>
          <w:trHeight w:val="468"/>
        </w:trPr>
        <w:tc>
          <w:tcPr>
            <w:tcW w:w="4112" w:type="dxa"/>
            <w:tcBorders>
              <w:top w:val="single" w:sz="4" w:space="0" w:color="000000"/>
              <w:left w:val="single" w:sz="4" w:space="0" w:color="000000"/>
              <w:bottom w:val="single" w:sz="4" w:space="0" w:color="000000"/>
              <w:right w:val="single" w:sz="4" w:space="0" w:color="000000"/>
            </w:tcBorders>
          </w:tcPr>
          <w:p w14:paraId="110DF297"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Кладбища </w:t>
            </w:r>
          </w:p>
        </w:tc>
        <w:tc>
          <w:tcPr>
            <w:tcW w:w="2199" w:type="dxa"/>
            <w:tcBorders>
              <w:top w:val="single" w:sz="4" w:space="0" w:color="000000"/>
              <w:left w:val="single" w:sz="4" w:space="0" w:color="000000"/>
              <w:bottom w:val="single" w:sz="4" w:space="0" w:color="000000"/>
              <w:right w:val="single" w:sz="4" w:space="0" w:color="000000"/>
            </w:tcBorders>
          </w:tcPr>
          <w:p w14:paraId="5F203CFB"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 га территории кладбища </w:t>
            </w:r>
          </w:p>
        </w:tc>
        <w:tc>
          <w:tcPr>
            <w:tcW w:w="3431" w:type="dxa"/>
            <w:tcBorders>
              <w:top w:val="single" w:sz="4" w:space="0" w:color="000000"/>
              <w:left w:val="single" w:sz="4" w:space="0" w:color="000000"/>
              <w:bottom w:val="single" w:sz="4" w:space="0" w:color="000000"/>
              <w:right w:val="single" w:sz="4" w:space="0" w:color="000000"/>
            </w:tcBorders>
            <w:vAlign w:val="center"/>
          </w:tcPr>
          <w:p w14:paraId="72D056E0" w14:textId="473A2127" w:rsidR="00565CF7" w:rsidRPr="0002558B" w:rsidRDefault="00565CF7" w:rsidP="006472E7">
            <w:pPr>
              <w:ind w:right="48"/>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1,0</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1,2</w:t>
            </w:r>
          </w:p>
        </w:tc>
      </w:tr>
      <w:tr w:rsidR="00565CF7" w:rsidRPr="0002558B" w14:paraId="229E12F9" w14:textId="77777777" w:rsidTr="00A827AD">
        <w:trPr>
          <w:trHeight w:val="240"/>
        </w:trPr>
        <w:tc>
          <w:tcPr>
            <w:tcW w:w="4112" w:type="dxa"/>
            <w:tcBorders>
              <w:top w:val="single" w:sz="4" w:space="0" w:color="000000"/>
              <w:left w:val="single" w:sz="4" w:space="0" w:color="000000"/>
              <w:bottom w:val="single" w:sz="4" w:space="0" w:color="000000"/>
              <w:right w:val="single" w:sz="4" w:space="0" w:color="000000"/>
            </w:tcBorders>
          </w:tcPr>
          <w:p w14:paraId="033237B1"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Гостиницы </w:t>
            </w:r>
          </w:p>
        </w:tc>
        <w:tc>
          <w:tcPr>
            <w:tcW w:w="2199" w:type="dxa"/>
            <w:tcBorders>
              <w:top w:val="single" w:sz="4" w:space="0" w:color="000000"/>
              <w:left w:val="single" w:sz="4" w:space="0" w:color="000000"/>
              <w:bottom w:val="single" w:sz="4" w:space="0" w:color="000000"/>
              <w:right w:val="single" w:sz="4" w:space="0" w:color="000000"/>
            </w:tcBorders>
          </w:tcPr>
          <w:p w14:paraId="388F2052"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отдыхающих  </w:t>
            </w:r>
          </w:p>
        </w:tc>
        <w:tc>
          <w:tcPr>
            <w:tcW w:w="3431" w:type="dxa"/>
            <w:tcBorders>
              <w:top w:val="single" w:sz="4" w:space="0" w:color="000000"/>
              <w:left w:val="single" w:sz="4" w:space="0" w:color="000000"/>
              <w:bottom w:val="single" w:sz="4" w:space="0" w:color="000000"/>
              <w:right w:val="single" w:sz="4" w:space="0" w:color="000000"/>
            </w:tcBorders>
            <w:vAlign w:val="center"/>
          </w:tcPr>
          <w:p w14:paraId="65D7CB45" w14:textId="1C16ABCA"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12</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16</w:t>
            </w:r>
          </w:p>
        </w:tc>
      </w:tr>
      <w:tr w:rsidR="00565CF7" w:rsidRPr="0002558B" w14:paraId="3DD53BCB" w14:textId="77777777" w:rsidTr="00A827AD">
        <w:trPr>
          <w:trHeight w:val="471"/>
        </w:trPr>
        <w:tc>
          <w:tcPr>
            <w:tcW w:w="4112" w:type="dxa"/>
            <w:tcBorders>
              <w:top w:val="single" w:sz="4" w:space="0" w:color="000000"/>
              <w:left w:val="single" w:sz="4" w:space="0" w:color="000000"/>
              <w:bottom w:val="single" w:sz="4" w:space="0" w:color="000000"/>
              <w:right w:val="single" w:sz="4" w:space="0" w:color="000000"/>
            </w:tcBorders>
          </w:tcPr>
          <w:p w14:paraId="254AAC6E"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Предприятия общественного питания </w:t>
            </w:r>
          </w:p>
        </w:tc>
        <w:tc>
          <w:tcPr>
            <w:tcW w:w="2199" w:type="dxa"/>
            <w:tcBorders>
              <w:top w:val="single" w:sz="4" w:space="0" w:color="000000"/>
              <w:left w:val="single" w:sz="4" w:space="0" w:color="000000"/>
              <w:bottom w:val="single" w:sz="4" w:space="0" w:color="000000"/>
              <w:right w:val="single" w:sz="4" w:space="0" w:color="000000"/>
            </w:tcBorders>
          </w:tcPr>
          <w:p w14:paraId="3CC5C6DC"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50 кв. м площади помещений здания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0A6ACA08" w14:textId="2CC916F6"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6</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8</w:t>
            </w:r>
          </w:p>
        </w:tc>
      </w:tr>
      <w:tr w:rsidR="00565CF7" w:rsidRPr="0002558B" w14:paraId="7F467EB6" w14:textId="77777777" w:rsidTr="00A827AD">
        <w:trPr>
          <w:trHeight w:val="470"/>
        </w:trPr>
        <w:tc>
          <w:tcPr>
            <w:tcW w:w="4112" w:type="dxa"/>
            <w:tcBorders>
              <w:top w:val="single" w:sz="4" w:space="0" w:color="000000"/>
              <w:left w:val="single" w:sz="4" w:space="0" w:color="000000"/>
              <w:bottom w:val="single" w:sz="4" w:space="0" w:color="000000"/>
              <w:right w:val="single" w:sz="4" w:space="0" w:color="000000"/>
            </w:tcBorders>
          </w:tcPr>
          <w:p w14:paraId="3863BF00"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Предприятия коммунально-бытового обслуживания </w:t>
            </w:r>
          </w:p>
        </w:tc>
        <w:tc>
          <w:tcPr>
            <w:tcW w:w="2199" w:type="dxa"/>
            <w:tcBorders>
              <w:top w:val="single" w:sz="4" w:space="0" w:color="000000"/>
              <w:left w:val="single" w:sz="4" w:space="0" w:color="000000"/>
              <w:bottom w:val="single" w:sz="4" w:space="0" w:color="000000"/>
              <w:right w:val="single" w:sz="4" w:space="0" w:color="000000"/>
            </w:tcBorders>
          </w:tcPr>
          <w:p w14:paraId="65A33E30"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кв. м площади помещений здания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42959373" w14:textId="3982A625"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6</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8</w:t>
            </w:r>
          </w:p>
        </w:tc>
      </w:tr>
      <w:tr w:rsidR="00565CF7" w:rsidRPr="0002558B" w14:paraId="2DE7FFF4" w14:textId="77777777" w:rsidTr="00A827AD">
        <w:trPr>
          <w:trHeight w:val="470"/>
        </w:trPr>
        <w:tc>
          <w:tcPr>
            <w:tcW w:w="4112" w:type="dxa"/>
            <w:tcBorders>
              <w:top w:val="single" w:sz="4" w:space="0" w:color="000000"/>
              <w:left w:val="single" w:sz="4" w:space="0" w:color="000000"/>
              <w:bottom w:val="single" w:sz="4" w:space="0" w:color="000000"/>
              <w:right w:val="single" w:sz="4" w:space="0" w:color="000000"/>
            </w:tcBorders>
          </w:tcPr>
          <w:p w14:paraId="4E780773" w14:textId="77777777" w:rsidR="00565CF7" w:rsidRPr="0002558B" w:rsidRDefault="00565CF7" w:rsidP="006472E7">
            <w:pPr>
              <w:ind w:right="95"/>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Торговые и торгово-развлекательные объекты до 200 кв. м общей площади </w:t>
            </w:r>
          </w:p>
        </w:tc>
        <w:tc>
          <w:tcPr>
            <w:tcW w:w="2199" w:type="dxa"/>
            <w:tcBorders>
              <w:top w:val="single" w:sz="4" w:space="0" w:color="000000"/>
              <w:left w:val="single" w:sz="4" w:space="0" w:color="000000"/>
              <w:bottom w:val="single" w:sz="4" w:space="0" w:color="000000"/>
              <w:right w:val="single" w:sz="4" w:space="0" w:color="000000"/>
            </w:tcBorders>
          </w:tcPr>
          <w:p w14:paraId="6DC2A004"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кв. м площади помещений здания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5E81A01A" w14:textId="642CBDEB"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6</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8</w:t>
            </w:r>
          </w:p>
        </w:tc>
      </w:tr>
      <w:tr w:rsidR="00565CF7" w:rsidRPr="0002558B" w14:paraId="3FC73ADF" w14:textId="77777777" w:rsidTr="00A827AD">
        <w:trPr>
          <w:trHeight w:val="470"/>
        </w:trPr>
        <w:tc>
          <w:tcPr>
            <w:tcW w:w="4112" w:type="dxa"/>
            <w:tcBorders>
              <w:top w:val="single" w:sz="4" w:space="0" w:color="000000"/>
              <w:left w:val="single" w:sz="4" w:space="0" w:color="000000"/>
              <w:bottom w:val="single" w:sz="4" w:space="0" w:color="000000"/>
              <w:right w:val="single" w:sz="4" w:space="0" w:color="000000"/>
            </w:tcBorders>
          </w:tcPr>
          <w:p w14:paraId="38530CCE"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Торговые и торгово-развлекательные объекты более </w:t>
            </w:r>
          </w:p>
          <w:p w14:paraId="651F1A84"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200 кв. м общей площади </w:t>
            </w:r>
          </w:p>
        </w:tc>
        <w:tc>
          <w:tcPr>
            <w:tcW w:w="2199" w:type="dxa"/>
            <w:tcBorders>
              <w:top w:val="single" w:sz="4" w:space="0" w:color="000000"/>
              <w:left w:val="single" w:sz="4" w:space="0" w:color="000000"/>
              <w:bottom w:val="single" w:sz="4" w:space="0" w:color="000000"/>
              <w:right w:val="single" w:sz="4" w:space="0" w:color="000000"/>
            </w:tcBorders>
          </w:tcPr>
          <w:p w14:paraId="7549386E"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кв. м площади помещений здания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1506C52E" w14:textId="237ED077"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4</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6</w:t>
            </w:r>
          </w:p>
        </w:tc>
      </w:tr>
      <w:tr w:rsidR="00565CF7" w:rsidRPr="0002558B" w14:paraId="2DC5C9F8" w14:textId="77777777" w:rsidTr="00A827AD">
        <w:trPr>
          <w:trHeight w:val="698"/>
        </w:trPr>
        <w:tc>
          <w:tcPr>
            <w:tcW w:w="4112" w:type="dxa"/>
            <w:tcBorders>
              <w:top w:val="single" w:sz="4" w:space="0" w:color="000000"/>
              <w:left w:val="single" w:sz="4" w:space="0" w:color="000000"/>
              <w:bottom w:val="single" w:sz="4" w:space="0" w:color="000000"/>
              <w:right w:val="single" w:sz="4" w:space="0" w:color="000000"/>
            </w:tcBorders>
          </w:tcPr>
          <w:p w14:paraId="592A4996"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Лечебно-профилактические медицинские организации, оказывающие медицинскую помощь в стационарных условиях </w:t>
            </w:r>
          </w:p>
        </w:tc>
        <w:tc>
          <w:tcPr>
            <w:tcW w:w="2199" w:type="dxa"/>
            <w:tcBorders>
              <w:top w:val="single" w:sz="4" w:space="0" w:color="000000"/>
              <w:left w:val="single" w:sz="4" w:space="0" w:color="000000"/>
              <w:bottom w:val="single" w:sz="4" w:space="0" w:color="000000"/>
              <w:right w:val="single" w:sz="4" w:space="0" w:color="000000"/>
            </w:tcBorders>
          </w:tcPr>
          <w:p w14:paraId="4655F1C2"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коек </w:t>
            </w:r>
          </w:p>
        </w:tc>
        <w:tc>
          <w:tcPr>
            <w:tcW w:w="3431" w:type="dxa"/>
            <w:tcBorders>
              <w:top w:val="single" w:sz="4" w:space="0" w:color="000000"/>
              <w:left w:val="single" w:sz="4" w:space="0" w:color="000000"/>
              <w:bottom w:val="single" w:sz="4" w:space="0" w:color="000000"/>
              <w:right w:val="single" w:sz="4" w:space="0" w:color="000000"/>
            </w:tcBorders>
            <w:vAlign w:val="center"/>
          </w:tcPr>
          <w:p w14:paraId="6A287963" w14:textId="531034E1"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16</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20</w:t>
            </w:r>
          </w:p>
        </w:tc>
      </w:tr>
      <w:tr w:rsidR="00565CF7" w:rsidRPr="0002558B" w14:paraId="2C6003E7" w14:textId="77777777" w:rsidTr="00A827AD">
        <w:trPr>
          <w:trHeight w:val="701"/>
        </w:trPr>
        <w:tc>
          <w:tcPr>
            <w:tcW w:w="4112" w:type="dxa"/>
            <w:tcBorders>
              <w:top w:val="single" w:sz="4" w:space="0" w:color="000000"/>
              <w:left w:val="single" w:sz="4" w:space="0" w:color="000000"/>
              <w:bottom w:val="single" w:sz="4" w:space="0" w:color="000000"/>
              <w:right w:val="single" w:sz="4" w:space="0" w:color="000000"/>
            </w:tcBorders>
          </w:tcPr>
          <w:p w14:paraId="17E2045D"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lastRenderedPageBreak/>
              <w:t xml:space="preserve">Лечебно-профилактические медицинские организации, оказывающие медицинскую помощь в амбулаторных условиях </w:t>
            </w:r>
          </w:p>
        </w:tc>
        <w:tc>
          <w:tcPr>
            <w:tcW w:w="2199" w:type="dxa"/>
            <w:tcBorders>
              <w:top w:val="single" w:sz="4" w:space="0" w:color="000000"/>
              <w:left w:val="single" w:sz="4" w:space="0" w:color="000000"/>
              <w:bottom w:val="single" w:sz="4" w:space="0" w:color="000000"/>
              <w:right w:val="single" w:sz="4" w:space="0" w:color="000000"/>
            </w:tcBorders>
          </w:tcPr>
          <w:p w14:paraId="54CE3262"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посещений </w:t>
            </w:r>
          </w:p>
        </w:tc>
        <w:tc>
          <w:tcPr>
            <w:tcW w:w="3431" w:type="dxa"/>
            <w:tcBorders>
              <w:top w:val="single" w:sz="4" w:space="0" w:color="000000"/>
              <w:left w:val="single" w:sz="4" w:space="0" w:color="000000"/>
              <w:bottom w:val="single" w:sz="4" w:space="0" w:color="000000"/>
              <w:right w:val="single" w:sz="4" w:space="0" w:color="000000"/>
            </w:tcBorders>
            <w:vAlign w:val="center"/>
          </w:tcPr>
          <w:p w14:paraId="056FC833" w14:textId="2FC978CD"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16-20</w:t>
            </w:r>
          </w:p>
        </w:tc>
      </w:tr>
      <w:tr w:rsidR="00565CF7" w:rsidRPr="0002558B" w14:paraId="6C0355A5" w14:textId="77777777" w:rsidTr="00A827AD">
        <w:trPr>
          <w:trHeight w:val="701"/>
        </w:trPr>
        <w:tc>
          <w:tcPr>
            <w:tcW w:w="4112" w:type="dxa"/>
            <w:tcBorders>
              <w:top w:val="single" w:sz="4" w:space="0" w:color="000000"/>
              <w:left w:val="single" w:sz="4" w:space="0" w:color="000000"/>
              <w:bottom w:val="single" w:sz="4" w:space="0" w:color="000000"/>
              <w:right w:val="single" w:sz="4" w:space="0" w:color="000000"/>
            </w:tcBorders>
          </w:tcPr>
          <w:p w14:paraId="7A82714F"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Административные и офисные объекты и иные объекты без конкретного функционального назначения </w:t>
            </w:r>
          </w:p>
        </w:tc>
        <w:tc>
          <w:tcPr>
            <w:tcW w:w="2199" w:type="dxa"/>
            <w:tcBorders>
              <w:top w:val="single" w:sz="4" w:space="0" w:color="000000"/>
              <w:left w:val="single" w:sz="4" w:space="0" w:color="000000"/>
              <w:bottom w:val="single" w:sz="4" w:space="0" w:color="000000"/>
              <w:right w:val="single" w:sz="4" w:space="0" w:color="000000"/>
            </w:tcBorders>
          </w:tcPr>
          <w:p w14:paraId="7941CCF8"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кв. м площади помещений здания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6C614E3C" w14:textId="5F2C1AE0"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3</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4</w:t>
            </w:r>
          </w:p>
        </w:tc>
      </w:tr>
      <w:tr w:rsidR="00565CF7" w:rsidRPr="0002558B" w14:paraId="293D1EE9" w14:textId="77777777" w:rsidTr="00A827AD">
        <w:trPr>
          <w:trHeight w:val="698"/>
        </w:trPr>
        <w:tc>
          <w:tcPr>
            <w:tcW w:w="4112" w:type="dxa"/>
            <w:tcBorders>
              <w:top w:val="single" w:sz="4" w:space="0" w:color="000000"/>
              <w:left w:val="single" w:sz="4" w:space="0" w:color="000000"/>
              <w:bottom w:val="single" w:sz="4" w:space="0" w:color="000000"/>
              <w:right w:val="single" w:sz="4" w:space="0" w:color="000000"/>
            </w:tcBorders>
          </w:tcPr>
          <w:p w14:paraId="56F992E7"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Объекты производственного и коммунального назначения </w:t>
            </w:r>
          </w:p>
        </w:tc>
        <w:tc>
          <w:tcPr>
            <w:tcW w:w="2199" w:type="dxa"/>
            <w:tcBorders>
              <w:top w:val="single" w:sz="4" w:space="0" w:color="000000"/>
              <w:left w:val="single" w:sz="4" w:space="0" w:color="000000"/>
              <w:bottom w:val="single" w:sz="4" w:space="0" w:color="000000"/>
              <w:right w:val="single" w:sz="4" w:space="0" w:color="000000"/>
            </w:tcBorders>
          </w:tcPr>
          <w:p w14:paraId="3F857A6A" w14:textId="77777777" w:rsidR="00565CF7" w:rsidRPr="0002558B" w:rsidRDefault="00565CF7" w:rsidP="006472E7">
            <w:pPr>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100 человек работающих в двух смежных сменах </w:t>
            </w:r>
          </w:p>
        </w:tc>
        <w:tc>
          <w:tcPr>
            <w:tcW w:w="3431" w:type="dxa"/>
            <w:tcBorders>
              <w:top w:val="single" w:sz="4" w:space="0" w:color="000000"/>
              <w:left w:val="single" w:sz="4" w:space="0" w:color="000000"/>
              <w:bottom w:val="single" w:sz="4" w:space="0" w:color="000000"/>
              <w:right w:val="single" w:sz="4" w:space="0" w:color="000000"/>
            </w:tcBorders>
            <w:vAlign w:val="center"/>
          </w:tcPr>
          <w:p w14:paraId="7EB60DD2" w14:textId="3A0FEB60" w:rsidR="00565CF7" w:rsidRPr="0002558B" w:rsidRDefault="00565CF7" w:rsidP="006472E7">
            <w:pPr>
              <w:ind w:right="46"/>
              <w:jc w:val="center"/>
              <w:rPr>
                <w:rFonts w:ascii="Times New Roman" w:hAnsi="Times New Roman" w:cs="Times New Roman"/>
                <w:sz w:val="28"/>
                <w:szCs w:val="28"/>
                <w:lang w:val="ru-RU"/>
              </w:rPr>
            </w:pPr>
            <w:r w:rsidRPr="0002558B">
              <w:rPr>
                <w:rFonts w:ascii="Times New Roman" w:hAnsi="Times New Roman" w:cs="Times New Roman"/>
                <w:sz w:val="28"/>
                <w:szCs w:val="28"/>
                <w:lang w:val="ru-RU"/>
              </w:rPr>
              <w:t>12</w:t>
            </w:r>
            <w:r w:rsidR="00457ED0">
              <w:rPr>
                <w:rFonts w:ascii="Times New Roman" w:hAnsi="Times New Roman" w:cs="Times New Roman"/>
                <w:sz w:val="28"/>
                <w:szCs w:val="28"/>
                <w:lang w:val="ru-RU"/>
              </w:rPr>
              <w:t>-</w:t>
            </w:r>
            <w:r w:rsidRPr="0002558B">
              <w:rPr>
                <w:rFonts w:ascii="Times New Roman" w:hAnsi="Times New Roman" w:cs="Times New Roman"/>
                <w:sz w:val="28"/>
                <w:szCs w:val="28"/>
                <w:lang w:val="ru-RU"/>
              </w:rPr>
              <w:t>16</w:t>
            </w:r>
          </w:p>
        </w:tc>
      </w:tr>
      <w:tr w:rsidR="00565CF7" w:rsidRPr="0002558B" w14:paraId="406F1555" w14:textId="77777777" w:rsidTr="00A827AD">
        <w:trPr>
          <w:trHeight w:val="1041"/>
        </w:trPr>
        <w:tc>
          <w:tcPr>
            <w:tcW w:w="9742" w:type="dxa"/>
            <w:gridSpan w:val="3"/>
            <w:tcBorders>
              <w:top w:val="single" w:sz="4" w:space="0" w:color="000000"/>
              <w:left w:val="single" w:sz="4" w:space="0" w:color="000000"/>
              <w:bottom w:val="single" w:sz="4" w:space="0" w:color="000000"/>
              <w:right w:val="single" w:sz="4" w:space="0" w:color="000000"/>
            </w:tcBorders>
          </w:tcPr>
          <w:p w14:paraId="28D7A098" w14:textId="77777777" w:rsidR="00565CF7" w:rsidRPr="0002558B" w:rsidRDefault="00565CF7" w:rsidP="006472E7">
            <w:pPr>
              <w:tabs>
                <w:tab w:val="left" w:pos="421"/>
              </w:tabs>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Примечания </w:t>
            </w:r>
          </w:p>
          <w:p w14:paraId="623C5AAA" w14:textId="77777777" w:rsidR="00565CF7" w:rsidRPr="0002558B" w:rsidRDefault="00565CF7" w:rsidP="006472E7">
            <w:pPr>
              <w:numPr>
                <w:ilvl w:val="0"/>
                <w:numId w:val="39"/>
              </w:numPr>
              <w:tabs>
                <w:tab w:val="left" w:pos="421"/>
              </w:tabs>
              <w:ind w:right="53"/>
              <w:jc w:val="both"/>
              <w:rPr>
                <w:rFonts w:ascii="Times New Roman" w:hAnsi="Times New Roman" w:cs="Times New Roman"/>
                <w:sz w:val="28"/>
                <w:szCs w:val="28"/>
                <w:lang w:val="ru-RU"/>
              </w:rPr>
            </w:pPr>
            <w:r w:rsidRPr="0002558B">
              <w:rPr>
                <w:rFonts w:ascii="Times New Roman" w:hAnsi="Times New Roman" w:cs="Times New Roman"/>
                <w:sz w:val="28"/>
                <w:szCs w:val="28"/>
                <w:lang w:val="ru-RU"/>
              </w:rPr>
              <w:t xml:space="preserve">При проектировании стоянок для обслуживания группы объектов с различным режимом суточного функционирования допускается снижение расчетного числа машино-мест по каждому объекту в отдельности на 10−15%. </w:t>
            </w:r>
          </w:p>
        </w:tc>
      </w:tr>
    </w:tbl>
    <w:p w14:paraId="6362FA4E" w14:textId="400959C0" w:rsidR="00167EA1" w:rsidRPr="0002558B" w:rsidRDefault="007B73CE" w:rsidP="006472E7">
      <w:pPr>
        <w:pStyle w:val="21"/>
        <w:keepLines/>
        <w:spacing w:before="0" w:after="0"/>
        <w:ind w:left="1" w:firstLine="708"/>
        <w:jc w:val="both"/>
        <w:rPr>
          <w:b w:val="0"/>
          <w:lang w:val="ru-RU" w:eastAsia="ru-RU"/>
        </w:rPr>
      </w:pPr>
      <w:bookmarkStart w:id="131" w:name="_Toc146142924"/>
      <w:bookmarkStart w:id="132" w:name="_Toc163406089"/>
      <w:r w:rsidRPr="0002558B">
        <w:rPr>
          <w:b w:val="0"/>
          <w:lang w:val="ru-RU" w:eastAsia="ru-RU"/>
        </w:rPr>
        <w:t>2.2.</w:t>
      </w:r>
      <w:r w:rsidR="00843F9B" w:rsidRPr="0002558B">
        <w:rPr>
          <w:b w:val="0"/>
          <w:lang w:val="ru-RU" w:eastAsia="ru-RU"/>
        </w:rPr>
        <w:t>8</w:t>
      </w:r>
      <w:r w:rsidR="00167EA1" w:rsidRPr="0002558B">
        <w:rPr>
          <w:b w:val="0"/>
          <w:lang w:val="ru-RU" w:eastAsia="ru-RU"/>
        </w:rPr>
        <w:t xml:space="preserve"> Расчетные показатели, устанавливаемые для объектов местного значения </w:t>
      </w:r>
      <w:r w:rsidR="003C1472">
        <w:rPr>
          <w:b w:val="0"/>
          <w:lang w:val="ru-RU" w:eastAsia="ru-RU"/>
        </w:rPr>
        <w:t>городского округа</w:t>
      </w:r>
      <w:r w:rsidR="00167EA1" w:rsidRPr="0002558B">
        <w:rPr>
          <w:b w:val="0"/>
          <w:lang w:val="ru-RU" w:eastAsia="ru-RU"/>
        </w:rPr>
        <w:t xml:space="preserve"> в области газоснабжения</w:t>
      </w:r>
      <w:bookmarkEnd w:id="131"/>
      <w:bookmarkEnd w:id="132"/>
    </w:p>
    <w:p w14:paraId="0AEA03A4" w14:textId="20ED7D64" w:rsidR="00357614" w:rsidRPr="00A827AD" w:rsidRDefault="009E71A4" w:rsidP="006472E7">
      <w:pPr>
        <w:tabs>
          <w:tab w:val="left" w:pos="851"/>
        </w:tabs>
        <w:ind w:firstLine="709"/>
        <w:jc w:val="both"/>
        <w:rPr>
          <w:sz w:val="28"/>
          <w:szCs w:val="28"/>
        </w:rPr>
      </w:pPr>
      <w:r w:rsidRPr="0002558B">
        <w:rPr>
          <w:sz w:val="28"/>
          <w:szCs w:val="28"/>
        </w:rPr>
        <w:t xml:space="preserve">Таблица </w:t>
      </w:r>
      <w:r w:rsidR="00843F9B" w:rsidRPr="0002558B">
        <w:rPr>
          <w:sz w:val="28"/>
          <w:szCs w:val="28"/>
        </w:rPr>
        <w:t>9</w:t>
      </w:r>
      <w:r w:rsidR="00357614" w:rsidRPr="0002558B">
        <w:rPr>
          <w:sz w:val="28"/>
          <w:szCs w:val="28"/>
        </w:rPr>
        <w:t xml:space="preserve"> – Расчетные показатели, устанавливаемые для объектов местного значения </w:t>
      </w:r>
      <w:r w:rsidR="003C1472">
        <w:rPr>
          <w:sz w:val="28"/>
          <w:szCs w:val="28"/>
        </w:rPr>
        <w:t>городского округа</w:t>
      </w:r>
      <w:r w:rsidRPr="0002558B">
        <w:rPr>
          <w:sz w:val="28"/>
          <w:szCs w:val="28"/>
        </w:rPr>
        <w:t xml:space="preserve"> в области газоснабжения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191"/>
        <w:gridCol w:w="2915"/>
        <w:gridCol w:w="3106"/>
        <w:gridCol w:w="1415"/>
      </w:tblGrid>
      <w:tr w:rsidR="006B3FAB" w:rsidRPr="0002558B" w14:paraId="0AEA03A8" w14:textId="77777777" w:rsidTr="00A827AD">
        <w:trPr>
          <w:trHeight w:val="617"/>
          <w:tblHeader/>
        </w:trPr>
        <w:tc>
          <w:tcPr>
            <w:tcW w:w="1138" w:type="pct"/>
            <w:shd w:val="clear" w:color="auto" w:fill="auto"/>
          </w:tcPr>
          <w:p w14:paraId="0AEA03A5" w14:textId="77777777" w:rsidR="00357614" w:rsidRPr="0002558B" w:rsidRDefault="00357614" w:rsidP="006472E7">
            <w:pPr>
              <w:keepNext/>
              <w:keepLines/>
              <w:jc w:val="center"/>
              <w:rPr>
                <w:sz w:val="28"/>
                <w:szCs w:val="28"/>
              </w:rPr>
            </w:pPr>
            <w:r w:rsidRPr="0002558B">
              <w:rPr>
                <w:sz w:val="28"/>
                <w:szCs w:val="28"/>
              </w:rPr>
              <w:t>Наименование вида объекта</w:t>
            </w:r>
          </w:p>
        </w:tc>
        <w:tc>
          <w:tcPr>
            <w:tcW w:w="1514" w:type="pct"/>
            <w:shd w:val="clear" w:color="auto" w:fill="auto"/>
          </w:tcPr>
          <w:p w14:paraId="0AEA03A6" w14:textId="77777777" w:rsidR="00357614" w:rsidRPr="0002558B" w:rsidRDefault="00357614" w:rsidP="006472E7">
            <w:pPr>
              <w:keepNext/>
              <w:keepLines/>
              <w:jc w:val="center"/>
              <w:rPr>
                <w:sz w:val="28"/>
                <w:szCs w:val="28"/>
              </w:rPr>
            </w:pPr>
            <w:r w:rsidRPr="0002558B">
              <w:rPr>
                <w:sz w:val="28"/>
                <w:szCs w:val="28"/>
              </w:rPr>
              <w:t>Наименование нормируемого расчетного показателя, единица измерения</w:t>
            </w:r>
          </w:p>
        </w:tc>
        <w:tc>
          <w:tcPr>
            <w:tcW w:w="2348" w:type="pct"/>
            <w:gridSpan w:val="2"/>
            <w:shd w:val="clear" w:color="auto" w:fill="auto"/>
          </w:tcPr>
          <w:p w14:paraId="0AEA03A7" w14:textId="77777777" w:rsidR="00357614" w:rsidRPr="0002558B" w:rsidRDefault="00357614" w:rsidP="006472E7">
            <w:pPr>
              <w:keepNext/>
              <w:keepLines/>
              <w:jc w:val="center"/>
              <w:rPr>
                <w:sz w:val="28"/>
                <w:szCs w:val="28"/>
              </w:rPr>
            </w:pPr>
            <w:r w:rsidRPr="0002558B">
              <w:rPr>
                <w:sz w:val="28"/>
                <w:szCs w:val="28"/>
              </w:rPr>
              <w:t>Значение расчетного показателя</w:t>
            </w:r>
          </w:p>
        </w:tc>
      </w:tr>
      <w:tr w:rsidR="003D4837" w:rsidRPr="0002558B" w14:paraId="0AEA03AF" w14:textId="77777777" w:rsidTr="00A827AD">
        <w:trPr>
          <w:trHeight w:val="459"/>
        </w:trPr>
        <w:tc>
          <w:tcPr>
            <w:tcW w:w="1138" w:type="pct"/>
            <w:vMerge w:val="restart"/>
            <w:shd w:val="clear" w:color="auto" w:fill="auto"/>
          </w:tcPr>
          <w:p w14:paraId="515CFABA" w14:textId="13147966" w:rsidR="003D4837" w:rsidRPr="0002558B" w:rsidRDefault="003D4837" w:rsidP="006472E7">
            <w:pPr>
              <w:pStyle w:val="101"/>
              <w:rPr>
                <w:rFonts w:eastAsia="Calibri"/>
                <w:sz w:val="28"/>
                <w:szCs w:val="28"/>
              </w:rPr>
            </w:pPr>
            <w:r w:rsidRPr="0002558B">
              <w:rPr>
                <w:sz w:val="28"/>
                <w:szCs w:val="28"/>
              </w:rPr>
              <w:t>Пункт редуцирования газа (ПРГ)</w:t>
            </w:r>
            <w:r w:rsidRPr="0002558B">
              <w:rPr>
                <w:rFonts w:eastAsia="Calibri"/>
                <w:sz w:val="28"/>
                <w:szCs w:val="28"/>
              </w:rPr>
              <w:t>.</w:t>
            </w:r>
          </w:p>
          <w:p w14:paraId="3FB8357E" w14:textId="77777777" w:rsidR="003D4837" w:rsidRPr="0002558B" w:rsidRDefault="003D4837" w:rsidP="006472E7">
            <w:pPr>
              <w:pStyle w:val="101"/>
              <w:rPr>
                <w:sz w:val="28"/>
                <w:szCs w:val="28"/>
              </w:rPr>
            </w:pPr>
            <w:r w:rsidRPr="0002558B">
              <w:rPr>
                <w:sz w:val="28"/>
                <w:szCs w:val="28"/>
              </w:rPr>
              <w:t>Резервуарная установка сжиженных углеводородных газов (СУГ).</w:t>
            </w:r>
          </w:p>
          <w:p w14:paraId="6551ED96" w14:textId="77777777" w:rsidR="003D4837" w:rsidRPr="0002558B" w:rsidRDefault="003D4837" w:rsidP="006472E7">
            <w:pPr>
              <w:pStyle w:val="101"/>
              <w:rPr>
                <w:sz w:val="28"/>
                <w:szCs w:val="28"/>
              </w:rPr>
            </w:pPr>
            <w:r w:rsidRPr="0002558B">
              <w:rPr>
                <w:sz w:val="28"/>
                <w:szCs w:val="28"/>
              </w:rPr>
              <w:lastRenderedPageBreak/>
              <w:t>Газонаполнительная станция (ГНС).</w:t>
            </w:r>
          </w:p>
          <w:p w14:paraId="570B36E8" w14:textId="692DE9D2" w:rsidR="003D4837" w:rsidRPr="0002558B" w:rsidRDefault="003D4837" w:rsidP="006472E7">
            <w:pPr>
              <w:pStyle w:val="101"/>
              <w:rPr>
                <w:sz w:val="28"/>
                <w:szCs w:val="28"/>
              </w:rPr>
            </w:pPr>
            <w:r w:rsidRPr="0002558B">
              <w:rPr>
                <w:sz w:val="28"/>
                <w:szCs w:val="28"/>
              </w:rPr>
              <w:t>Газонаполнительный пункт (ГНП).</w:t>
            </w:r>
          </w:p>
          <w:p w14:paraId="03517FFC" w14:textId="2170043E" w:rsidR="003D4837" w:rsidRPr="0002558B" w:rsidRDefault="003D4837" w:rsidP="006472E7">
            <w:pPr>
              <w:pStyle w:val="101"/>
              <w:rPr>
                <w:sz w:val="28"/>
                <w:szCs w:val="28"/>
              </w:rPr>
            </w:pPr>
            <w:r w:rsidRPr="0002558B">
              <w:rPr>
                <w:sz w:val="28"/>
                <w:szCs w:val="28"/>
              </w:rPr>
              <w:t>Газопровод распределительный высокого давления.</w:t>
            </w:r>
          </w:p>
          <w:p w14:paraId="0AEA03AA" w14:textId="17C2DD8B" w:rsidR="003D4837" w:rsidRPr="0002558B" w:rsidRDefault="003D4837" w:rsidP="006472E7">
            <w:pPr>
              <w:pStyle w:val="101"/>
              <w:rPr>
                <w:sz w:val="28"/>
                <w:szCs w:val="28"/>
              </w:rPr>
            </w:pPr>
            <w:r w:rsidRPr="0002558B">
              <w:rPr>
                <w:sz w:val="28"/>
                <w:szCs w:val="28"/>
              </w:rPr>
              <w:t>Газопровод расп</w:t>
            </w:r>
            <w:r w:rsidR="000E7405" w:rsidRPr="0002558B">
              <w:rPr>
                <w:sz w:val="28"/>
                <w:szCs w:val="28"/>
              </w:rPr>
              <w:t>ределительный среднего давления [3]</w:t>
            </w:r>
          </w:p>
        </w:tc>
        <w:tc>
          <w:tcPr>
            <w:tcW w:w="1514" w:type="pct"/>
            <w:vMerge w:val="restart"/>
            <w:shd w:val="clear" w:color="auto" w:fill="auto"/>
          </w:tcPr>
          <w:p w14:paraId="0AEA03AB" w14:textId="1A913669" w:rsidR="003D4837" w:rsidRPr="0002558B" w:rsidRDefault="003D4837" w:rsidP="006472E7">
            <w:pPr>
              <w:pStyle w:val="101"/>
              <w:ind w:right="-56"/>
              <w:rPr>
                <w:rFonts w:eastAsia="Calibri"/>
                <w:sz w:val="28"/>
                <w:szCs w:val="28"/>
              </w:rPr>
            </w:pPr>
            <w:r w:rsidRPr="0002558B">
              <w:rPr>
                <w:rFonts w:eastAsia="Calibri"/>
                <w:sz w:val="28"/>
                <w:szCs w:val="28"/>
              </w:rPr>
              <w:lastRenderedPageBreak/>
              <w:t>Укрупненный показатель потребления природного газа, куб. м/ год на 1 человека</w:t>
            </w:r>
            <w:r w:rsidR="0014291F" w:rsidRPr="0002558B">
              <w:rPr>
                <w:rFonts w:eastAsia="Calibri"/>
                <w:sz w:val="28"/>
                <w:szCs w:val="28"/>
              </w:rPr>
              <w:t xml:space="preserve"> </w:t>
            </w:r>
            <w:r w:rsidR="0014291F" w:rsidRPr="0002558B">
              <w:rPr>
                <w:sz w:val="28"/>
                <w:szCs w:val="28"/>
              </w:rPr>
              <w:t>[1]</w:t>
            </w:r>
          </w:p>
        </w:tc>
        <w:tc>
          <w:tcPr>
            <w:tcW w:w="1613" w:type="pct"/>
            <w:shd w:val="clear" w:color="auto" w:fill="auto"/>
          </w:tcPr>
          <w:p w14:paraId="0AEA03AC" w14:textId="18275FB3" w:rsidR="003D4837" w:rsidRPr="0002558B" w:rsidRDefault="003D4837" w:rsidP="006472E7">
            <w:pPr>
              <w:rPr>
                <w:rFonts w:eastAsia="Calibri"/>
                <w:i/>
                <w:sz w:val="28"/>
                <w:szCs w:val="28"/>
                <w:lang w:eastAsia="en-US"/>
              </w:rPr>
            </w:pPr>
            <w:r w:rsidRPr="0002558B">
              <w:rPr>
                <w:rFonts w:eastAsia="Calibri"/>
                <w:sz w:val="28"/>
                <w:szCs w:val="28"/>
              </w:rPr>
              <w:t>при наличии централизованного горячего водоснабжения</w:t>
            </w:r>
          </w:p>
        </w:tc>
        <w:tc>
          <w:tcPr>
            <w:tcW w:w="735" w:type="pct"/>
            <w:shd w:val="clear" w:color="auto" w:fill="auto"/>
            <w:vAlign w:val="center"/>
          </w:tcPr>
          <w:p w14:paraId="0AEA03AE" w14:textId="183A95CA" w:rsidR="003D4837" w:rsidRPr="0002558B" w:rsidRDefault="003D4837" w:rsidP="006472E7">
            <w:pPr>
              <w:jc w:val="center"/>
              <w:rPr>
                <w:rFonts w:eastAsia="Calibri"/>
                <w:i/>
                <w:sz w:val="28"/>
                <w:szCs w:val="28"/>
                <w:lang w:eastAsia="en-US"/>
              </w:rPr>
            </w:pPr>
            <w:r w:rsidRPr="0002558B">
              <w:rPr>
                <w:rFonts w:eastAsia="Calibri"/>
                <w:sz w:val="28"/>
                <w:szCs w:val="28"/>
                <w:lang w:eastAsia="en-US"/>
              </w:rPr>
              <w:t>120</w:t>
            </w:r>
          </w:p>
        </w:tc>
      </w:tr>
      <w:tr w:rsidR="003D4837" w:rsidRPr="0002558B" w14:paraId="0AEA03CD" w14:textId="77777777" w:rsidTr="00A827AD">
        <w:trPr>
          <w:trHeight w:val="339"/>
        </w:trPr>
        <w:tc>
          <w:tcPr>
            <w:tcW w:w="1138" w:type="pct"/>
            <w:vMerge/>
            <w:shd w:val="clear" w:color="auto" w:fill="auto"/>
          </w:tcPr>
          <w:p w14:paraId="0AEA03C9" w14:textId="77777777" w:rsidR="003D4837" w:rsidRPr="0002558B" w:rsidRDefault="003D4837" w:rsidP="006472E7">
            <w:pPr>
              <w:rPr>
                <w:sz w:val="28"/>
                <w:szCs w:val="28"/>
              </w:rPr>
            </w:pPr>
          </w:p>
        </w:tc>
        <w:tc>
          <w:tcPr>
            <w:tcW w:w="1514" w:type="pct"/>
            <w:vMerge/>
            <w:shd w:val="clear" w:color="auto" w:fill="auto"/>
          </w:tcPr>
          <w:p w14:paraId="0AEA03CA" w14:textId="77777777" w:rsidR="003D4837" w:rsidRPr="0002558B" w:rsidRDefault="003D4837" w:rsidP="006472E7">
            <w:pPr>
              <w:pStyle w:val="101"/>
              <w:rPr>
                <w:rFonts w:eastAsia="Calibri"/>
                <w:sz w:val="28"/>
                <w:szCs w:val="28"/>
              </w:rPr>
            </w:pPr>
          </w:p>
        </w:tc>
        <w:tc>
          <w:tcPr>
            <w:tcW w:w="1613" w:type="pct"/>
            <w:shd w:val="clear" w:color="auto" w:fill="auto"/>
          </w:tcPr>
          <w:p w14:paraId="0AEA03CB" w14:textId="77777777" w:rsidR="003D4837" w:rsidRPr="0002558B" w:rsidRDefault="003D4837" w:rsidP="006472E7">
            <w:pPr>
              <w:rPr>
                <w:rFonts w:eastAsia="Calibri"/>
                <w:sz w:val="28"/>
                <w:szCs w:val="28"/>
              </w:rPr>
            </w:pPr>
            <w:r w:rsidRPr="0002558B">
              <w:rPr>
                <w:rFonts w:eastAsia="Calibri"/>
                <w:sz w:val="28"/>
                <w:szCs w:val="28"/>
              </w:rPr>
              <w:t>при горячем водоснабжении от газовых водонагревателей</w:t>
            </w:r>
          </w:p>
        </w:tc>
        <w:tc>
          <w:tcPr>
            <w:tcW w:w="735" w:type="pct"/>
            <w:shd w:val="clear" w:color="auto" w:fill="auto"/>
            <w:vAlign w:val="center"/>
          </w:tcPr>
          <w:p w14:paraId="0AEA03CC" w14:textId="401DFA27" w:rsidR="003D4837" w:rsidRPr="0002558B" w:rsidRDefault="003D4837" w:rsidP="006472E7">
            <w:pPr>
              <w:jc w:val="center"/>
              <w:rPr>
                <w:rFonts w:eastAsia="Calibri"/>
                <w:sz w:val="28"/>
                <w:szCs w:val="28"/>
                <w:lang w:eastAsia="en-US"/>
              </w:rPr>
            </w:pPr>
            <w:r w:rsidRPr="0002558B">
              <w:rPr>
                <w:rFonts w:eastAsia="Calibri"/>
                <w:sz w:val="28"/>
                <w:szCs w:val="28"/>
                <w:lang w:eastAsia="en-US"/>
              </w:rPr>
              <w:t>300</w:t>
            </w:r>
          </w:p>
        </w:tc>
      </w:tr>
      <w:tr w:rsidR="003D4837" w:rsidRPr="0002558B" w14:paraId="0AEA03D2" w14:textId="77777777" w:rsidTr="00A827AD">
        <w:trPr>
          <w:trHeight w:val="431"/>
        </w:trPr>
        <w:tc>
          <w:tcPr>
            <w:tcW w:w="1138" w:type="pct"/>
            <w:vMerge/>
            <w:shd w:val="clear" w:color="auto" w:fill="auto"/>
          </w:tcPr>
          <w:p w14:paraId="0AEA03CE" w14:textId="77777777" w:rsidR="003D4837" w:rsidRPr="0002558B" w:rsidRDefault="003D4837" w:rsidP="006472E7">
            <w:pPr>
              <w:rPr>
                <w:sz w:val="28"/>
                <w:szCs w:val="28"/>
              </w:rPr>
            </w:pPr>
          </w:p>
        </w:tc>
        <w:tc>
          <w:tcPr>
            <w:tcW w:w="1514" w:type="pct"/>
            <w:vMerge/>
            <w:shd w:val="clear" w:color="auto" w:fill="auto"/>
          </w:tcPr>
          <w:p w14:paraId="0AEA03CF" w14:textId="77777777" w:rsidR="003D4837" w:rsidRPr="0002558B" w:rsidRDefault="003D4837" w:rsidP="006472E7">
            <w:pPr>
              <w:pStyle w:val="101"/>
              <w:rPr>
                <w:rFonts w:eastAsia="Calibri"/>
                <w:sz w:val="28"/>
                <w:szCs w:val="28"/>
              </w:rPr>
            </w:pPr>
          </w:p>
        </w:tc>
        <w:tc>
          <w:tcPr>
            <w:tcW w:w="1613" w:type="pct"/>
            <w:shd w:val="clear" w:color="auto" w:fill="auto"/>
          </w:tcPr>
          <w:p w14:paraId="0AEA03D0" w14:textId="75795F26" w:rsidR="003D4837" w:rsidRPr="0002558B" w:rsidRDefault="003D4837" w:rsidP="006472E7">
            <w:pPr>
              <w:rPr>
                <w:rFonts w:eastAsia="Calibri"/>
                <w:sz w:val="28"/>
                <w:szCs w:val="28"/>
              </w:rPr>
            </w:pPr>
            <w:r w:rsidRPr="0002558B">
              <w:rPr>
                <w:rFonts w:eastAsia="Calibri"/>
                <w:sz w:val="28"/>
                <w:szCs w:val="28"/>
              </w:rPr>
              <w:t xml:space="preserve">при отсутствии всяких видов горячего водоснабжения для </w:t>
            </w:r>
          </w:p>
        </w:tc>
        <w:tc>
          <w:tcPr>
            <w:tcW w:w="735" w:type="pct"/>
            <w:shd w:val="clear" w:color="auto" w:fill="auto"/>
            <w:vAlign w:val="center"/>
          </w:tcPr>
          <w:p w14:paraId="0AEA03D1" w14:textId="162F4995" w:rsidR="003D4837" w:rsidRPr="0002558B" w:rsidRDefault="003D4837" w:rsidP="006472E7">
            <w:pPr>
              <w:jc w:val="center"/>
              <w:rPr>
                <w:rFonts w:eastAsia="Calibri"/>
                <w:sz w:val="28"/>
                <w:szCs w:val="28"/>
                <w:lang w:eastAsia="en-US"/>
              </w:rPr>
            </w:pPr>
            <w:r w:rsidRPr="0002558B">
              <w:rPr>
                <w:rFonts w:eastAsia="Calibri"/>
                <w:sz w:val="28"/>
                <w:szCs w:val="28"/>
                <w:lang w:eastAsia="en-US"/>
              </w:rPr>
              <w:t>180</w:t>
            </w:r>
          </w:p>
        </w:tc>
      </w:tr>
      <w:tr w:rsidR="003D4837" w:rsidRPr="0002558B" w14:paraId="2ED1237D" w14:textId="77777777" w:rsidTr="00A827AD">
        <w:trPr>
          <w:trHeight w:val="431"/>
        </w:trPr>
        <w:tc>
          <w:tcPr>
            <w:tcW w:w="1138" w:type="pct"/>
            <w:vMerge/>
            <w:shd w:val="clear" w:color="auto" w:fill="auto"/>
          </w:tcPr>
          <w:p w14:paraId="32C439F0" w14:textId="77777777" w:rsidR="003D4837" w:rsidRPr="0002558B" w:rsidRDefault="003D4837" w:rsidP="006472E7">
            <w:pPr>
              <w:rPr>
                <w:sz w:val="28"/>
                <w:szCs w:val="28"/>
              </w:rPr>
            </w:pPr>
          </w:p>
        </w:tc>
        <w:tc>
          <w:tcPr>
            <w:tcW w:w="1514" w:type="pct"/>
            <w:vMerge/>
            <w:shd w:val="clear" w:color="auto" w:fill="auto"/>
          </w:tcPr>
          <w:p w14:paraId="2CEF6F06" w14:textId="69D402F5" w:rsidR="003D4837" w:rsidRPr="0002558B" w:rsidRDefault="003D4837" w:rsidP="006472E7">
            <w:pPr>
              <w:pStyle w:val="101"/>
              <w:rPr>
                <w:rFonts w:eastAsia="Calibri"/>
                <w:sz w:val="28"/>
                <w:szCs w:val="28"/>
              </w:rPr>
            </w:pPr>
          </w:p>
        </w:tc>
        <w:tc>
          <w:tcPr>
            <w:tcW w:w="1613" w:type="pct"/>
            <w:shd w:val="clear" w:color="auto" w:fill="auto"/>
          </w:tcPr>
          <w:p w14:paraId="788313EA" w14:textId="4C4424D2" w:rsidR="003D4837" w:rsidRPr="0002558B" w:rsidRDefault="003D4837" w:rsidP="006472E7">
            <w:pPr>
              <w:rPr>
                <w:rFonts w:eastAsia="Calibri"/>
                <w:sz w:val="28"/>
                <w:szCs w:val="28"/>
              </w:rPr>
            </w:pPr>
            <w:r w:rsidRPr="0002558B">
              <w:rPr>
                <w:rFonts w:eastAsia="Calibri"/>
                <w:sz w:val="28"/>
                <w:szCs w:val="28"/>
              </w:rPr>
              <w:t xml:space="preserve">при отсутствии всяких видов горячего водоснабжения </w:t>
            </w:r>
          </w:p>
        </w:tc>
        <w:tc>
          <w:tcPr>
            <w:tcW w:w="735" w:type="pct"/>
            <w:shd w:val="clear" w:color="auto" w:fill="auto"/>
            <w:vAlign w:val="center"/>
          </w:tcPr>
          <w:p w14:paraId="579FF6EF" w14:textId="29E5E63B" w:rsidR="003D4837" w:rsidRPr="0002558B" w:rsidRDefault="003D4837" w:rsidP="006472E7">
            <w:pPr>
              <w:jc w:val="center"/>
              <w:rPr>
                <w:rFonts w:eastAsia="Calibri"/>
                <w:sz w:val="28"/>
                <w:szCs w:val="28"/>
                <w:lang w:eastAsia="en-US"/>
              </w:rPr>
            </w:pPr>
            <w:r w:rsidRPr="0002558B">
              <w:rPr>
                <w:rFonts w:eastAsia="Calibri"/>
                <w:sz w:val="28"/>
                <w:szCs w:val="28"/>
                <w:lang w:eastAsia="en-US"/>
              </w:rPr>
              <w:t>220</w:t>
            </w:r>
          </w:p>
        </w:tc>
      </w:tr>
      <w:tr w:rsidR="003D4837" w:rsidRPr="0002558B" w14:paraId="0AEA03D7" w14:textId="77777777" w:rsidTr="00A827AD">
        <w:trPr>
          <w:trHeight w:val="689"/>
        </w:trPr>
        <w:tc>
          <w:tcPr>
            <w:tcW w:w="1138" w:type="pct"/>
            <w:vMerge/>
            <w:shd w:val="clear" w:color="auto" w:fill="auto"/>
          </w:tcPr>
          <w:p w14:paraId="0AEA03D3" w14:textId="77777777" w:rsidR="003D4837" w:rsidRPr="0002558B" w:rsidRDefault="003D4837" w:rsidP="006472E7">
            <w:pPr>
              <w:rPr>
                <w:sz w:val="28"/>
                <w:szCs w:val="28"/>
              </w:rPr>
            </w:pPr>
          </w:p>
        </w:tc>
        <w:tc>
          <w:tcPr>
            <w:tcW w:w="1514" w:type="pct"/>
            <w:shd w:val="clear" w:color="auto" w:fill="auto"/>
          </w:tcPr>
          <w:p w14:paraId="0AEA03D4" w14:textId="67FE1C88" w:rsidR="003D4837" w:rsidRPr="0002558B" w:rsidRDefault="003D4837" w:rsidP="006472E7">
            <w:pPr>
              <w:pStyle w:val="101"/>
              <w:rPr>
                <w:rFonts w:eastAsia="Calibri"/>
                <w:sz w:val="28"/>
                <w:szCs w:val="28"/>
              </w:rPr>
            </w:pPr>
            <w:r w:rsidRPr="0002558B">
              <w:rPr>
                <w:rFonts w:eastAsia="Calibri"/>
                <w:sz w:val="28"/>
                <w:szCs w:val="28"/>
              </w:rPr>
              <w:t>Размер земельного участка для размещения пункта редуцирования газа, кв. м</w:t>
            </w:r>
          </w:p>
        </w:tc>
        <w:tc>
          <w:tcPr>
            <w:tcW w:w="2348" w:type="pct"/>
            <w:gridSpan w:val="2"/>
            <w:shd w:val="clear" w:color="auto" w:fill="auto"/>
            <w:vAlign w:val="center"/>
          </w:tcPr>
          <w:p w14:paraId="0AEA03D6" w14:textId="3EC9B8C3" w:rsidR="003D4837" w:rsidRPr="0002558B" w:rsidRDefault="003D4837" w:rsidP="006472E7">
            <w:pPr>
              <w:jc w:val="center"/>
              <w:rPr>
                <w:rFonts w:eastAsia="Calibri"/>
                <w:i/>
                <w:sz w:val="28"/>
                <w:szCs w:val="28"/>
              </w:rPr>
            </w:pPr>
            <w:r w:rsidRPr="0002558B">
              <w:rPr>
                <w:rFonts w:eastAsia="Calibri"/>
                <w:sz w:val="28"/>
                <w:szCs w:val="28"/>
                <w:lang w:eastAsia="en-US"/>
              </w:rPr>
              <w:t>4,0</w:t>
            </w:r>
          </w:p>
        </w:tc>
      </w:tr>
      <w:tr w:rsidR="003D4837" w:rsidRPr="0002558B" w14:paraId="0AEA0403" w14:textId="77777777" w:rsidTr="00A827AD">
        <w:trPr>
          <w:trHeight w:val="862"/>
        </w:trPr>
        <w:tc>
          <w:tcPr>
            <w:tcW w:w="1138" w:type="pct"/>
            <w:vMerge/>
            <w:shd w:val="clear" w:color="auto" w:fill="auto"/>
          </w:tcPr>
          <w:p w14:paraId="0AEA03FF" w14:textId="77777777" w:rsidR="003D4837" w:rsidRPr="0002558B" w:rsidRDefault="003D4837" w:rsidP="006472E7">
            <w:pPr>
              <w:rPr>
                <w:sz w:val="28"/>
                <w:szCs w:val="28"/>
              </w:rPr>
            </w:pPr>
          </w:p>
        </w:tc>
        <w:tc>
          <w:tcPr>
            <w:tcW w:w="1514" w:type="pct"/>
            <w:shd w:val="clear" w:color="auto" w:fill="auto"/>
          </w:tcPr>
          <w:p w14:paraId="0AEA0400" w14:textId="5ECD28E1" w:rsidR="003D4837" w:rsidRPr="0002558B" w:rsidRDefault="003D4837" w:rsidP="006472E7">
            <w:pPr>
              <w:pStyle w:val="101"/>
              <w:rPr>
                <w:rFonts w:eastAsia="Calibri"/>
                <w:sz w:val="28"/>
                <w:szCs w:val="28"/>
              </w:rPr>
            </w:pPr>
            <w:r w:rsidRPr="0002558B">
              <w:rPr>
                <w:rFonts w:eastAsia="Calibri"/>
                <w:sz w:val="28"/>
                <w:szCs w:val="28"/>
              </w:rPr>
              <w:t>Размер земельного участка для размещения газонаполнительной станции, не более, га</w:t>
            </w:r>
            <w:r w:rsidR="0014291F" w:rsidRPr="0002558B">
              <w:rPr>
                <w:rFonts w:eastAsia="Calibri"/>
                <w:sz w:val="28"/>
                <w:szCs w:val="28"/>
              </w:rPr>
              <w:t xml:space="preserve"> </w:t>
            </w:r>
            <w:r w:rsidR="0014291F" w:rsidRPr="0002558B">
              <w:rPr>
                <w:rFonts w:eastAsia="Calibri"/>
                <w:sz w:val="28"/>
                <w:szCs w:val="28"/>
                <w:lang w:eastAsia="en-US"/>
              </w:rPr>
              <w:t>[2]</w:t>
            </w:r>
          </w:p>
        </w:tc>
        <w:tc>
          <w:tcPr>
            <w:tcW w:w="2348" w:type="pct"/>
            <w:gridSpan w:val="2"/>
            <w:shd w:val="clear" w:color="auto" w:fill="auto"/>
            <w:vAlign w:val="center"/>
          </w:tcPr>
          <w:p w14:paraId="7E1D0B3F" w14:textId="7B88CD19" w:rsidR="003D4837" w:rsidRPr="0002558B" w:rsidRDefault="003D4837" w:rsidP="006472E7">
            <w:pPr>
              <w:rPr>
                <w:rFonts w:eastAsia="Calibri"/>
                <w:sz w:val="28"/>
                <w:szCs w:val="28"/>
                <w:lang w:eastAsia="en-US"/>
              </w:rPr>
            </w:pPr>
            <w:r w:rsidRPr="0002558B">
              <w:rPr>
                <w:rFonts w:eastAsia="Calibri"/>
                <w:sz w:val="28"/>
                <w:szCs w:val="28"/>
                <w:lang w:eastAsia="en-US"/>
              </w:rPr>
              <w:t>при производительности 10 тыс. тонн/ год – 6;</w:t>
            </w:r>
          </w:p>
          <w:p w14:paraId="3B45708A" w14:textId="38128391" w:rsidR="003D4837" w:rsidRPr="0002558B" w:rsidRDefault="003D4837" w:rsidP="006472E7">
            <w:pPr>
              <w:rPr>
                <w:rFonts w:eastAsia="Calibri"/>
                <w:sz w:val="28"/>
                <w:szCs w:val="28"/>
                <w:lang w:eastAsia="en-US"/>
              </w:rPr>
            </w:pPr>
            <w:r w:rsidRPr="0002558B">
              <w:rPr>
                <w:rFonts w:eastAsia="Calibri"/>
                <w:sz w:val="28"/>
                <w:szCs w:val="28"/>
                <w:lang w:eastAsia="en-US"/>
              </w:rPr>
              <w:t>при производительности 20 тыс. тонн/ год – 7;</w:t>
            </w:r>
          </w:p>
          <w:p w14:paraId="0AEA0402" w14:textId="667E0B00" w:rsidR="003D4837" w:rsidRPr="0002558B" w:rsidRDefault="003D4837" w:rsidP="006472E7">
            <w:pPr>
              <w:rPr>
                <w:rFonts w:eastAsia="Calibri"/>
                <w:i/>
                <w:sz w:val="28"/>
                <w:szCs w:val="28"/>
                <w:lang w:eastAsia="en-US"/>
              </w:rPr>
            </w:pPr>
            <w:r w:rsidRPr="0002558B">
              <w:rPr>
                <w:rFonts w:eastAsia="Calibri"/>
                <w:sz w:val="28"/>
                <w:szCs w:val="28"/>
                <w:lang w:eastAsia="en-US"/>
              </w:rPr>
              <w:t>при производительности 40 тыс. тонн/ год – 8</w:t>
            </w:r>
          </w:p>
        </w:tc>
      </w:tr>
      <w:tr w:rsidR="003D4837" w:rsidRPr="0002558B" w14:paraId="0AEA041B" w14:textId="77777777" w:rsidTr="00A827AD">
        <w:tc>
          <w:tcPr>
            <w:tcW w:w="5000" w:type="pct"/>
            <w:gridSpan w:val="4"/>
            <w:shd w:val="clear" w:color="auto" w:fill="auto"/>
          </w:tcPr>
          <w:p w14:paraId="0AEA0417" w14:textId="77777777" w:rsidR="003D4837" w:rsidRPr="0002558B" w:rsidRDefault="003D4837" w:rsidP="006472E7">
            <w:pPr>
              <w:rPr>
                <w:sz w:val="28"/>
                <w:szCs w:val="28"/>
              </w:rPr>
            </w:pPr>
            <w:r w:rsidRPr="0002558B">
              <w:rPr>
                <w:sz w:val="28"/>
                <w:szCs w:val="28"/>
              </w:rPr>
              <w:t xml:space="preserve">Примечания: </w:t>
            </w:r>
          </w:p>
          <w:p w14:paraId="0AEA0419" w14:textId="471C9D63" w:rsidR="003D4837" w:rsidRPr="0002558B" w:rsidRDefault="003D4837" w:rsidP="006472E7">
            <w:pPr>
              <w:numPr>
                <w:ilvl w:val="0"/>
                <w:numId w:val="33"/>
              </w:numPr>
              <w:ind w:left="313" w:hanging="284"/>
              <w:jc w:val="both"/>
              <w:rPr>
                <w:rFonts w:eastAsia="Calibri"/>
                <w:sz w:val="28"/>
                <w:szCs w:val="28"/>
                <w:lang w:eastAsia="en-US"/>
              </w:rPr>
            </w:pPr>
            <w:r w:rsidRPr="0002558B">
              <w:rPr>
                <w:rFonts w:eastAsia="Calibri"/>
                <w:sz w:val="28"/>
                <w:szCs w:val="28"/>
                <w:lang w:eastAsia="en-US"/>
              </w:rPr>
              <w:t>Значение принято в соответствии с СП 42-101-2003 «Общие положения по проектированию и строительству газораспределительных систем из металлических и полиэтиленовых труб».</w:t>
            </w:r>
          </w:p>
          <w:p w14:paraId="18CF6CD6" w14:textId="77777777" w:rsidR="000E7405" w:rsidRPr="0002558B" w:rsidRDefault="003D4837" w:rsidP="006472E7">
            <w:pPr>
              <w:numPr>
                <w:ilvl w:val="0"/>
                <w:numId w:val="33"/>
              </w:numPr>
              <w:ind w:left="313" w:hanging="284"/>
              <w:jc w:val="both"/>
              <w:rPr>
                <w:rFonts w:eastAsia="Calibri"/>
                <w:sz w:val="28"/>
                <w:szCs w:val="28"/>
                <w:lang w:eastAsia="en-US"/>
              </w:rPr>
            </w:pPr>
            <w:r w:rsidRPr="0002558B">
              <w:rPr>
                <w:rFonts w:eastAsia="Calibri"/>
                <w:sz w:val="28"/>
                <w:szCs w:val="28"/>
                <w:lang w:eastAsia="en-US"/>
              </w:rPr>
              <w:t>Значение принято в соответствии с СП 42.13330.2016 «СНиП 2.07.01-89* «Градостроительство. Планировка и застройка городских и сельских поселений».</w:t>
            </w:r>
          </w:p>
          <w:p w14:paraId="0AEA041A" w14:textId="688F0171" w:rsidR="000E7405" w:rsidRPr="0002558B" w:rsidRDefault="000E7405" w:rsidP="006472E7">
            <w:pPr>
              <w:numPr>
                <w:ilvl w:val="0"/>
                <w:numId w:val="33"/>
              </w:numPr>
              <w:ind w:left="313" w:hanging="284"/>
              <w:jc w:val="both"/>
              <w:rPr>
                <w:rFonts w:eastAsia="Calibri"/>
                <w:sz w:val="28"/>
                <w:szCs w:val="28"/>
                <w:lang w:eastAsia="en-US"/>
              </w:rPr>
            </w:pPr>
            <w:r w:rsidRPr="0002558B">
              <w:rPr>
                <w:rFonts w:eastAsia="Calibri"/>
                <w:sz w:val="28"/>
                <w:szCs w:val="28"/>
                <w:lang w:eastAsia="en-US"/>
              </w:rPr>
              <w:t>Показатели максимально допустимого уровня территориальной доступности объектов не нормируются</w:t>
            </w:r>
          </w:p>
        </w:tc>
      </w:tr>
    </w:tbl>
    <w:p w14:paraId="661895ED" w14:textId="061F040B" w:rsidR="00167EA1" w:rsidRPr="0002558B" w:rsidRDefault="007B73CE" w:rsidP="006472E7">
      <w:pPr>
        <w:pStyle w:val="21"/>
        <w:spacing w:before="0" w:after="0"/>
        <w:ind w:left="1" w:firstLine="708"/>
        <w:jc w:val="both"/>
        <w:rPr>
          <w:b w:val="0"/>
          <w:lang w:val="ru-RU" w:eastAsia="ru-RU"/>
        </w:rPr>
      </w:pPr>
      <w:bookmarkStart w:id="133" w:name="_Toc146142925"/>
      <w:bookmarkStart w:id="134" w:name="_Toc163406090"/>
      <w:r w:rsidRPr="0002558B">
        <w:rPr>
          <w:b w:val="0"/>
          <w:lang w:val="ru-RU" w:eastAsia="ru-RU"/>
        </w:rPr>
        <w:t>2.2.</w:t>
      </w:r>
      <w:r w:rsidR="00843F9B" w:rsidRPr="0002558B">
        <w:rPr>
          <w:b w:val="0"/>
          <w:lang w:val="ru-RU" w:eastAsia="ru-RU"/>
        </w:rPr>
        <w:t>9</w:t>
      </w:r>
      <w:r w:rsidR="00167EA1" w:rsidRPr="0002558B">
        <w:rPr>
          <w:b w:val="0"/>
          <w:lang w:val="ru-RU" w:eastAsia="ru-RU"/>
        </w:rPr>
        <w:t xml:space="preserve"> Расчетные показатели, устанавливаемые для объектов местного значения </w:t>
      </w:r>
      <w:r w:rsidR="003C1472">
        <w:rPr>
          <w:b w:val="0"/>
          <w:lang w:val="ru-RU" w:eastAsia="ru-RU"/>
        </w:rPr>
        <w:t>городского округа</w:t>
      </w:r>
      <w:r w:rsidR="00167EA1" w:rsidRPr="0002558B">
        <w:rPr>
          <w:b w:val="0"/>
          <w:lang w:val="ru-RU" w:eastAsia="ru-RU"/>
        </w:rPr>
        <w:t xml:space="preserve"> в области электроснабжения</w:t>
      </w:r>
      <w:bookmarkEnd w:id="133"/>
      <w:bookmarkEnd w:id="134"/>
    </w:p>
    <w:p w14:paraId="0AEA041D" w14:textId="4526E51A" w:rsidR="00357614" w:rsidRPr="00A827AD" w:rsidRDefault="009E71A4" w:rsidP="006472E7">
      <w:pPr>
        <w:tabs>
          <w:tab w:val="left" w:pos="851"/>
        </w:tabs>
        <w:ind w:firstLine="709"/>
        <w:jc w:val="both"/>
        <w:rPr>
          <w:sz w:val="28"/>
          <w:szCs w:val="28"/>
        </w:rPr>
      </w:pPr>
      <w:r w:rsidRPr="0002558B">
        <w:rPr>
          <w:sz w:val="28"/>
          <w:szCs w:val="28"/>
        </w:rPr>
        <w:t xml:space="preserve">Таблица </w:t>
      </w:r>
      <w:r w:rsidR="00843F9B" w:rsidRPr="0002558B">
        <w:rPr>
          <w:sz w:val="28"/>
          <w:szCs w:val="28"/>
        </w:rPr>
        <w:t>10</w:t>
      </w:r>
      <w:r w:rsidR="00357614" w:rsidRPr="0002558B">
        <w:rPr>
          <w:sz w:val="28"/>
          <w:szCs w:val="28"/>
        </w:rPr>
        <w:t xml:space="preserve"> – Расчетные показатели, устанавливаемые для объектов местного значения </w:t>
      </w:r>
      <w:r w:rsidR="003C1472">
        <w:rPr>
          <w:sz w:val="28"/>
          <w:szCs w:val="28"/>
        </w:rPr>
        <w:t>городского округа</w:t>
      </w:r>
      <w:r w:rsidR="00357614" w:rsidRPr="0002558B">
        <w:rPr>
          <w:sz w:val="28"/>
          <w:szCs w:val="28"/>
        </w:rPr>
        <w:t xml:space="preserve"> </w:t>
      </w:r>
      <w:r w:rsidRPr="0002558B">
        <w:rPr>
          <w:sz w:val="28"/>
          <w:szCs w:val="28"/>
        </w:rPr>
        <w:t>в области электроснабжения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195"/>
        <w:gridCol w:w="2915"/>
        <w:gridCol w:w="2395"/>
        <w:gridCol w:w="1184"/>
        <w:gridCol w:w="938"/>
      </w:tblGrid>
      <w:tr w:rsidR="006B3FAB" w:rsidRPr="0002558B" w14:paraId="0AEA0421" w14:textId="77777777" w:rsidTr="00A827AD">
        <w:trPr>
          <w:tblHeader/>
        </w:trPr>
        <w:tc>
          <w:tcPr>
            <w:tcW w:w="1140" w:type="pct"/>
            <w:shd w:val="clear" w:color="auto" w:fill="auto"/>
            <w:vAlign w:val="center"/>
          </w:tcPr>
          <w:p w14:paraId="0AEA041E" w14:textId="77777777" w:rsidR="00357614" w:rsidRPr="0002558B" w:rsidRDefault="00357614" w:rsidP="006472E7">
            <w:pPr>
              <w:jc w:val="center"/>
              <w:rPr>
                <w:sz w:val="28"/>
                <w:szCs w:val="28"/>
              </w:rPr>
            </w:pPr>
            <w:r w:rsidRPr="0002558B">
              <w:rPr>
                <w:sz w:val="28"/>
                <w:szCs w:val="28"/>
              </w:rPr>
              <w:t>Наименование вида объекта</w:t>
            </w:r>
          </w:p>
        </w:tc>
        <w:tc>
          <w:tcPr>
            <w:tcW w:w="1514" w:type="pct"/>
            <w:shd w:val="clear" w:color="auto" w:fill="auto"/>
            <w:vAlign w:val="center"/>
          </w:tcPr>
          <w:p w14:paraId="0AEA041F" w14:textId="77777777" w:rsidR="00357614" w:rsidRPr="0002558B" w:rsidRDefault="00357614" w:rsidP="006472E7">
            <w:pPr>
              <w:jc w:val="center"/>
              <w:rPr>
                <w:sz w:val="28"/>
                <w:szCs w:val="28"/>
              </w:rPr>
            </w:pPr>
            <w:r w:rsidRPr="0002558B">
              <w:rPr>
                <w:sz w:val="28"/>
                <w:szCs w:val="28"/>
              </w:rPr>
              <w:t>Наименование нормируемого расчетного показателя, единица измерения</w:t>
            </w:r>
          </w:p>
        </w:tc>
        <w:tc>
          <w:tcPr>
            <w:tcW w:w="2346" w:type="pct"/>
            <w:gridSpan w:val="3"/>
            <w:tcBorders>
              <w:right w:val="single" w:sz="4" w:space="0" w:color="auto"/>
            </w:tcBorders>
            <w:shd w:val="clear" w:color="auto" w:fill="auto"/>
            <w:vAlign w:val="center"/>
          </w:tcPr>
          <w:p w14:paraId="0AEA0420" w14:textId="77777777" w:rsidR="00357614" w:rsidRPr="0002558B" w:rsidRDefault="00357614" w:rsidP="006472E7">
            <w:pPr>
              <w:jc w:val="center"/>
              <w:rPr>
                <w:sz w:val="28"/>
                <w:szCs w:val="28"/>
              </w:rPr>
            </w:pPr>
            <w:r w:rsidRPr="0002558B">
              <w:rPr>
                <w:sz w:val="28"/>
                <w:szCs w:val="28"/>
              </w:rPr>
              <w:t>Значение расчетного показателя</w:t>
            </w:r>
          </w:p>
        </w:tc>
      </w:tr>
      <w:tr w:rsidR="00DE75A1" w:rsidRPr="0002558B" w14:paraId="0AEA042A" w14:textId="77777777" w:rsidTr="00A827AD">
        <w:trPr>
          <w:trHeight w:val="230"/>
        </w:trPr>
        <w:tc>
          <w:tcPr>
            <w:tcW w:w="1140" w:type="pct"/>
            <w:vMerge w:val="restart"/>
            <w:shd w:val="clear" w:color="auto" w:fill="auto"/>
          </w:tcPr>
          <w:p w14:paraId="5950F687" w14:textId="77777777" w:rsidR="00DE75A1" w:rsidRPr="0002558B" w:rsidRDefault="00DE75A1" w:rsidP="006472E7">
            <w:pPr>
              <w:pStyle w:val="101"/>
              <w:rPr>
                <w:sz w:val="28"/>
                <w:szCs w:val="28"/>
              </w:rPr>
            </w:pPr>
            <w:r w:rsidRPr="0002558B">
              <w:rPr>
                <w:sz w:val="28"/>
                <w:szCs w:val="28"/>
              </w:rPr>
              <w:t xml:space="preserve">Электрическая подстанция 35 </w:t>
            </w:r>
            <w:proofErr w:type="spellStart"/>
            <w:r w:rsidRPr="0002558B">
              <w:rPr>
                <w:sz w:val="28"/>
                <w:szCs w:val="28"/>
              </w:rPr>
              <w:t>кВ.</w:t>
            </w:r>
            <w:proofErr w:type="spellEnd"/>
          </w:p>
          <w:p w14:paraId="2628388B" w14:textId="6D8442CC" w:rsidR="00DE75A1" w:rsidRPr="0002558B" w:rsidRDefault="00DE75A1" w:rsidP="006472E7">
            <w:pPr>
              <w:pStyle w:val="101"/>
              <w:rPr>
                <w:sz w:val="28"/>
                <w:szCs w:val="28"/>
              </w:rPr>
            </w:pPr>
            <w:r w:rsidRPr="0002558B">
              <w:rPr>
                <w:sz w:val="28"/>
                <w:szCs w:val="28"/>
              </w:rPr>
              <w:t xml:space="preserve">Линии электропередачи 35 </w:t>
            </w:r>
            <w:proofErr w:type="spellStart"/>
            <w:r w:rsidRPr="0002558B">
              <w:rPr>
                <w:sz w:val="28"/>
                <w:szCs w:val="28"/>
              </w:rPr>
              <w:t>кВ.</w:t>
            </w:r>
            <w:proofErr w:type="spellEnd"/>
          </w:p>
          <w:p w14:paraId="120E785B" w14:textId="5E2A93C9" w:rsidR="00DE75A1" w:rsidRPr="0002558B" w:rsidRDefault="00DE75A1" w:rsidP="006472E7">
            <w:pPr>
              <w:pStyle w:val="101"/>
              <w:rPr>
                <w:sz w:val="28"/>
                <w:szCs w:val="28"/>
              </w:rPr>
            </w:pPr>
            <w:r w:rsidRPr="0002558B">
              <w:rPr>
                <w:sz w:val="28"/>
                <w:szCs w:val="28"/>
              </w:rPr>
              <w:t>Переключательный пункт</w:t>
            </w:r>
          </w:p>
          <w:p w14:paraId="6D1D7D60" w14:textId="77777777" w:rsidR="00DE75A1" w:rsidRPr="0002558B" w:rsidRDefault="00DE75A1" w:rsidP="006472E7">
            <w:pPr>
              <w:pStyle w:val="101"/>
              <w:rPr>
                <w:sz w:val="28"/>
                <w:szCs w:val="28"/>
              </w:rPr>
            </w:pPr>
            <w:r w:rsidRPr="0002558B">
              <w:rPr>
                <w:sz w:val="28"/>
                <w:szCs w:val="28"/>
              </w:rPr>
              <w:lastRenderedPageBreak/>
              <w:t>Распределительный пункт (РП).</w:t>
            </w:r>
          </w:p>
          <w:p w14:paraId="0E1D4469" w14:textId="2D994CA1" w:rsidR="00DE75A1" w:rsidRPr="0002558B" w:rsidRDefault="00DE75A1" w:rsidP="006472E7">
            <w:pPr>
              <w:pStyle w:val="101"/>
              <w:rPr>
                <w:sz w:val="28"/>
                <w:szCs w:val="28"/>
              </w:rPr>
            </w:pPr>
            <w:r w:rsidRPr="0002558B">
              <w:rPr>
                <w:sz w:val="28"/>
                <w:szCs w:val="28"/>
              </w:rPr>
              <w:t>Трансформаторная подстанция (ТП)</w:t>
            </w:r>
          </w:p>
          <w:p w14:paraId="0AEA0425" w14:textId="5D81C5BC" w:rsidR="00DE75A1" w:rsidRPr="0002558B" w:rsidRDefault="00DE75A1" w:rsidP="006472E7">
            <w:pPr>
              <w:pStyle w:val="101"/>
              <w:rPr>
                <w:sz w:val="28"/>
                <w:szCs w:val="28"/>
              </w:rPr>
            </w:pPr>
            <w:r w:rsidRPr="0002558B">
              <w:rPr>
                <w:sz w:val="28"/>
                <w:szCs w:val="28"/>
              </w:rPr>
              <w:t xml:space="preserve">Линии электропередачи 10 </w:t>
            </w:r>
            <w:proofErr w:type="spellStart"/>
            <w:r w:rsidRPr="0002558B">
              <w:rPr>
                <w:sz w:val="28"/>
                <w:szCs w:val="28"/>
              </w:rPr>
              <w:t>кВ</w:t>
            </w:r>
            <w:proofErr w:type="spellEnd"/>
            <w:r w:rsidR="00541976" w:rsidRPr="0002558B">
              <w:rPr>
                <w:sz w:val="28"/>
                <w:szCs w:val="28"/>
              </w:rPr>
              <w:t xml:space="preserve"> [3]</w:t>
            </w:r>
          </w:p>
        </w:tc>
        <w:tc>
          <w:tcPr>
            <w:tcW w:w="1514" w:type="pct"/>
            <w:vMerge w:val="restart"/>
            <w:shd w:val="clear" w:color="auto" w:fill="auto"/>
          </w:tcPr>
          <w:p w14:paraId="2EE6D52B" w14:textId="77777777" w:rsidR="00DE75A1" w:rsidRPr="0002558B" w:rsidRDefault="00DE75A1" w:rsidP="006472E7">
            <w:pPr>
              <w:pStyle w:val="101"/>
              <w:ind w:right="-108"/>
              <w:rPr>
                <w:sz w:val="28"/>
                <w:szCs w:val="28"/>
              </w:rPr>
            </w:pPr>
            <w:r w:rsidRPr="0002558B">
              <w:rPr>
                <w:rFonts w:eastAsia="Calibri"/>
                <w:sz w:val="28"/>
                <w:szCs w:val="28"/>
                <w:lang w:eastAsia="en-US"/>
              </w:rPr>
              <w:lastRenderedPageBreak/>
              <w:t xml:space="preserve">Укрупненный показатель расхода электроэнергии коммунально-бытовыми потребителями, </w:t>
            </w:r>
            <w:r w:rsidRPr="0002558B">
              <w:rPr>
                <w:sz w:val="28"/>
                <w:szCs w:val="28"/>
              </w:rPr>
              <w:t xml:space="preserve">удельный расход электроэнергии, </w:t>
            </w:r>
          </w:p>
          <w:p w14:paraId="0AEA0426" w14:textId="415349E5" w:rsidR="00DE75A1" w:rsidRPr="0002558B" w:rsidRDefault="00DE75A1" w:rsidP="006472E7">
            <w:pPr>
              <w:pStyle w:val="101"/>
              <w:ind w:right="-108"/>
              <w:rPr>
                <w:sz w:val="28"/>
                <w:szCs w:val="28"/>
              </w:rPr>
            </w:pPr>
            <w:r w:rsidRPr="0002558B">
              <w:rPr>
                <w:sz w:val="28"/>
                <w:szCs w:val="28"/>
              </w:rPr>
              <w:t>кВт*ч/ чел. в год [1]</w:t>
            </w:r>
          </w:p>
        </w:tc>
        <w:tc>
          <w:tcPr>
            <w:tcW w:w="1244" w:type="pct"/>
            <w:shd w:val="clear" w:color="auto" w:fill="auto"/>
            <w:vAlign w:val="center"/>
          </w:tcPr>
          <w:p w14:paraId="0AEA0428" w14:textId="7D5676DD" w:rsidR="00DE75A1" w:rsidRPr="0002558B" w:rsidRDefault="00DE75A1" w:rsidP="006472E7">
            <w:pPr>
              <w:jc w:val="center"/>
              <w:rPr>
                <w:i/>
                <w:sz w:val="28"/>
                <w:szCs w:val="28"/>
              </w:rPr>
            </w:pPr>
            <w:r w:rsidRPr="0002558B">
              <w:rPr>
                <w:i/>
                <w:sz w:val="28"/>
                <w:szCs w:val="28"/>
              </w:rPr>
              <w:t>Без стационарных электроплит</w:t>
            </w:r>
          </w:p>
        </w:tc>
        <w:tc>
          <w:tcPr>
            <w:tcW w:w="1102" w:type="pct"/>
            <w:gridSpan w:val="2"/>
            <w:shd w:val="clear" w:color="auto" w:fill="auto"/>
            <w:vAlign w:val="center"/>
          </w:tcPr>
          <w:p w14:paraId="0AEA0429" w14:textId="0F57CC6F" w:rsidR="00DE75A1" w:rsidRPr="0002558B" w:rsidRDefault="00DE75A1" w:rsidP="006472E7">
            <w:pPr>
              <w:ind w:left="-62" w:right="-109"/>
              <w:jc w:val="center"/>
              <w:rPr>
                <w:i/>
                <w:sz w:val="28"/>
                <w:szCs w:val="28"/>
              </w:rPr>
            </w:pPr>
            <w:r w:rsidRPr="0002558B">
              <w:rPr>
                <w:i/>
                <w:sz w:val="28"/>
                <w:szCs w:val="28"/>
              </w:rPr>
              <w:t>Со стационарными электроплитами</w:t>
            </w:r>
          </w:p>
        </w:tc>
      </w:tr>
      <w:tr w:rsidR="00194B56" w:rsidRPr="0002558B" w14:paraId="0AEA0448" w14:textId="77777777" w:rsidTr="00A827AD">
        <w:trPr>
          <w:trHeight w:val="230"/>
        </w:trPr>
        <w:tc>
          <w:tcPr>
            <w:tcW w:w="1140" w:type="pct"/>
            <w:vMerge/>
            <w:shd w:val="clear" w:color="auto" w:fill="auto"/>
          </w:tcPr>
          <w:p w14:paraId="0AEA0443" w14:textId="0F3E9646" w:rsidR="00194B56" w:rsidRPr="0002558B" w:rsidRDefault="00194B56" w:rsidP="006472E7">
            <w:pPr>
              <w:rPr>
                <w:sz w:val="28"/>
                <w:szCs w:val="28"/>
              </w:rPr>
            </w:pPr>
          </w:p>
        </w:tc>
        <w:tc>
          <w:tcPr>
            <w:tcW w:w="1514" w:type="pct"/>
            <w:vMerge/>
            <w:shd w:val="clear" w:color="auto" w:fill="auto"/>
          </w:tcPr>
          <w:p w14:paraId="0AEA0444" w14:textId="77777777" w:rsidR="00194B56" w:rsidRPr="0002558B" w:rsidRDefault="00194B56" w:rsidP="006472E7">
            <w:pPr>
              <w:pStyle w:val="101"/>
              <w:ind w:right="-108"/>
              <w:rPr>
                <w:rFonts w:eastAsia="Calibri"/>
                <w:sz w:val="28"/>
                <w:szCs w:val="28"/>
                <w:lang w:eastAsia="en-US"/>
              </w:rPr>
            </w:pPr>
          </w:p>
        </w:tc>
        <w:tc>
          <w:tcPr>
            <w:tcW w:w="1244" w:type="pct"/>
            <w:shd w:val="clear" w:color="auto" w:fill="auto"/>
            <w:vAlign w:val="center"/>
          </w:tcPr>
          <w:p w14:paraId="0AEA0446" w14:textId="102612E4" w:rsidR="00194B56" w:rsidRPr="0002558B" w:rsidRDefault="00194B56" w:rsidP="006472E7">
            <w:pPr>
              <w:jc w:val="center"/>
              <w:rPr>
                <w:sz w:val="28"/>
                <w:szCs w:val="28"/>
              </w:rPr>
            </w:pPr>
            <w:r w:rsidRPr="00194B56">
              <w:rPr>
                <w:sz w:val="28"/>
                <w:szCs w:val="28"/>
              </w:rPr>
              <w:t>2</w:t>
            </w:r>
            <w:r w:rsidR="00A827AD">
              <w:rPr>
                <w:sz w:val="28"/>
                <w:szCs w:val="28"/>
              </w:rPr>
              <w:t> </w:t>
            </w:r>
            <w:r w:rsidRPr="00194B56">
              <w:rPr>
                <w:sz w:val="28"/>
                <w:szCs w:val="28"/>
              </w:rPr>
              <w:t>480</w:t>
            </w:r>
          </w:p>
        </w:tc>
        <w:tc>
          <w:tcPr>
            <w:tcW w:w="1102" w:type="pct"/>
            <w:gridSpan w:val="2"/>
            <w:shd w:val="clear" w:color="auto" w:fill="auto"/>
            <w:vAlign w:val="center"/>
          </w:tcPr>
          <w:p w14:paraId="0AEA0447" w14:textId="272A4B0B" w:rsidR="00194B56" w:rsidRPr="0002558B" w:rsidRDefault="00194B56" w:rsidP="006472E7">
            <w:pPr>
              <w:jc w:val="center"/>
              <w:rPr>
                <w:sz w:val="28"/>
                <w:szCs w:val="28"/>
              </w:rPr>
            </w:pPr>
            <w:r w:rsidRPr="00194B56">
              <w:rPr>
                <w:sz w:val="28"/>
                <w:szCs w:val="28"/>
              </w:rPr>
              <w:t>3</w:t>
            </w:r>
            <w:r w:rsidR="00A827AD">
              <w:rPr>
                <w:sz w:val="28"/>
                <w:szCs w:val="28"/>
              </w:rPr>
              <w:t> </w:t>
            </w:r>
            <w:r w:rsidRPr="00194B56">
              <w:rPr>
                <w:sz w:val="28"/>
                <w:szCs w:val="28"/>
              </w:rPr>
              <w:t>060</w:t>
            </w:r>
          </w:p>
        </w:tc>
      </w:tr>
      <w:tr w:rsidR="00194B56" w:rsidRPr="0002558B" w14:paraId="0AEA044E" w14:textId="77777777" w:rsidTr="00A827AD">
        <w:trPr>
          <w:trHeight w:val="173"/>
        </w:trPr>
        <w:tc>
          <w:tcPr>
            <w:tcW w:w="1140" w:type="pct"/>
            <w:vMerge/>
            <w:shd w:val="clear" w:color="auto" w:fill="auto"/>
          </w:tcPr>
          <w:p w14:paraId="0AEA0449" w14:textId="4234B55F" w:rsidR="00194B56" w:rsidRPr="0002558B" w:rsidRDefault="00194B56" w:rsidP="006472E7">
            <w:pPr>
              <w:rPr>
                <w:sz w:val="28"/>
                <w:szCs w:val="28"/>
              </w:rPr>
            </w:pPr>
          </w:p>
        </w:tc>
        <w:tc>
          <w:tcPr>
            <w:tcW w:w="1514" w:type="pct"/>
            <w:shd w:val="clear" w:color="auto" w:fill="auto"/>
          </w:tcPr>
          <w:p w14:paraId="0AEA044A" w14:textId="204D64CE" w:rsidR="00194B56" w:rsidRPr="0002558B" w:rsidRDefault="00194B56" w:rsidP="006472E7">
            <w:pPr>
              <w:pStyle w:val="101"/>
              <w:ind w:right="-108"/>
              <w:rPr>
                <w:rFonts w:eastAsia="Calibri"/>
                <w:sz w:val="28"/>
                <w:szCs w:val="28"/>
                <w:lang w:eastAsia="en-US"/>
              </w:rPr>
            </w:pPr>
            <w:r w:rsidRPr="0002558B">
              <w:rPr>
                <w:sz w:val="28"/>
                <w:szCs w:val="28"/>
              </w:rPr>
              <w:t>Годовое число часов использования максимума электрической нагрузки, ч/год</w:t>
            </w:r>
            <w:r>
              <w:rPr>
                <w:sz w:val="28"/>
                <w:szCs w:val="28"/>
              </w:rPr>
              <w:t xml:space="preserve"> </w:t>
            </w:r>
            <w:r w:rsidRPr="0002558B">
              <w:rPr>
                <w:sz w:val="28"/>
                <w:szCs w:val="28"/>
              </w:rPr>
              <w:t>[1]</w:t>
            </w:r>
          </w:p>
        </w:tc>
        <w:tc>
          <w:tcPr>
            <w:tcW w:w="1244" w:type="pct"/>
            <w:shd w:val="clear" w:color="auto" w:fill="auto"/>
            <w:vAlign w:val="center"/>
          </w:tcPr>
          <w:p w14:paraId="0AEA044C" w14:textId="1FAF67B5" w:rsidR="00194B56" w:rsidRPr="0002558B" w:rsidRDefault="00194B56" w:rsidP="006472E7">
            <w:pPr>
              <w:jc w:val="center"/>
              <w:rPr>
                <w:sz w:val="28"/>
                <w:szCs w:val="28"/>
              </w:rPr>
            </w:pPr>
            <w:r w:rsidRPr="00194B56">
              <w:rPr>
                <w:sz w:val="28"/>
                <w:szCs w:val="28"/>
              </w:rPr>
              <w:t>5</w:t>
            </w:r>
            <w:r w:rsidR="00A827AD">
              <w:rPr>
                <w:sz w:val="28"/>
                <w:szCs w:val="28"/>
              </w:rPr>
              <w:t> </w:t>
            </w:r>
            <w:r w:rsidRPr="00194B56">
              <w:rPr>
                <w:sz w:val="28"/>
                <w:szCs w:val="28"/>
              </w:rPr>
              <w:t>400</w:t>
            </w:r>
          </w:p>
        </w:tc>
        <w:tc>
          <w:tcPr>
            <w:tcW w:w="1102" w:type="pct"/>
            <w:gridSpan w:val="2"/>
            <w:shd w:val="clear" w:color="auto" w:fill="auto"/>
            <w:vAlign w:val="center"/>
          </w:tcPr>
          <w:p w14:paraId="0AEA044D" w14:textId="1C8DB8FE" w:rsidR="00194B56" w:rsidRPr="0002558B" w:rsidRDefault="00194B56" w:rsidP="006472E7">
            <w:pPr>
              <w:jc w:val="center"/>
              <w:rPr>
                <w:sz w:val="28"/>
                <w:szCs w:val="28"/>
              </w:rPr>
            </w:pPr>
            <w:r w:rsidRPr="00194B56">
              <w:rPr>
                <w:sz w:val="28"/>
                <w:szCs w:val="28"/>
              </w:rPr>
              <w:t>5</w:t>
            </w:r>
            <w:r w:rsidR="00A827AD">
              <w:rPr>
                <w:sz w:val="28"/>
                <w:szCs w:val="28"/>
              </w:rPr>
              <w:t> </w:t>
            </w:r>
            <w:r w:rsidRPr="00194B56">
              <w:rPr>
                <w:sz w:val="28"/>
                <w:szCs w:val="28"/>
              </w:rPr>
              <w:t>600</w:t>
            </w:r>
          </w:p>
        </w:tc>
      </w:tr>
      <w:tr w:rsidR="006B3FAB" w:rsidRPr="0002558B" w14:paraId="0AEA04F8" w14:textId="06CBDC48" w:rsidTr="00A827AD">
        <w:trPr>
          <w:trHeight w:val="445"/>
        </w:trPr>
        <w:tc>
          <w:tcPr>
            <w:tcW w:w="1140" w:type="pct"/>
            <w:vMerge/>
            <w:shd w:val="clear" w:color="auto" w:fill="auto"/>
          </w:tcPr>
          <w:p w14:paraId="0AEA04F5" w14:textId="4A161F46" w:rsidR="00357614" w:rsidRPr="0002558B" w:rsidRDefault="00357614" w:rsidP="006472E7">
            <w:pPr>
              <w:rPr>
                <w:sz w:val="28"/>
                <w:szCs w:val="28"/>
              </w:rPr>
            </w:pPr>
          </w:p>
        </w:tc>
        <w:tc>
          <w:tcPr>
            <w:tcW w:w="1514" w:type="pct"/>
            <w:vMerge w:val="restart"/>
            <w:shd w:val="clear" w:color="auto" w:fill="auto"/>
          </w:tcPr>
          <w:p w14:paraId="0AEA04F6" w14:textId="14B3F0F8" w:rsidR="00357614" w:rsidRPr="0002558B" w:rsidRDefault="007E71AE" w:rsidP="006472E7">
            <w:pPr>
              <w:pStyle w:val="101"/>
              <w:ind w:right="-108"/>
              <w:rPr>
                <w:rFonts w:eastAsia="Calibri"/>
                <w:sz w:val="28"/>
                <w:szCs w:val="28"/>
                <w:lang w:eastAsia="en-US"/>
              </w:rPr>
            </w:pPr>
            <w:r w:rsidRPr="0002558B">
              <w:rPr>
                <w:rFonts w:eastAsia="Calibri"/>
                <w:sz w:val="28"/>
                <w:szCs w:val="28"/>
                <w:lang w:eastAsia="en-US"/>
              </w:rPr>
              <w:t>Размер земельного участка, отводимого по</w:t>
            </w:r>
            <w:r w:rsidR="002B4803" w:rsidRPr="0002558B">
              <w:rPr>
                <w:rFonts w:eastAsia="Calibri"/>
                <w:sz w:val="28"/>
                <w:szCs w:val="28"/>
                <w:lang w:eastAsia="en-US"/>
              </w:rPr>
              <w:t>д</w:t>
            </w:r>
            <w:r w:rsidR="00887309" w:rsidRPr="0002558B">
              <w:rPr>
                <w:rFonts w:eastAsia="Calibri"/>
                <w:sz w:val="28"/>
                <w:szCs w:val="28"/>
                <w:lang w:eastAsia="en-US"/>
              </w:rPr>
              <w:t xml:space="preserve"> размещение объекта</w:t>
            </w:r>
            <w:r w:rsidRPr="0002558B">
              <w:rPr>
                <w:rFonts w:eastAsia="Calibri"/>
                <w:sz w:val="28"/>
                <w:szCs w:val="28"/>
                <w:lang w:eastAsia="en-US"/>
              </w:rPr>
              <w:t xml:space="preserve"> электроснабжения, </w:t>
            </w:r>
            <w:r w:rsidR="00887309" w:rsidRPr="0002558B">
              <w:rPr>
                <w:rFonts w:eastAsia="Calibri"/>
                <w:sz w:val="28"/>
                <w:szCs w:val="28"/>
                <w:lang w:eastAsia="en-US"/>
              </w:rPr>
              <w:br/>
            </w:r>
            <w:r w:rsidR="00CD5D32" w:rsidRPr="0002558B">
              <w:rPr>
                <w:rFonts w:eastAsia="Calibri"/>
                <w:sz w:val="28"/>
                <w:szCs w:val="28"/>
              </w:rPr>
              <w:t>не более</w:t>
            </w:r>
            <w:r w:rsidR="00CD5D32" w:rsidRPr="0002558B">
              <w:rPr>
                <w:rFonts w:eastAsia="Calibri"/>
                <w:sz w:val="28"/>
                <w:szCs w:val="28"/>
                <w:lang w:eastAsia="en-US"/>
              </w:rPr>
              <w:t xml:space="preserve">, </w:t>
            </w:r>
            <w:r w:rsidRPr="0002558B">
              <w:rPr>
                <w:rFonts w:eastAsia="Calibri"/>
                <w:sz w:val="28"/>
                <w:szCs w:val="28"/>
                <w:lang w:eastAsia="en-US"/>
              </w:rPr>
              <w:t>кв. м</w:t>
            </w:r>
            <w:r w:rsidR="007670C4" w:rsidRPr="0002558B">
              <w:rPr>
                <w:rFonts w:eastAsia="Calibri"/>
                <w:sz w:val="28"/>
                <w:szCs w:val="28"/>
                <w:lang w:eastAsia="en-US"/>
              </w:rPr>
              <w:t xml:space="preserve"> </w:t>
            </w:r>
            <w:r w:rsidR="007670C4" w:rsidRPr="0002558B">
              <w:rPr>
                <w:sz w:val="28"/>
                <w:szCs w:val="28"/>
              </w:rPr>
              <w:t>[2]</w:t>
            </w:r>
          </w:p>
        </w:tc>
        <w:tc>
          <w:tcPr>
            <w:tcW w:w="1859" w:type="pct"/>
            <w:gridSpan w:val="2"/>
            <w:shd w:val="clear" w:color="auto" w:fill="auto"/>
            <w:vAlign w:val="center"/>
          </w:tcPr>
          <w:p w14:paraId="0AEA04F7" w14:textId="57AFC8E9" w:rsidR="00CF3496" w:rsidRPr="0002558B" w:rsidRDefault="002E1F18" w:rsidP="006472E7">
            <w:pPr>
              <w:ind w:right="-91"/>
              <w:rPr>
                <w:sz w:val="28"/>
                <w:szCs w:val="28"/>
              </w:rPr>
            </w:pPr>
            <w:r w:rsidRPr="0002558B">
              <w:rPr>
                <w:sz w:val="28"/>
                <w:szCs w:val="28"/>
              </w:rPr>
              <w:t xml:space="preserve">для понизительных подстанций и переключательных пунктов напряжением до 35 </w:t>
            </w:r>
            <w:proofErr w:type="spellStart"/>
            <w:r w:rsidRPr="0002558B">
              <w:rPr>
                <w:sz w:val="28"/>
                <w:szCs w:val="28"/>
              </w:rPr>
              <w:t>кВ</w:t>
            </w:r>
            <w:proofErr w:type="spellEnd"/>
            <w:r w:rsidRPr="0002558B">
              <w:rPr>
                <w:sz w:val="28"/>
                <w:szCs w:val="28"/>
              </w:rPr>
              <w:t xml:space="preserve"> включительно </w:t>
            </w:r>
          </w:p>
        </w:tc>
        <w:tc>
          <w:tcPr>
            <w:tcW w:w="487" w:type="pct"/>
            <w:shd w:val="clear" w:color="auto" w:fill="auto"/>
            <w:vAlign w:val="center"/>
          </w:tcPr>
          <w:p w14:paraId="3B048A87" w14:textId="03FEB381" w:rsidR="00933736" w:rsidRPr="0002558B" w:rsidRDefault="00933736" w:rsidP="006472E7">
            <w:pPr>
              <w:jc w:val="center"/>
              <w:rPr>
                <w:sz w:val="28"/>
                <w:szCs w:val="28"/>
              </w:rPr>
            </w:pPr>
            <w:r w:rsidRPr="0002558B">
              <w:rPr>
                <w:sz w:val="28"/>
                <w:szCs w:val="28"/>
              </w:rPr>
              <w:t>1</w:t>
            </w:r>
            <w:r w:rsidR="00A827AD">
              <w:rPr>
                <w:sz w:val="28"/>
                <w:szCs w:val="28"/>
              </w:rPr>
              <w:t> </w:t>
            </w:r>
            <w:r w:rsidRPr="0002558B">
              <w:rPr>
                <w:sz w:val="28"/>
                <w:szCs w:val="28"/>
              </w:rPr>
              <w:t xml:space="preserve">500 </w:t>
            </w:r>
          </w:p>
        </w:tc>
      </w:tr>
      <w:tr w:rsidR="006B3FAB" w:rsidRPr="0002558B" w14:paraId="5583942C" w14:textId="77777777" w:rsidTr="00A827AD">
        <w:trPr>
          <w:trHeight w:val="155"/>
        </w:trPr>
        <w:tc>
          <w:tcPr>
            <w:tcW w:w="1140" w:type="pct"/>
            <w:vMerge/>
            <w:shd w:val="clear" w:color="auto" w:fill="auto"/>
          </w:tcPr>
          <w:p w14:paraId="689C40C8" w14:textId="77777777" w:rsidR="00C6626C" w:rsidRPr="0002558B" w:rsidRDefault="00C6626C" w:rsidP="006472E7">
            <w:pPr>
              <w:rPr>
                <w:sz w:val="28"/>
                <w:szCs w:val="28"/>
              </w:rPr>
            </w:pPr>
          </w:p>
        </w:tc>
        <w:tc>
          <w:tcPr>
            <w:tcW w:w="1514" w:type="pct"/>
            <w:vMerge/>
            <w:shd w:val="clear" w:color="auto" w:fill="auto"/>
          </w:tcPr>
          <w:p w14:paraId="4D6E1FD5" w14:textId="77777777" w:rsidR="00C6626C" w:rsidRPr="0002558B" w:rsidRDefault="00C6626C" w:rsidP="006472E7">
            <w:pPr>
              <w:pStyle w:val="101"/>
              <w:ind w:right="-108"/>
              <w:rPr>
                <w:rFonts w:eastAsia="Calibri"/>
                <w:sz w:val="28"/>
                <w:szCs w:val="28"/>
                <w:lang w:eastAsia="en-US"/>
              </w:rPr>
            </w:pPr>
          </w:p>
        </w:tc>
        <w:tc>
          <w:tcPr>
            <w:tcW w:w="1859" w:type="pct"/>
            <w:gridSpan w:val="2"/>
            <w:shd w:val="clear" w:color="auto" w:fill="auto"/>
            <w:vAlign w:val="center"/>
          </w:tcPr>
          <w:p w14:paraId="14C80CCB" w14:textId="659FEF1D" w:rsidR="00C6626C" w:rsidRPr="0002558B" w:rsidRDefault="00933736" w:rsidP="006472E7">
            <w:pPr>
              <w:ind w:right="-91"/>
              <w:rPr>
                <w:sz w:val="28"/>
                <w:szCs w:val="28"/>
              </w:rPr>
            </w:pPr>
            <w:r w:rsidRPr="0002558B">
              <w:rPr>
                <w:sz w:val="28"/>
                <w:szCs w:val="28"/>
              </w:rPr>
              <w:t>для электрических распределительных пунктов наружной установки</w:t>
            </w:r>
            <w:r w:rsidR="000961F7" w:rsidRPr="0002558B">
              <w:rPr>
                <w:sz w:val="28"/>
                <w:szCs w:val="28"/>
              </w:rPr>
              <w:t xml:space="preserve"> напряжением от 6 до 20 </w:t>
            </w:r>
            <w:proofErr w:type="spellStart"/>
            <w:r w:rsidR="000961F7" w:rsidRPr="0002558B">
              <w:rPr>
                <w:sz w:val="28"/>
                <w:szCs w:val="28"/>
              </w:rPr>
              <w:t>кВ</w:t>
            </w:r>
            <w:proofErr w:type="spellEnd"/>
          </w:p>
        </w:tc>
        <w:tc>
          <w:tcPr>
            <w:tcW w:w="487" w:type="pct"/>
            <w:shd w:val="clear" w:color="auto" w:fill="auto"/>
            <w:vAlign w:val="center"/>
          </w:tcPr>
          <w:p w14:paraId="599F7620" w14:textId="77A44985" w:rsidR="00C6626C" w:rsidRPr="0002558B" w:rsidRDefault="007670C4" w:rsidP="006472E7">
            <w:pPr>
              <w:jc w:val="center"/>
              <w:rPr>
                <w:sz w:val="28"/>
                <w:szCs w:val="28"/>
              </w:rPr>
            </w:pPr>
            <w:r w:rsidRPr="0002558B">
              <w:rPr>
                <w:sz w:val="28"/>
                <w:szCs w:val="28"/>
              </w:rPr>
              <w:t>250</w:t>
            </w:r>
          </w:p>
        </w:tc>
      </w:tr>
      <w:tr w:rsidR="006B3FAB" w:rsidRPr="0002558B" w14:paraId="5FB01FD8" w14:textId="77777777" w:rsidTr="00A827AD">
        <w:trPr>
          <w:trHeight w:val="155"/>
        </w:trPr>
        <w:tc>
          <w:tcPr>
            <w:tcW w:w="1140" w:type="pct"/>
            <w:vMerge/>
            <w:shd w:val="clear" w:color="auto" w:fill="auto"/>
          </w:tcPr>
          <w:p w14:paraId="2CD3FD66" w14:textId="77777777" w:rsidR="00933736" w:rsidRPr="0002558B" w:rsidRDefault="00933736" w:rsidP="006472E7">
            <w:pPr>
              <w:rPr>
                <w:sz w:val="28"/>
                <w:szCs w:val="28"/>
              </w:rPr>
            </w:pPr>
          </w:p>
        </w:tc>
        <w:tc>
          <w:tcPr>
            <w:tcW w:w="1514" w:type="pct"/>
            <w:vMerge/>
            <w:shd w:val="clear" w:color="auto" w:fill="auto"/>
          </w:tcPr>
          <w:p w14:paraId="5BAD005A" w14:textId="77777777" w:rsidR="00933736" w:rsidRPr="0002558B" w:rsidRDefault="00933736" w:rsidP="006472E7">
            <w:pPr>
              <w:pStyle w:val="101"/>
              <w:ind w:right="-108"/>
              <w:rPr>
                <w:rFonts w:eastAsia="Calibri"/>
                <w:sz w:val="28"/>
                <w:szCs w:val="28"/>
                <w:lang w:eastAsia="en-US"/>
              </w:rPr>
            </w:pPr>
          </w:p>
        </w:tc>
        <w:tc>
          <w:tcPr>
            <w:tcW w:w="1859" w:type="pct"/>
            <w:gridSpan w:val="2"/>
            <w:shd w:val="clear" w:color="auto" w:fill="auto"/>
            <w:vAlign w:val="center"/>
          </w:tcPr>
          <w:p w14:paraId="16F375C8" w14:textId="51B5A2AD" w:rsidR="00933736" w:rsidRPr="0002558B" w:rsidRDefault="00933736" w:rsidP="006472E7">
            <w:pPr>
              <w:ind w:right="-91"/>
              <w:rPr>
                <w:sz w:val="28"/>
                <w:szCs w:val="28"/>
              </w:rPr>
            </w:pPr>
            <w:r w:rsidRPr="0002558B">
              <w:rPr>
                <w:sz w:val="28"/>
                <w:szCs w:val="28"/>
              </w:rPr>
              <w:t>для электрических распределительных пунктов закрытого типа</w:t>
            </w:r>
            <w:r w:rsidR="000961F7" w:rsidRPr="0002558B">
              <w:rPr>
                <w:sz w:val="28"/>
                <w:szCs w:val="28"/>
              </w:rPr>
              <w:t xml:space="preserve"> напряжением от 6 до 20 </w:t>
            </w:r>
            <w:proofErr w:type="spellStart"/>
            <w:r w:rsidR="000961F7" w:rsidRPr="0002558B">
              <w:rPr>
                <w:sz w:val="28"/>
                <w:szCs w:val="28"/>
              </w:rPr>
              <w:t>кВ</w:t>
            </w:r>
            <w:proofErr w:type="spellEnd"/>
          </w:p>
        </w:tc>
        <w:tc>
          <w:tcPr>
            <w:tcW w:w="487" w:type="pct"/>
            <w:shd w:val="clear" w:color="auto" w:fill="auto"/>
            <w:vAlign w:val="center"/>
          </w:tcPr>
          <w:p w14:paraId="14FA4184" w14:textId="6964E135" w:rsidR="00933736" w:rsidRPr="0002558B" w:rsidRDefault="00933736" w:rsidP="006472E7">
            <w:pPr>
              <w:jc w:val="center"/>
              <w:rPr>
                <w:sz w:val="28"/>
                <w:szCs w:val="28"/>
              </w:rPr>
            </w:pPr>
            <w:r w:rsidRPr="0002558B">
              <w:rPr>
                <w:sz w:val="28"/>
                <w:szCs w:val="28"/>
              </w:rPr>
              <w:t>200</w:t>
            </w:r>
          </w:p>
        </w:tc>
      </w:tr>
      <w:tr w:rsidR="006B3FAB" w:rsidRPr="0002558B" w14:paraId="222F370E" w14:textId="77777777" w:rsidTr="00A827AD">
        <w:trPr>
          <w:trHeight w:val="155"/>
        </w:trPr>
        <w:tc>
          <w:tcPr>
            <w:tcW w:w="1140" w:type="pct"/>
            <w:vMerge/>
            <w:shd w:val="clear" w:color="auto" w:fill="auto"/>
          </w:tcPr>
          <w:p w14:paraId="5B802E10" w14:textId="77777777" w:rsidR="00933736" w:rsidRPr="0002558B" w:rsidRDefault="00933736" w:rsidP="006472E7">
            <w:pPr>
              <w:rPr>
                <w:sz w:val="28"/>
                <w:szCs w:val="28"/>
              </w:rPr>
            </w:pPr>
          </w:p>
        </w:tc>
        <w:tc>
          <w:tcPr>
            <w:tcW w:w="1514" w:type="pct"/>
            <w:vMerge/>
            <w:shd w:val="clear" w:color="auto" w:fill="auto"/>
          </w:tcPr>
          <w:p w14:paraId="5F7415DE" w14:textId="77777777" w:rsidR="00933736" w:rsidRPr="0002558B" w:rsidRDefault="00933736" w:rsidP="006472E7">
            <w:pPr>
              <w:pStyle w:val="101"/>
              <w:ind w:right="-108"/>
              <w:rPr>
                <w:rFonts w:eastAsia="Calibri"/>
                <w:sz w:val="28"/>
                <w:szCs w:val="28"/>
                <w:lang w:eastAsia="en-US"/>
              </w:rPr>
            </w:pPr>
          </w:p>
        </w:tc>
        <w:tc>
          <w:tcPr>
            <w:tcW w:w="1859" w:type="pct"/>
            <w:gridSpan w:val="2"/>
            <w:shd w:val="clear" w:color="auto" w:fill="auto"/>
            <w:vAlign w:val="center"/>
          </w:tcPr>
          <w:p w14:paraId="0377E1BC" w14:textId="4E7B7F84" w:rsidR="00933736" w:rsidRPr="0002558B" w:rsidRDefault="00933736" w:rsidP="006472E7">
            <w:pPr>
              <w:ind w:right="-91"/>
              <w:rPr>
                <w:sz w:val="28"/>
                <w:szCs w:val="28"/>
              </w:rPr>
            </w:pPr>
            <w:r w:rsidRPr="0002558B">
              <w:rPr>
                <w:sz w:val="28"/>
                <w:szCs w:val="28"/>
              </w:rPr>
              <w:t xml:space="preserve">для мачтовых подстанций мощностью от 25 до 250 </w:t>
            </w:r>
            <w:proofErr w:type="spellStart"/>
            <w:r w:rsidRPr="0002558B">
              <w:rPr>
                <w:sz w:val="28"/>
                <w:szCs w:val="28"/>
              </w:rPr>
              <w:t>кВА</w:t>
            </w:r>
            <w:proofErr w:type="spellEnd"/>
            <w:r w:rsidR="000961F7" w:rsidRPr="0002558B">
              <w:rPr>
                <w:sz w:val="28"/>
                <w:szCs w:val="28"/>
              </w:rPr>
              <w:t xml:space="preserve"> напряжением от 6 до 20 </w:t>
            </w:r>
            <w:proofErr w:type="spellStart"/>
            <w:r w:rsidR="000961F7" w:rsidRPr="0002558B">
              <w:rPr>
                <w:sz w:val="28"/>
                <w:szCs w:val="28"/>
              </w:rPr>
              <w:t>кВ</w:t>
            </w:r>
            <w:proofErr w:type="spellEnd"/>
          </w:p>
        </w:tc>
        <w:tc>
          <w:tcPr>
            <w:tcW w:w="487" w:type="pct"/>
            <w:shd w:val="clear" w:color="auto" w:fill="auto"/>
            <w:vAlign w:val="center"/>
          </w:tcPr>
          <w:p w14:paraId="291B94FB" w14:textId="7E9AD9F3" w:rsidR="00933736" w:rsidRPr="0002558B" w:rsidRDefault="007670C4" w:rsidP="006472E7">
            <w:pPr>
              <w:jc w:val="center"/>
              <w:rPr>
                <w:sz w:val="28"/>
                <w:szCs w:val="28"/>
              </w:rPr>
            </w:pPr>
            <w:r w:rsidRPr="0002558B">
              <w:rPr>
                <w:sz w:val="28"/>
                <w:szCs w:val="28"/>
              </w:rPr>
              <w:t>50</w:t>
            </w:r>
          </w:p>
        </w:tc>
      </w:tr>
      <w:tr w:rsidR="006B3FAB" w:rsidRPr="0002558B" w14:paraId="7AAC7DAE" w14:textId="77777777" w:rsidTr="00A827AD">
        <w:trPr>
          <w:trHeight w:val="155"/>
        </w:trPr>
        <w:tc>
          <w:tcPr>
            <w:tcW w:w="1140" w:type="pct"/>
            <w:vMerge/>
            <w:shd w:val="clear" w:color="auto" w:fill="auto"/>
          </w:tcPr>
          <w:p w14:paraId="47C7A34D" w14:textId="77777777" w:rsidR="00933736" w:rsidRPr="0002558B" w:rsidRDefault="00933736" w:rsidP="006472E7">
            <w:pPr>
              <w:rPr>
                <w:sz w:val="28"/>
                <w:szCs w:val="28"/>
              </w:rPr>
            </w:pPr>
          </w:p>
        </w:tc>
        <w:tc>
          <w:tcPr>
            <w:tcW w:w="1514" w:type="pct"/>
            <w:vMerge/>
            <w:shd w:val="clear" w:color="auto" w:fill="auto"/>
          </w:tcPr>
          <w:p w14:paraId="50D09950" w14:textId="77777777" w:rsidR="00933736" w:rsidRPr="0002558B" w:rsidRDefault="00933736" w:rsidP="006472E7">
            <w:pPr>
              <w:pStyle w:val="101"/>
              <w:ind w:right="-108"/>
              <w:rPr>
                <w:rFonts w:eastAsia="Calibri"/>
                <w:sz w:val="28"/>
                <w:szCs w:val="28"/>
                <w:lang w:eastAsia="en-US"/>
              </w:rPr>
            </w:pPr>
          </w:p>
        </w:tc>
        <w:tc>
          <w:tcPr>
            <w:tcW w:w="1859" w:type="pct"/>
            <w:gridSpan w:val="2"/>
            <w:shd w:val="clear" w:color="auto" w:fill="auto"/>
            <w:vAlign w:val="center"/>
          </w:tcPr>
          <w:p w14:paraId="6D9671D2" w14:textId="4D70D989" w:rsidR="00933736" w:rsidRPr="0002558B" w:rsidRDefault="00933736" w:rsidP="006472E7">
            <w:pPr>
              <w:ind w:right="-91"/>
              <w:rPr>
                <w:sz w:val="28"/>
                <w:szCs w:val="28"/>
              </w:rPr>
            </w:pPr>
            <w:r w:rsidRPr="0002558B">
              <w:rPr>
                <w:sz w:val="28"/>
                <w:szCs w:val="28"/>
              </w:rPr>
              <w:t xml:space="preserve">для комплектных подстанций с одним трансформатором мощностью от 25 до 630 </w:t>
            </w:r>
            <w:proofErr w:type="spellStart"/>
            <w:r w:rsidRPr="0002558B">
              <w:rPr>
                <w:sz w:val="28"/>
                <w:szCs w:val="28"/>
              </w:rPr>
              <w:t>кВА</w:t>
            </w:r>
            <w:proofErr w:type="spellEnd"/>
            <w:r w:rsidR="000961F7" w:rsidRPr="0002558B">
              <w:rPr>
                <w:sz w:val="28"/>
                <w:szCs w:val="28"/>
              </w:rPr>
              <w:t xml:space="preserve"> напряжением от 6 до 20 </w:t>
            </w:r>
            <w:proofErr w:type="spellStart"/>
            <w:r w:rsidR="000961F7" w:rsidRPr="0002558B">
              <w:rPr>
                <w:sz w:val="28"/>
                <w:szCs w:val="28"/>
              </w:rPr>
              <w:t>кВ</w:t>
            </w:r>
            <w:proofErr w:type="spellEnd"/>
          </w:p>
        </w:tc>
        <w:tc>
          <w:tcPr>
            <w:tcW w:w="487" w:type="pct"/>
            <w:shd w:val="clear" w:color="auto" w:fill="auto"/>
            <w:vAlign w:val="center"/>
          </w:tcPr>
          <w:p w14:paraId="3F996460" w14:textId="7B071B24" w:rsidR="00933736" w:rsidRPr="0002558B" w:rsidRDefault="00933736" w:rsidP="006472E7">
            <w:pPr>
              <w:jc w:val="center"/>
              <w:rPr>
                <w:sz w:val="28"/>
                <w:szCs w:val="28"/>
              </w:rPr>
            </w:pPr>
            <w:r w:rsidRPr="0002558B">
              <w:rPr>
                <w:sz w:val="28"/>
                <w:szCs w:val="28"/>
              </w:rPr>
              <w:t>50</w:t>
            </w:r>
          </w:p>
        </w:tc>
      </w:tr>
      <w:tr w:rsidR="006B3FAB" w:rsidRPr="0002558B" w14:paraId="2585B44A" w14:textId="77777777" w:rsidTr="00A827AD">
        <w:trPr>
          <w:trHeight w:val="155"/>
        </w:trPr>
        <w:tc>
          <w:tcPr>
            <w:tcW w:w="1140" w:type="pct"/>
            <w:vMerge/>
            <w:shd w:val="clear" w:color="auto" w:fill="auto"/>
          </w:tcPr>
          <w:p w14:paraId="5BB2F2F3" w14:textId="77777777" w:rsidR="00933736" w:rsidRPr="0002558B" w:rsidRDefault="00933736" w:rsidP="006472E7">
            <w:pPr>
              <w:rPr>
                <w:sz w:val="28"/>
                <w:szCs w:val="28"/>
              </w:rPr>
            </w:pPr>
          </w:p>
        </w:tc>
        <w:tc>
          <w:tcPr>
            <w:tcW w:w="1514" w:type="pct"/>
            <w:vMerge/>
            <w:shd w:val="clear" w:color="auto" w:fill="auto"/>
          </w:tcPr>
          <w:p w14:paraId="7B1F2EDD" w14:textId="77777777" w:rsidR="00933736" w:rsidRPr="0002558B" w:rsidRDefault="00933736" w:rsidP="006472E7">
            <w:pPr>
              <w:pStyle w:val="101"/>
              <w:ind w:right="-108"/>
              <w:rPr>
                <w:rFonts w:eastAsia="Calibri"/>
                <w:sz w:val="28"/>
                <w:szCs w:val="28"/>
                <w:lang w:eastAsia="en-US"/>
              </w:rPr>
            </w:pPr>
          </w:p>
        </w:tc>
        <w:tc>
          <w:tcPr>
            <w:tcW w:w="1859" w:type="pct"/>
            <w:gridSpan w:val="2"/>
            <w:shd w:val="clear" w:color="auto" w:fill="auto"/>
            <w:vAlign w:val="center"/>
          </w:tcPr>
          <w:p w14:paraId="7655C546" w14:textId="2EA07F6A" w:rsidR="00933736" w:rsidRPr="0002558B" w:rsidRDefault="00933736" w:rsidP="006472E7">
            <w:pPr>
              <w:ind w:right="-91"/>
              <w:rPr>
                <w:sz w:val="28"/>
                <w:szCs w:val="28"/>
              </w:rPr>
            </w:pPr>
            <w:r w:rsidRPr="0002558B">
              <w:rPr>
                <w:sz w:val="28"/>
                <w:szCs w:val="28"/>
              </w:rPr>
              <w:t xml:space="preserve">для комплектных подстанций с двумя трансформаторами мощностью от 160 до 630 </w:t>
            </w:r>
            <w:proofErr w:type="spellStart"/>
            <w:r w:rsidRPr="0002558B">
              <w:rPr>
                <w:sz w:val="28"/>
                <w:szCs w:val="28"/>
              </w:rPr>
              <w:t>кВА</w:t>
            </w:r>
            <w:proofErr w:type="spellEnd"/>
            <w:r w:rsidR="000961F7" w:rsidRPr="0002558B">
              <w:rPr>
                <w:sz w:val="28"/>
                <w:szCs w:val="28"/>
              </w:rPr>
              <w:t xml:space="preserve"> напряжением от 6 до 20 </w:t>
            </w:r>
            <w:proofErr w:type="spellStart"/>
            <w:r w:rsidR="000961F7" w:rsidRPr="0002558B">
              <w:rPr>
                <w:sz w:val="28"/>
                <w:szCs w:val="28"/>
              </w:rPr>
              <w:t>кВ</w:t>
            </w:r>
            <w:proofErr w:type="spellEnd"/>
          </w:p>
        </w:tc>
        <w:tc>
          <w:tcPr>
            <w:tcW w:w="487" w:type="pct"/>
            <w:shd w:val="clear" w:color="auto" w:fill="auto"/>
            <w:vAlign w:val="center"/>
          </w:tcPr>
          <w:p w14:paraId="537E0B56" w14:textId="4C58D73D" w:rsidR="00933736" w:rsidRPr="0002558B" w:rsidRDefault="00933736" w:rsidP="006472E7">
            <w:pPr>
              <w:jc w:val="center"/>
              <w:rPr>
                <w:sz w:val="28"/>
                <w:szCs w:val="28"/>
              </w:rPr>
            </w:pPr>
            <w:r w:rsidRPr="0002558B">
              <w:rPr>
                <w:sz w:val="28"/>
                <w:szCs w:val="28"/>
              </w:rPr>
              <w:t>80</w:t>
            </w:r>
          </w:p>
        </w:tc>
      </w:tr>
      <w:tr w:rsidR="006B3FAB" w:rsidRPr="0002558B" w14:paraId="2A5363B9" w14:textId="77777777" w:rsidTr="00A827AD">
        <w:trPr>
          <w:trHeight w:val="424"/>
        </w:trPr>
        <w:tc>
          <w:tcPr>
            <w:tcW w:w="1140" w:type="pct"/>
            <w:vMerge/>
            <w:shd w:val="clear" w:color="auto" w:fill="auto"/>
          </w:tcPr>
          <w:p w14:paraId="6D15966D" w14:textId="77777777" w:rsidR="00933736" w:rsidRPr="0002558B" w:rsidRDefault="00933736" w:rsidP="006472E7">
            <w:pPr>
              <w:rPr>
                <w:sz w:val="28"/>
                <w:szCs w:val="28"/>
              </w:rPr>
            </w:pPr>
          </w:p>
        </w:tc>
        <w:tc>
          <w:tcPr>
            <w:tcW w:w="1514" w:type="pct"/>
            <w:vMerge/>
            <w:shd w:val="clear" w:color="auto" w:fill="auto"/>
          </w:tcPr>
          <w:p w14:paraId="7038B779" w14:textId="77777777" w:rsidR="00933736" w:rsidRPr="0002558B" w:rsidRDefault="00933736" w:rsidP="006472E7">
            <w:pPr>
              <w:pStyle w:val="101"/>
              <w:ind w:right="-108"/>
              <w:rPr>
                <w:rFonts w:eastAsia="Calibri"/>
                <w:sz w:val="28"/>
                <w:szCs w:val="28"/>
                <w:lang w:eastAsia="en-US"/>
              </w:rPr>
            </w:pPr>
          </w:p>
        </w:tc>
        <w:tc>
          <w:tcPr>
            <w:tcW w:w="1859" w:type="pct"/>
            <w:gridSpan w:val="2"/>
            <w:shd w:val="clear" w:color="auto" w:fill="auto"/>
            <w:vAlign w:val="center"/>
          </w:tcPr>
          <w:p w14:paraId="4AE3A21B" w14:textId="40020B59" w:rsidR="00933736" w:rsidRPr="0002558B" w:rsidRDefault="00933736" w:rsidP="006472E7">
            <w:pPr>
              <w:ind w:right="-91"/>
              <w:rPr>
                <w:sz w:val="28"/>
                <w:szCs w:val="28"/>
              </w:rPr>
            </w:pPr>
            <w:r w:rsidRPr="0002558B">
              <w:rPr>
                <w:sz w:val="28"/>
                <w:szCs w:val="28"/>
              </w:rPr>
              <w:t xml:space="preserve">для подстанций с двумя трансформаторами закрытого типа мощностью от 160 до 630 </w:t>
            </w:r>
            <w:proofErr w:type="spellStart"/>
            <w:r w:rsidRPr="0002558B">
              <w:rPr>
                <w:sz w:val="28"/>
                <w:szCs w:val="28"/>
              </w:rPr>
              <w:t>кВА</w:t>
            </w:r>
            <w:proofErr w:type="spellEnd"/>
          </w:p>
        </w:tc>
        <w:tc>
          <w:tcPr>
            <w:tcW w:w="487" w:type="pct"/>
            <w:shd w:val="clear" w:color="auto" w:fill="auto"/>
            <w:vAlign w:val="center"/>
          </w:tcPr>
          <w:p w14:paraId="19CEB71C" w14:textId="51AFA79F" w:rsidR="00933736" w:rsidRPr="0002558B" w:rsidRDefault="00933736" w:rsidP="006472E7">
            <w:pPr>
              <w:jc w:val="center"/>
              <w:rPr>
                <w:sz w:val="28"/>
                <w:szCs w:val="28"/>
              </w:rPr>
            </w:pPr>
            <w:r w:rsidRPr="0002558B">
              <w:rPr>
                <w:sz w:val="28"/>
                <w:szCs w:val="28"/>
              </w:rPr>
              <w:t>150</w:t>
            </w:r>
          </w:p>
        </w:tc>
      </w:tr>
      <w:tr w:rsidR="006B3FAB" w:rsidRPr="0002558B" w14:paraId="0AEA0519" w14:textId="77777777" w:rsidTr="00A827AD">
        <w:tc>
          <w:tcPr>
            <w:tcW w:w="5000" w:type="pct"/>
            <w:gridSpan w:val="5"/>
            <w:shd w:val="clear" w:color="auto" w:fill="auto"/>
            <w:vAlign w:val="center"/>
          </w:tcPr>
          <w:p w14:paraId="0AEA0515" w14:textId="05F92B18" w:rsidR="00357614" w:rsidRPr="0002558B" w:rsidRDefault="00357614" w:rsidP="006472E7">
            <w:pPr>
              <w:jc w:val="both"/>
              <w:rPr>
                <w:sz w:val="28"/>
                <w:szCs w:val="28"/>
              </w:rPr>
            </w:pPr>
            <w:r w:rsidRPr="0002558B">
              <w:rPr>
                <w:sz w:val="28"/>
                <w:szCs w:val="28"/>
              </w:rPr>
              <w:t xml:space="preserve">Примечания: </w:t>
            </w:r>
          </w:p>
          <w:p w14:paraId="0AEA0516" w14:textId="2577CD47" w:rsidR="00357614" w:rsidRPr="0002558B" w:rsidRDefault="00194B56" w:rsidP="006472E7">
            <w:pPr>
              <w:numPr>
                <w:ilvl w:val="0"/>
                <w:numId w:val="20"/>
              </w:numPr>
              <w:ind w:left="313" w:hanging="284"/>
              <w:jc w:val="both"/>
              <w:rPr>
                <w:rFonts w:eastAsia="Calibri"/>
                <w:sz w:val="28"/>
                <w:szCs w:val="28"/>
                <w:lang w:eastAsia="en-US"/>
              </w:rPr>
            </w:pPr>
            <w:r w:rsidRPr="00194B56">
              <w:rPr>
                <w:rFonts w:eastAsia="Calibri"/>
                <w:sz w:val="28"/>
                <w:szCs w:val="28"/>
                <w:lang w:eastAsia="en-US"/>
              </w:rPr>
              <w:t xml:space="preserve">Значение принято в соответствии с таблицей 2.4.4. РД 34.20.185-94 «Инструкции по проектированию городских электрических сетей», утвержденной Министерством топлива и энергетики Российской Федерации </w:t>
            </w:r>
            <w:r w:rsidRPr="00194B56">
              <w:rPr>
                <w:rFonts w:eastAsia="Calibri"/>
                <w:sz w:val="28"/>
                <w:szCs w:val="28"/>
                <w:lang w:eastAsia="en-US"/>
              </w:rPr>
              <w:lastRenderedPageBreak/>
              <w:t>07.07.1994, Российским акционерным обществом энергетики и электрификации «ЕЭС России» 31.05.1994.</w:t>
            </w:r>
          </w:p>
          <w:p w14:paraId="0830EA56" w14:textId="77777777" w:rsidR="007E71AE" w:rsidRPr="0002558B" w:rsidRDefault="00294B52" w:rsidP="006472E7">
            <w:pPr>
              <w:numPr>
                <w:ilvl w:val="0"/>
                <w:numId w:val="20"/>
              </w:numPr>
              <w:ind w:left="313" w:hanging="284"/>
              <w:jc w:val="both"/>
              <w:rPr>
                <w:sz w:val="28"/>
                <w:szCs w:val="28"/>
              </w:rPr>
            </w:pPr>
            <w:r w:rsidRPr="0002558B">
              <w:rPr>
                <w:rFonts w:eastAsia="Calibri"/>
                <w:sz w:val="28"/>
                <w:szCs w:val="28"/>
                <w:lang w:eastAsia="en-US"/>
              </w:rPr>
              <w:t>Значение принято</w:t>
            </w:r>
            <w:r w:rsidR="00357614" w:rsidRPr="0002558B">
              <w:rPr>
                <w:rFonts w:eastAsia="Calibri"/>
                <w:sz w:val="28"/>
                <w:szCs w:val="28"/>
                <w:lang w:eastAsia="en-US"/>
              </w:rPr>
              <w:t xml:space="preserve"> в соответствии </w:t>
            </w:r>
            <w:r w:rsidR="00D97E60" w:rsidRPr="0002558B">
              <w:rPr>
                <w:rFonts w:eastAsia="Calibri"/>
                <w:sz w:val="28"/>
                <w:szCs w:val="28"/>
                <w:lang w:eastAsia="en-US"/>
              </w:rPr>
              <w:t>с</w:t>
            </w:r>
            <w:r w:rsidR="00357614" w:rsidRPr="0002558B">
              <w:rPr>
                <w:rFonts w:eastAsia="Calibri"/>
                <w:sz w:val="28"/>
                <w:szCs w:val="28"/>
                <w:lang w:eastAsia="en-US"/>
              </w:rPr>
              <w:t xml:space="preserve"> </w:t>
            </w:r>
            <w:r w:rsidR="00CD5D32" w:rsidRPr="0002558B">
              <w:rPr>
                <w:rFonts w:eastAsia="Calibri"/>
                <w:sz w:val="28"/>
                <w:szCs w:val="28"/>
                <w:lang w:eastAsia="en-US"/>
              </w:rPr>
              <w:t>ВСН 14278 тм-т1 «</w:t>
            </w:r>
            <w:r w:rsidR="00357614" w:rsidRPr="0002558B">
              <w:rPr>
                <w:rFonts w:eastAsia="Calibri"/>
                <w:sz w:val="28"/>
                <w:szCs w:val="28"/>
                <w:lang w:eastAsia="en-US"/>
              </w:rPr>
              <w:t xml:space="preserve">Норм отвода земель для электрических сетей напряжением 0,38 - 750 </w:t>
            </w:r>
            <w:proofErr w:type="spellStart"/>
            <w:r w:rsidR="00357614" w:rsidRPr="0002558B">
              <w:rPr>
                <w:rFonts w:eastAsia="Calibri"/>
                <w:sz w:val="28"/>
                <w:szCs w:val="28"/>
                <w:lang w:eastAsia="en-US"/>
              </w:rPr>
              <w:t>кВ</w:t>
            </w:r>
            <w:proofErr w:type="spellEnd"/>
            <w:r w:rsidR="00CD5D32" w:rsidRPr="0002558B">
              <w:rPr>
                <w:rFonts w:eastAsia="Calibri"/>
                <w:sz w:val="28"/>
                <w:szCs w:val="28"/>
                <w:lang w:eastAsia="en-US"/>
              </w:rPr>
              <w:t>»</w:t>
            </w:r>
            <w:r w:rsidR="00357614" w:rsidRPr="0002558B">
              <w:rPr>
                <w:rFonts w:eastAsia="Calibri"/>
                <w:sz w:val="28"/>
                <w:szCs w:val="28"/>
                <w:lang w:eastAsia="en-US"/>
              </w:rPr>
              <w:t>, утвержденных Министерством топлива и энергетики Российской Федерации 20.05.1994.</w:t>
            </w:r>
          </w:p>
          <w:p w14:paraId="0AEA0518" w14:textId="61CBACC0" w:rsidR="00D042BA" w:rsidRPr="0002558B" w:rsidRDefault="00D042BA" w:rsidP="006472E7">
            <w:pPr>
              <w:numPr>
                <w:ilvl w:val="0"/>
                <w:numId w:val="20"/>
              </w:numPr>
              <w:ind w:left="313" w:hanging="284"/>
              <w:jc w:val="both"/>
              <w:rPr>
                <w:sz w:val="28"/>
                <w:szCs w:val="28"/>
              </w:rPr>
            </w:pPr>
            <w:r w:rsidRPr="0002558B">
              <w:rPr>
                <w:rFonts w:eastAsia="Calibri"/>
                <w:sz w:val="28"/>
                <w:szCs w:val="28"/>
                <w:lang w:eastAsia="en-US"/>
              </w:rPr>
              <w:t>Показатели максимально допустимого уровня территориальной доступности объектов не нормируются</w:t>
            </w:r>
          </w:p>
        </w:tc>
      </w:tr>
    </w:tbl>
    <w:p w14:paraId="2ADF7B41" w14:textId="47A0EF08" w:rsidR="00167EA1" w:rsidRPr="0002558B" w:rsidRDefault="007B73CE" w:rsidP="006472E7">
      <w:pPr>
        <w:pStyle w:val="21"/>
        <w:spacing w:before="0" w:after="0"/>
        <w:ind w:left="1" w:firstLine="708"/>
        <w:jc w:val="both"/>
        <w:rPr>
          <w:b w:val="0"/>
          <w:lang w:val="ru-RU" w:eastAsia="ru-RU"/>
        </w:rPr>
      </w:pPr>
      <w:bookmarkStart w:id="135" w:name="_Toc146142926"/>
      <w:bookmarkStart w:id="136" w:name="_Toc163406091"/>
      <w:r w:rsidRPr="0002558B">
        <w:rPr>
          <w:b w:val="0"/>
          <w:lang w:val="ru-RU" w:eastAsia="ru-RU"/>
        </w:rPr>
        <w:lastRenderedPageBreak/>
        <w:t>2.2.</w:t>
      </w:r>
      <w:r w:rsidR="00843F9B" w:rsidRPr="0002558B">
        <w:rPr>
          <w:b w:val="0"/>
          <w:lang w:val="ru-RU" w:eastAsia="ru-RU"/>
        </w:rPr>
        <w:t>10</w:t>
      </w:r>
      <w:r w:rsidRPr="0002558B">
        <w:rPr>
          <w:b w:val="0"/>
          <w:lang w:val="ru-RU" w:eastAsia="ru-RU"/>
        </w:rPr>
        <w:t xml:space="preserve"> </w:t>
      </w:r>
      <w:r w:rsidR="00167EA1" w:rsidRPr="0002558B">
        <w:rPr>
          <w:b w:val="0"/>
          <w:lang w:val="ru-RU" w:eastAsia="ru-RU"/>
        </w:rPr>
        <w:t xml:space="preserve">Расчетные показатели, устанавливаемые для объектов местного значения </w:t>
      </w:r>
      <w:r w:rsidR="003C1472">
        <w:rPr>
          <w:b w:val="0"/>
          <w:lang w:val="ru-RU" w:eastAsia="ru-RU"/>
        </w:rPr>
        <w:t>городского округа</w:t>
      </w:r>
      <w:r w:rsidR="00167EA1" w:rsidRPr="0002558B">
        <w:rPr>
          <w:b w:val="0"/>
          <w:lang w:val="ru-RU" w:eastAsia="ru-RU"/>
        </w:rPr>
        <w:t xml:space="preserve"> в области теплоснабжения</w:t>
      </w:r>
      <w:bookmarkEnd w:id="135"/>
      <w:bookmarkEnd w:id="136"/>
    </w:p>
    <w:p w14:paraId="0AEA051A" w14:textId="147F4F64" w:rsidR="00357614" w:rsidRPr="00A827AD" w:rsidRDefault="0064621E" w:rsidP="006472E7">
      <w:pPr>
        <w:tabs>
          <w:tab w:val="left" w:pos="851"/>
        </w:tabs>
        <w:ind w:firstLine="709"/>
        <w:jc w:val="both"/>
        <w:rPr>
          <w:sz w:val="28"/>
          <w:szCs w:val="28"/>
        </w:rPr>
      </w:pPr>
      <w:r w:rsidRPr="0002558B">
        <w:rPr>
          <w:sz w:val="28"/>
          <w:szCs w:val="28"/>
        </w:rPr>
        <w:t xml:space="preserve">Таблица </w:t>
      </w:r>
      <w:r w:rsidR="00843F9B" w:rsidRPr="0002558B">
        <w:rPr>
          <w:sz w:val="28"/>
          <w:szCs w:val="28"/>
        </w:rPr>
        <w:t>11</w:t>
      </w:r>
      <w:r w:rsidRPr="0002558B">
        <w:rPr>
          <w:sz w:val="28"/>
          <w:szCs w:val="28"/>
        </w:rPr>
        <w:t xml:space="preserve"> </w:t>
      </w:r>
      <w:r w:rsidR="00357614" w:rsidRPr="0002558B">
        <w:rPr>
          <w:sz w:val="28"/>
          <w:szCs w:val="28"/>
        </w:rPr>
        <w:t xml:space="preserve">– Расчетные показатели, устанавливаемые для объектов местного значения </w:t>
      </w:r>
      <w:r w:rsidR="003C1472">
        <w:rPr>
          <w:sz w:val="28"/>
          <w:szCs w:val="28"/>
        </w:rPr>
        <w:t>городского округа</w:t>
      </w:r>
      <w:r w:rsidR="00357614" w:rsidRPr="0002558B">
        <w:rPr>
          <w:sz w:val="28"/>
          <w:szCs w:val="28"/>
        </w:rPr>
        <w:t xml:space="preserve"> </w:t>
      </w:r>
      <w:r w:rsidR="009E71A4" w:rsidRPr="0002558B">
        <w:rPr>
          <w:sz w:val="28"/>
          <w:szCs w:val="28"/>
        </w:rPr>
        <w:t>в области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233"/>
        <w:gridCol w:w="2558"/>
        <w:gridCol w:w="569"/>
        <w:gridCol w:w="568"/>
        <w:gridCol w:w="568"/>
        <w:gridCol w:w="6"/>
        <w:gridCol w:w="565"/>
        <w:gridCol w:w="571"/>
        <w:gridCol w:w="586"/>
        <w:gridCol w:w="15"/>
        <w:gridCol w:w="677"/>
        <w:gridCol w:w="711"/>
      </w:tblGrid>
      <w:tr w:rsidR="000F7D58" w:rsidRPr="0002558B" w14:paraId="0AEA051E" w14:textId="60969724" w:rsidTr="00A827AD">
        <w:trPr>
          <w:trHeight w:val="808"/>
          <w:tblHeader/>
        </w:trPr>
        <w:tc>
          <w:tcPr>
            <w:tcW w:w="2227" w:type="dxa"/>
            <w:shd w:val="clear" w:color="auto" w:fill="auto"/>
            <w:vAlign w:val="center"/>
          </w:tcPr>
          <w:p w14:paraId="0AEA051B" w14:textId="77777777" w:rsidR="000F7D58" w:rsidRPr="0002558B" w:rsidRDefault="000F7D58" w:rsidP="006472E7">
            <w:pPr>
              <w:jc w:val="center"/>
              <w:rPr>
                <w:sz w:val="28"/>
                <w:szCs w:val="28"/>
              </w:rPr>
            </w:pPr>
            <w:r w:rsidRPr="0002558B">
              <w:rPr>
                <w:sz w:val="28"/>
                <w:szCs w:val="28"/>
              </w:rPr>
              <w:t>Наименование вида объекта</w:t>
            </w:r>
          </w:p>
        </w:tc>
        <w:tc>
          <w:tcPr>
            <w:tcW w:w="2552" w:type="dxa"/>
            <w:shd w:val="clear" w:color="auto" w:fill="auto"/>
            <w:vAlign w:val="center"/>
          </w:tcPr>
          <w:p w14:paraId="568B2527" w14:textId="32ABE8EA" w:rsidR="000F7D58" w:rsidRPr="0002558B" w:rsidRDefault="000F7D58" w:rsidP="006472E7">
            <w:pPr>
              <w:jc w:val="center"/>
              <w:rPr>
                <w:sz w:val="28"/>
                <w:szCs w:val="28"/>
              </w:rPr>
            </w:pPr>
            <w:r w:rsidRPr="0002558B">
              <w:rPr>
                <w:sz w:val="28"/>
                <w:szCs w:val="28"/>
              </w:rPr>
              <w:t>Наименование нормируемого расчетного показателя, единица измерения</w:t>
            </w:r>
          </w:p>
        </w:tc>
        <w:tc>
          <w:tcPr>
            <w:tcW w:w="4827" w:type="dxa"/>
            <w:gridSpan w:val="10"/>
            <w:tcBorders>
              <w:right w:val="single" w:sz="4" w:space="0" w:color="auto"/>
            </w:tcBorders>
            <w:shd w:val="clear" w:color="auto" w:fill="auto"/>
            <w:vAlign w:val="center"/>
          </w:tcPr>
          <w:p w14:paraId="0AEA051D" w14:textId="1CC76FAD" w:rsidR="000F7D58" w:rsidRPr="0002558B" w:rsidRDefault="000F7D58" w:rsidP="006472E7">
            <w:pPr>
              <w:jc w:val="center"/>
              <w:rPr>
                <w:sz w:val="28"/>
                <w:szCs w:val="28"/>
              </w:rPr>
            </w:pPr>
            <w:r w:rsidRPr="0002558B">
              <w:rPr>
                <w:sz w:val="28"/>
                <w:szCs w:val="28"/>
              </w:rPr>
              <w:t>Значение расчетного показателя</w:t>
            </w:r>
          </w:p>
        </w:tc>
      </w:tr>
      <w:tr w:rsidR="001C355A" w:rsidRPr="0002558B" w14:paraId="0AEA0527" w14:textId="228C5C98" w:rsidTr="00A827AD">
        <w:trPr>
          <w:trHeight w:val="80"/>
        </w:trPr>
        <w:tc>
          <w:tcPr>
            <w:tcW w:w="2227" w:type="dxa"/>
            <w:vMerge w:val="restart"/>
            <w:shd w:val="clear" w:color="auto" w:fill="auto"/>
          </w:tcPr>
          <w:p w14:paraId="0FA84D60" w14:textId="77777777" w:rsidR="001C355A" w:rsidRPr="0002558B" w:rsidRDefault="001C355A" w:rsidP="006472E7">
            <w:pPr>
              <w:pStyle w:val="101"/>
              <w:rPr>
                <w:rFonts w:eastAsia="Calibri"/>
                <w:sz w:val="28"/>
                <w:szCs w:val="28"/>
                <w:lang w:eastAsia="en-US"/>
              </w:rPr>
            </w:pPr>
            <w:r w:rsidRPr="0002558B">
              <w:rPr>
                <w:rFonts w:eastAsia="Calibri"/>
                <w:sz w:val="28"/>
                <w:szCs w:val="28"/>
                <w:lang w:eastAsia="en-US"/>
              </w:rPr>
              <w:t>Источник тепловой энергии.</w:t>
            </w:r>
          </w:p>
          <w:p w14:paraId="46AD280A" w14:textId="502BB9DC" w:rsidR="001C355A" w:rsidRPr="0002558B" w:rsidRDefault="001C355A" w:rsidP="006472E7">
            <w:pPr>
              <w:pStyle w:val="101"/>
              <w:rPr>
                <w:rFonts w:eastAsia="Calibri"/>
                <w:sz w:val="28"/>
                <w:szCs w:val="28"/>
                <w:lang w:eastAsia="en-US"/>
              </w:rPr>
            </w:pPr>
            <w:r w:rsidRPr="0002558B">
              <w:rPr>
                <w:rFonts w:eastAsia="Calibri"/>
                <w:sz w:val="28"/>
                <w:szCs w:val="28"/>
                <w:lang w:eastAsia="en-US"/>
              </w:rPr>
              <w:t>Центральный тепловой пункт (ЦТП).</w:t>
            </w:r>
          </w:p>
          <w:p w14:paraId="7BE5E6C0" w14:textId="12FD6123" w:rsidR="001C355A" w:rsidRPr="0002558B" w:rsidRDefault="001C355A" w:rsidP="006472E7">
            <w:pPr>
              <w:pStyle w:val="101"/>
              <w:rPr>
                <w:rFonts w:eastAsia="Calibri"/>
                <w:sz w:val="28"/>
                <w:szCs w:val="28"/>
                <w:lang w:eastAsia="en-US"/>
              </w:rPr>
            </w:pPr>
            <w:r w:rsidRPr="0002558B">
              <w:rPr>
                <w:rFonts w:eastAsia="Calibri"/>
                <w:sz w:val="28"/>
                <w:szCs w:val="28"/>
                <w:lang w:eastAsia="en-US"/>
              </w:rPr>
              <w:t>Индивидуальный тепловой пункт (ИТП).</w:t>
            </w:r>
          </w:p>
          <w:p w14:paraId="0C3EA63F" w14:textId="77777777" w:rsidR="001C355A" w:rsidRPr="0002558B" w:rsidRDefault="001C355A" w:rsidP="006472E7">
            <w:pPr>
              <w:pStyle w:val="101"/>
              <w:rPr>
                <w:rFonts w:eastAsia="Calibri"/>
                <w:sz w:val="28"/>
                <w:szCs w:val="28"/>
                <w:lang w:eastAsia="en-US"/>
              </w:rPr>
            </w:pPr>
            <w:r w:rsidRPr="0002558B">
              <w:rPr>
                <w:rFonts w:eastAsia="Calibri"/>
                <w:sz w:val="28"/>
                <w:szCs w:val="28"/>
                <w:lang w:eastAsia="en-US"/>
              </w:rPr>
              <w:t>Тепловая перекачивающая насосная станция (ТПНС).</w:t>
            </w:r>
          </w:p>
          <w:p w14:paraId="0AEA0523" w14:textId="04E92D84" w:rsidR="001C355A" w:rsidRPr="0002558B" w:rsidRDefault="001C355A" w:rsidP="006472E7">
            <w:pPr>
              <w:pStyle w:val="101"/>
              <w:rPr>
                <w:rFonts w:eastAsia="Calibri"/>
                <w:sz w:val="28"/>
                <w:szCs w:val="28"/>
                <w:lang w:eastAsia="en-US"/>
              </w:rPr>
            </w:pPr>
            <w:r w:rsidRPr="0002558B">
              <w:rPr>
                <w:sz w:val="28"/>
                <w:szCs w:val="28"/>
              </w:rPr>
              <w:t>Теплопровод магистральный</w:t>
            </w:r>
            <w:r w:rsidR="00541976" w:rsidRPr="0002558B">
              <w:rPr>
                <w:sz w:val="28"/>
                <w:szCs w:val="28"/>
              </w:rPr>
              <w:t xml:space="preserve"> [3]</w:t>
            </w:r>
          </w:p>
        </w:tc>
        <w:tc>
          <w:tcPr>
            <w:tcW w:w="2552" w:type="dxa"/>
            <w:vMerge w:val="restart"/>
            <w:shd w:val="clear" w:color="auto" w:fill="auto"/>
          </w:tcPr>
          <w:p w14:paraId="0AEA0525" w14:textId="483E4021" w:rsidR="001C355A" w:rsidRPr="0002558B" w:rsidRDefault="001C355A" w:rsidP="006472E7">
            <w:pPr>
              <w:pStyle w:val="101"/>
              <w:rPr>
                <w:sz w:val="28"/>
                <w:szCs w:val="28"/>
              </w:rPr>
            </w:pPr>
            <w:r w:rsidRPr="0002558B">
              <w:rPr>
                <w:sz w:val="28"/>
                <w:szCs w:val="28"/>
              </w:rPr>
              <w:t>Удельный расход тепла на отопление жилых зданий, ккал/ ч на 1 кв. м общей площади здания по этажности [1]</w:t>
            </w:r>
          </w:p>
        </w:tc>
        <w:tc>
          <w:tcPr>
            <w:tcW w:w="4827" w:type="dxa"/>
            <w:gridSpan w:val="10"/>
          </w:tcPr>
          <w:p w14:paraId="0AEA0526" w14:textId="3DBE6666" w:rsidR="001C355A" w:rsidRPr="0002558B" w:rsidRDefault="001C355A" w:rsidP="006472E7">
            <w:pPr>
              <w:ind w:left="-108" w:right="-128"/>
              <w:jc w:val="center"/>
              <w:rPr>
                <w:i/>
                <w:sz w:val="28"/>
                <w:szCs w:val="28"/>
              </w:rPr>
            </w:pPr>
            <w:r w:rsidRPr="0002558B">
              <w:rPr>
                <w:i/>
                <w:sz w:val="28"/>
                <w:szCs w:val="28"/>
              </w:rPr>
              <w:t>Удельные расходы тепла на отопление жилых зданий этажностью</w:t>
            </w:r>
          </w:p>
        </w:tc>
      </w:tr>
      <w:tr w:rsidR="00491472" w:rsidRPr="0002558B" w14:paraId="0AEA0533" w14:textId="120BEAB5" w:rsidTr="00A827AD">
        <w:trPr>
          <w:trHeight w:val="275"/>
        </w:trPr>
        <w:tc>
          <w:tcPr>
            <w:tcW w:w="2227" w:type="dxa"/>
            <w:vMerge/>
            <w:shd w:val="clear" w:color="auto" w:fill="auto"/>
          </w:tcPr>
          <w:p w14:paraId="0AEA0528" w14:textId="77777777" w:rsidR="00491472" w:rsidRPr="0002558B" w:rsidRDefault="00491472" w:rsidP="006472E7">
            <w:pPr>
              <w:pStyle w:val="101"/>
              <w:rPr>
                <w:sz w:val="28"/>
                <w:szCs w:val="28"/>
              </w:rPr>
            </w:pPr>
          </w:p>
        </w:tc>
        <w:tc>
          <w:tcPr>
            <w:tcW w:w="2552" w:type="dxa"/>
            <w:vMerge/>
            <w:shd w:val="clear" w:color="auto" w:fill="auto"/>
          </w:tcPr>
          <w:p w14:paraId="0AEA052A" w14:textId="77777777" w:rsidR="00491472" w:rsidRPr="0002558B" w:rsidRDefault="00491472" w:rsidP="006472E7">
            <w:pPr>
              <w:pStyle w:val="101"/>
              <w:rPr>
                <w:sz w:val="28"/>
                <w:szCs w:val="28"/>
              </w:rPr>
            </w:pPr>
          </w:p>
        </w:tc>
        <w:tc>
          <w:tcPr>
            <w:tcW w:w="568" w:type="dxa"/>
            <w:tcBorders>
              <w:bottom w:val="single" w:sz="4" w:space="0" w:color="auto"/>
            </w:tcBorders>
            <w:vAlign w:val="center"/>
          </w:tcPr>
          <w:p w14:paraId="76FDF02F" w14:textId="7F5655B5" w:rsidR="00491472" w:rsidRPr="0002558B" w:rsidRDefault="00491472" w:rsidP="006472E7">
            <w:pPr>
              <w:ind w:left="-108" w:right="-128"/>
              <w:jc w:val="center"/>
              <w:rPr>
                <w:i/>
                <w:sz w:val="28"/>
                <w:szCs w:val="28"/>
              </w:rPr>
            </w:pPr>
            <w:r w:rsidRPr="0002558B">
              <w:rPr>
                <w:i/>
                <w:sz w:val="28"/>
                <w:szCs w:val="28"/>
              </w:rPr>
              <w:t>1</w:t>
            </w:r>
          </w:p>
        </w:tc>
        <w:tc>
          <w:tcPr>
            <w:tcW w:w="567" w:type="dxa"/>
            <w:shd w:val="clear" w:color="auto" w:fill="auto"/>
            <w:vAlign w:val="center"/>
          </w:tcPr>
          <w:p w14:paraId="0AEA052B" w14:textId="2E22EA54" w:rsidR="00491472" w:rsidRPr="0002558B" w:rsidRDefault="00491472" w:rsidP="006472E7">
            <w:pPr>
              <w:ind w:left="-108" w:right="-128"/>
              <w:jc w:val="center"/>
              <w:rPr>
                <w:i/>
                <w:sz w:val="28"/>
                <w:szCs w:val="28"/>
              </w:rPr>
            </w:pPr>
            <w:r w:rsidRPr="0002558B">
              <w:rPr>
                <w:i/>
                <w:sz w:val="28"/>
                <w:szCs w:val="28"/>
              </w:rPr>
              <w:t>2</w:t>
            </w:r>
          </w:p>
        </w:tc>
        <w:tc>
          <w:tcPr>
            <w:tcW w:w="567" w:type="dxa"/>
            <w:shd w:val="clear" w:color="auto" w:fill="auto"/>
            <w:vAlign w:val="center"/>
          </w:tcPr>
          <w:p w14:paraId="0AEA052C" w14:textId="0C846FD0" w:rsidR="00491472" w:rsidRPr="0002558B" w:rsidRDefault="00491472" w:rsidP="006472E7">
            <w:pPr>
              <w:ind w:left="-108" w:right="-128"/>
              <w:jc w:val="center"/>
              <w:rPr>
                <w:i/>
                <w:sz w:val="28"/>
                <w:szCs w:val="28"/>
              </w:rPr>
            </w:pPr>
            <w:r w:rsidRPr="0002558B">
              <w:rPr>
                <w:i/>
                <w:sz w:val="28"/>
                <w:szCs w:val="28"/>
              </w:rPr>
              <w:t>3</w:t>
            </w:r>
          </w:p>
        </w:tc>
        <w:tc>
          <w:tcPr>
            <w:tcW w:w="570" w:type="dxa"/>
            <w:gridSpan w:val="2"/>
            <w:shd w:val="clear" w:color="auto" w:fill="auto"/>
            <w:vAlign w:val="center"/>
          </w:tcPr>
          <w:p w14:paraId="0AEA0531" w14:textId="2E6DC106" w:rsidR="00491472" w:rsidRPr="0002558B" w:rsidRDefault="00491472" w:rsidP="006472E7">
            <w:pPr>
              <w:ind w:right="-128"/>
              <w:jc w:val="center"/>
              <w:rPr>
                <w:i/>
                <w:sz w:val="28"/>
                <w:szCs w:val="28"/>
              </w:rPr>
            </w:pPr>
            <w:r>
              <w:rPr>
                <w:i/>
                <w:sz w:val="28"/>
                <w:szCs w:val="28"/>
              </w:rPr>
              <w:t>4,5</w:t>
            </w:r>
          </w:p>
        </w:tc>
        <w:tc>
          <w:tcPr>
            <w:tcW w:w="570" w:type="dxa"/>
            <w:shd w:val="clear" w:color="auto" w:fill="auto"/>
            <w:vAlign w:val="center"/>
          </w:tcPr>
          <w:p w14:paraId="7A2518B5" w14:textId="751A848D" w:rsidR="00491472" w:rsidRPr="0002558B" w:rsidRDefault="00491472" w:rsidP="006472E7">
            <w:pPr>
              <w:ind w:right="-128"/>
              <w:jc w:val="center"/>
              <w:rPr>
                <w:i/>
                <w:sz w:val="28"/>
                <w:szCs w:val="28"/>
              </w:rPr>
            </w:pPr>
            <w:r>
              <w:rPr>
                <w:i/>
                <w:sz w:val="28"/>
                <w:szCs w:val="28"/>
              </w:rPr>
              <w:t>6,7</w:t>
            </w:r>
          </w:p>
        </w:tc>
        <w:tc>
          <w:tcPr>
            <w:tcW w:w="585" w:type="dxa"/>
            <w:shd w:val="clear" w:color="auto" w:fill="auto"/>
            <w:vAlign w:val="center"/>
          </w:tcPr>
          <w:p w14:paraId="0519EDD5" w14:textId="26F87BE2" w:rsidR="00491472" w:rsidRPr="0002558B" w:rsidRDefault="00491472" w:rsidP="006472E7">
            <w:pPr>
              <w:ind w:right="-128"/>
              <w:jc w:val="center"/>
              <w:rPr>
                <w:i/>
                <w:sz w:val="28"/>
                <w:szCs w:val="28"/>
              </w:rPr>
            </w:pPr>
            <w:r>
              <w:rPr>
                <w:i/>
                <w:sz w:val="28"/>
                <w:szCs w:val="28"/>
              </w:rPr>
              <w:t>8,9</w:t>
            </w:r>
          </w:p>
        </w:tc>
        <w:tc>
          <w:tcPr>
            <w:tcW w:w="691" w:type="dxa"/>
            <w:gridSpan w:val="2"/>
            <w:shd w:val="clear" w:color="auto" w:fill="auto"/>
            <w:vAlign w:val="center"/>
          </w:tcPr>
          <w:p w14:paraId="698F45E4" w14:textId="048AADD9" w:rsidR="00491472" w:rsidRPr="0002558B" w:rsidRDefault="00491472" w:rsidP="006472E7">
            <w:pPr>
              <w:ind w:left="-108" w:right="-128"/>
              <w:jc w:val="center"/>
              <w:rPr>
                <w:i/>
                <w:sz w:val="28"/>
                <w:szCs w:val="28"/>
              </w:rPr>
            </w:pPr>
            <w:r>
              <w:rPr>
                <w:i/>
                <w:sz w:val="28"/>
                <w:szCs w:val="28"/>
              </w:rPr>
              <w:t>10,11</w:t>
            </w:r>
          </w:p>
        </w:tc>
        <w:tc>
          <w:tcPr>
            <w:tcW w:w="709" w:type="dxa"/>
            <w:shd w:val="clear" w:color="auto" w:fill="auto"/>
            <w:vAlign w:val="center"/>
          </w:tcPr>
          <w:p w14:paraId="6E37D24E" w14:textId="0668823E" w:rsidR="00491472" w:rsidRPr="0002558B" w:rsidRDefault="00491472" w:rsidP="006472E7">
            <w:pPr>
              <w:ind w:left="-108" w:right="-128"/>
              <w:jc w:val="center"/>
              <w:rPr>
                <w:i/>
                <w:sz w:val="28"/>
                <w:szCs w:val="28"/>
              </w:rPr>
            </w:pPr>
            <w:r>
              <w:rPr>
                <w:i/>
                <w:sz w:val="28"/>
                <w:szCs w:val="28"/>
              </w:rPr>
              <w:t>от 12</w:t>
            </w:r>
          </w:p>
        </w:tc>
      </w:tr>
      <w:tr w:rsidR="00491472" w:rsidRPr="0002558B" w14:paraId="0AEA053F" w14:textId="3ABC395E" w:rsidTr="00A827AD">
        <w:trPr>
          <w:trHeight w:val="68"/>
        </w:trPr>
        <w:tc>
          <w:tcPr>
            <w:tcW w:w="2227" w:type="dxa"/>
            <w:vMerge/>
            <w:shd w:val="clear" w:color="auto" w:fill="auto"/>
          </w:tcPr>
          <w:p w14:paraId="0AEA0534" w14:textId="77777777" w:rsidR="00491472" w:rsidRPr="0002558B" w:rsidRDefault="00491472" w:rsidP="006472E7">
            <w:pPr>
              <w:pStyle w:val="101"/>
              <w:rPr>
                <w:sz w:val="28"/>
                <w:szCs w:val="28"/>
              </w:rPr>
            </w:pPr>
          </w:p>
        </w:tc>
        <w:tc>
          <w:tcPr>
            <w:tcW w:w="2552" w:type="dxa"/>
            <w:vMerge/>
            <w:shd w:val="clear" w:color="auto" w:fill="auto"/>
          </w:tcPr>
          <w:p w14:paraId="0AEA0536" w14:textId="573D9C84" w:rsidR="00491472" w:rsidRPr="0002558B" w:rsidRDefault="00491472" w:rsidP="006472E7">
            <w:pPr>
              <w:pStyle w:val="101"/>
              <w:rPr>
                <w:sz w:val="28"/>
                <w:szCs w:val="28"/>
              </w:rPr>
            </w:pPr>
          </w:p>
        </w:tc>
        <w:tc>
          <w:tcPr>
            <w:tcW w:w="568" w:type="dxa"/>
            <w:tcBorders>
              <w:bottom w:val="nil"/>
            </w:tcBorders>
            <w:vAlign w:val="center"/>
          </w:tcPr>
          <w:p w14:paraId="636A7AEA" w14:textId="6BE669DC" w:rsidR="00491472" w:rsidRPr="00491472" w:rsidRDefault="00491472" w:rsidP="006472E7">
            <w:pPr>
              <w:pStyle w:val="101"/>
              <w:ind w:left="-107"/>
              <w:jc w:val="center"/>
              <w:rPr>
                <w:sz w:val="24"/>
              </w:rPr>
            </w:pPr>
            <w:r w:rsidRPr="00491472">
              <w:rPr>
                <w:sz w:val="24"/>
              </w:rPr>
              <w:t>64,6</w:t>
            </w:r>
          </w:p>
        </w:tc>
        <w:tc>
          <w:tcPr>
            <w:tcW w:w="567" w:type="dxa"/>
            <w:shd w:val="clear" w:color="auto" w:fill="auto"/>
            <w:vAlign w:val="center"/>
          </w:tcPr>
          <w:p w14:paraId="0AEA0537" w14:textId="017807C6" w:rsidR="00491472" w:rsidRPr="00491472" w:rsidRDefault="00491472" w:rsidP="006472E7">
            <w:pPr>
              <w:ind w:left="-107" w:right="-46"/>
              <w:jc w:val="center"/>
            </w:pPr>
            <w:r w:rsidRPr="00491472">
              <w:t>58,7</w:t>
            </w:r>
          </w:p>
        </w:tc>
        <w:tc>
          <w:tcPr>
            <w:tcW w:w="567" w:type="dxa"/>
            <w:shd w:val="clear" w:color="auto" w:fill="auto"/>
            <w:vAlign w:val="center"/>
          </w:tcPr>
          <w:p w14:paraId="0AEA0538" w14:textId="74CEEB4D" w:rsidR="00491472" w:rsidRPr="00491472" w:rsidRDefault="00491472" w:rsidP="006472E7">
            <w:pPr>
              <w:ind w:left="-107" w:right="-46"/>
              <w:jc w:val="center"/>
            </w:pPr>
            <w:r w:rsidRPr="00491472">
              <w:t>52,8</w:t>
            </w:r>
          </w:p>
        </w:tc>
        <w:tc>
          <w:tcPr>
            <w:tcW w:w="570" w:type="dxa"/>
            <w:gridSpan w:val="2"/>
            <w:shd w:val="clear" w:color="auto" w:fill="auto"/>
            <w:vAlign w:val="center"/>
          </w:tcPr>
          <w:p w14:paraId="0AEA053D" w14:textId="4125E7E7" w:rsidR="00491472" w:rsidRPr="00491472" w:rsidRDefault="00491472" w:rsidP="006472E7">
            <w:pPr>
              <w:ind w:left="-107" w:right="-46"/>
              <w:jc w:val="center"/>
            </w:pPr>
            <w:r w:rsidRPr="00491472">
              <w:t>50,9</w:t>
            </w:r>
          </w:p>
        </w:tc>
        <w:tc>
          <w:tcPr>
            <w:tcW w:w="570" w:type="dxa"/>
            <w:shd w:val="clear" w:color="auto" w:fill="auto"/>
            <w:vAlign w:val="center"/>
          </w:tcPr>
          <w:p w14:paraId="4CA5ADDA" w14:textId="663E62C1" w:rsidR="00491472" w:rsidRPr="00491472" w:rsidRDefault="00491472" w:rsidP="006472E7">
            <w:pPr>
              <w:ind w:left="-107" w:right="-46"/>
              <w:jc w:val="center"/>
            </w:pPr>
            <w:r w:rsidRPr="00491472">
              <w:t>47,7</w:t>
            </w:r>
          </w:p>
        </w:tc>
        <w:tc>
          <w:tcPr>
            <w:tcW w:w="585" w:type="dxa"/>
            <w:shd w:val="clear" w:color="auto" w:fill="auto"/>
            <w:vAlign w:val="center"/>
          </w:tcPr>
          <w:p w14:paraId="741B0D5C" w14:textId="025F7E27" w:rsidR="00491472" w:rsidRPr="00491472" w:rsidRDefault="00491472" w:rsidP="006472E7">
            <w:pPr>
              <w:ind w:left="-107" w:right="-46"/>
              <w:jc w:val="center"/>
            </w:pPr>
            <w:r w:rsidRPr="00491472">
              <w:t>45,3</w:t>
            </w:r>
          </w:p>
        </w:tc>
        <w:tc>
          <w:tcPr>
            <w:tcW w:w="691" w:type="dxa"/>
            <w:gridSpan w:val="2"/>
            <w:shd w:val="clear" w:color="auto" w:fill="auto"/>
            <w:vAlign w:val="center"/>
          </w:tcPr>
          <w:p w14:paraId="59AA26ED" w14:textId="24775132" w:rsidR="00491472" w:rsidRPr="00491472" w:rsidRDefault="00491472" w:rsidP="006472E7">
            <w:pPr>
              <w:ind w:left="-107" w:right="-46"/>
              <w:jc w:val="center"/>
            </w:pPr>
            <w:r w:rsidRPr="00491472">
              <w:t>42,7</w:t>
            </w:r>
          </w:p>
        </w:tc>
        <w:tc>
          <w:tcPr>
            <w:tcW w:w="709" w:type="dxa"/>
            <w:shd w:val="clear" w:color="auto" w:fill="auto"/>
            <w:vAlign w:val="center"/>
          </w:tcPr>
          <w:p w14:paraId="61F1AC8E" w14:textId="1072B965" w:rsidR="00491472" w:rsidRPr="00491472" w:rsidRDefault="00491472" w:rsidP="006472E7">
            <w:pPr>
              <w:ind w:left="-107" w:right="-46"/>
              <w:jc w:val="center"/>
            </w:pPr>
            <w:r w:rsidRPr="00491472">
              <w:t>41,1</w:t>
            </w:r>
          </w:p>
        </w:tc>
      </w:tr>
      <w:tr w:rsidR="00520D5E" w:rsidRPr="0002558B" w14:paraId="0AEA05C8" w14:textId="09555030" w:rsidTr="00A827AD">
        <w:trPr>
          <w:trHeight w:val="64"/>
        </w:trPr>
        <w:tc>
          <w:tcPr>
            <w:tcW w:w="2227" w:type="dxa"/>
            <w:vMerge/>
            <w:shd w:val="clear" w:color="auto" w:fill="auto"/>
          </w:tcPr>
          <w:p w14:paraId="0AEA05C4" w14:textId="77777777" w:rsidR="00520D5E" w:rsidRPr="0002558B" w:rsidRDefault="00520D5E" w:rsidP="006472E7">
            <w:pPr>
              <w:pStyle w:val="101"/>
              <w:rPr>
                <w:sz w:val="28"/>
                <w:szCs w:val="28"/>
              </w:rPr>
            </w:pPr>
          </w:p>
        </w:tc>
        <w:tc>
          <w:tcPr>
            <w:tcW w:w="2552" w:type="dxa"/>
            <w:vMerge w:val="restart"/>
            <w:shd w:val="clear" w:color="auto" w:fill="auto"/>
          </w:tcPr>
          <w:p w14:paraId="0AEA05C6" w14:textId="4E3D8D94" w:rsidR="00520D5E" w:rsidRPr="0002558B" w:rsidRDefault="00520D5E" w:rsidP="006472E7">
            <w:pPr>
              <w:pStyle w:val="101"/>
              <w:rPr>
                <w:sz w:val="28"/>
                <w:szCs w:val="28"/>
              </w:rPr>
            </w:pPr>
            <w:r w:rsidRPr="0002558B">
              <w:rPr>
                <w:sz w:val="28"/>
                <w:szCs w:val="28"/>
              </w:rPr>
              <w:t xml:space="preserve">Удельный расход тепла на отопление административных и общественных зданий, </w:t>
            </w:r>
            <w:r w:rsidRPr="0002558B">
              <w:rPr>
                <w:sz w:val="28"/>
                <w:szCs w:val="28"/>
              </w:rPr>
              <w:br/>
              <w:t>ккал/ ч на 1 кв. м общей площади здания</w:t>
            </w:r>
          </w:p>
        </w:tc>
        <w:tc>
          <w:tcPr>
            <w:tcW w:w="4827" w:type="dxa"/>
            <w:gridSpan w:val="10"/>
          </w:tcPr>
          <w:p w14:paraId="0AEA05C7" w14:textId="7DFC964A" w:rsidR="00520D5E" w:rsidRPr="0002558B" w:rsidRDefault="00520D5E" w:rsidP="006472E7">
            <w:pPr>
              <w:ind w:left="-108" w:right="-128"/>
              <w:jc w:val="center"/>
              <w:rPr>
                <w:i/>
                <w:sz w:val="28"/>
                <w:szCs w:val="28"/>
              </w:rPr>
            </w:pPr>
            <w:r w:rsidRPr="0002558B">
              <w:rPr>
                <w:i/>
                <w:sz w:val="28"/>
                <w:szCs w:val="28"/>
              </w:rPr>
              <w:t>Удельные расходы тепла на отопление административных и общественных зданий этажностью</w:t>
            </w:r>
          </w:p>
        </w:tc>
      </w:tr>
      <w:tr w:rsidR="00A67AEB" w:rsidRPr="0002558B" w14:paraId="49D99D58" w14:textId="54C9FEC6" w:rsidTr="00A827AD">
        <w:trPr>
          <w:trHeight w:val="279"/>
        </w:trPr>
        <w:tc>
          <w:tcPr>
            <w:tcW w:w="2227" w:type="dxa"/>
            <w:vMerge/>
            <w:shd w:val="clear" w:color="auto" w:fill="auto"/>
          </w:tcPr>
          <w:p w14:paraId="7239C71C" w14:textId="536CF480" w:rsidR="00A67AEB" w:rsidRPr="0002558B" w:rsidRDefault="00A67AEB" w:rsidP="006472E7">
            <w:pPr>
              <w:pStyle w:val="101"/>
              <w:rPr>
                <w:sz w:val="28"/>
                <w:szCs w:val="28"/>
              </w:rPr>
            </w:pPr>
          </w:p>
        </w:tc>
        <w:tc>
          <w:tcPr>
            <w:tcW w:w="2552" w:type="dxa"/>
            <w:vMerge/>
            <w:shd w:val="clear" w:color="auto" w:fill="auto"/>
          </w:tcPr>
          <w:p w14:paraId="2D986087" w14:textId="41C0F08F" w:rsidR="00A67AEB" w:rsidRPr="0002558B" w:rsidRDefault="00A67AEB" w:rsidP="006472E7">
            <w:pPr>
              <w:ind w:left="-108" w:right="-128"/>
              <w:jc w:val="center"/>
              <w:rPr>
                <w:sz w:val="28"/>
                <w:szCs w:val="28"/>
              </w:rPr>
            </w:pPr>
          </w:p>
        </w:tc>
        <w:tc>
          <w:tcPr>
            <w:tcW w:w="568" w:type="dxa"/>
            <w:vAlign w:val="center"/>
          </w:tcPr>
          <w:p w14:paraId="3D784275" w14:textId="5242B794" w:rsidR="00A67AEB" w:rsidRPr="0002558B" w:rsidRDefault="00A67AEB" w:rsidP="006472E7">
            <w:pPr>
              <w:ind w:left="-108" w:right="-128"/>
              <w:jc w:val="center"/>
              <w:rPr>
                <w:i/>
                <w:sz w:val="28"/>
                <w:szCs w:val="28"/>
              </w:rPr>
            </w:pPr>
            <w:r w:rsidRPr="0002558B">
              <w:rPr>
                <w:i/>
                <w:sz w:val="28"/>
                <w:szCs w:val="28"/>
              </w:rPr>
              <w:t>1</w:t>
            </w:r>
          </w:p>
        </w:tc>
        <w:tc>
          <w:tcPr>
            <w:tcW w:w="567" w:type="dxa"/>
            <w:shd w:val="clear" w:color="auto" w:fill="auto"/>
            <w:vAlign w:val="center"/>
          </w:tcPr>
          <w:p w14:paraId="49BBEF56" w14:textId="0CC5AA91" w:rsidR="00A67AEB" w:rsidRPr="0002558B" w:rsidRDefault="00A67AEB" w:rsidP="006472E7">
            <w:pPr>
              <w:ind w:left="-108" w:right="-128"/>
              <w:jc w:val="center"/>
              <w:rPr>
                <w:i/>
                <w:sz w:val="28"/>
                <w:szCs w:val="28"/>
              </w:rPr>
            </w:pPr>
            <w:r w:rsidRPr="0002558B">
              <w:rPr>
                <w:i/>
                <w:sz w:val="28"/>
                <w:szCs w:val="28"/>
              </w:rPr>
              <w:t>2</w:t>
            </w:r>
          </w:p>
        </w:tc>
        <w:tc>
          <w:tcPr>
            <w:tcW w:w="567" w:type="dxa"/>
            <w:shd w:val="clear" w:color="auto" w:fill="auto"/>
            <w:vAlign w:val="center"/>
          </w:tcPr>
          <w:p w14:paraId="6AA32DED" w14:textId="5FD94B9D" w:rsidR="00A67AEB" w:rsidRPr="0002558B" w:rsidRDefault="00A67AEB" w:rsidP="006472E7">
            <w:pPr>
              <w:ind w:left="-108" w:right="-128"/>
              <w:jc w:val="center"/>
              <w:rPr>
                <w:i/>
                <w:sz w:val="28"/>
                <w:szCs w:val="28"/>
              </w:rPr>
            </w:pPr>
            <w:r w:rsidRPr="0002558B">
              <w:rPr>
                <w:i/>
                <w:sz w:val="28"/>
                <w:szCs w:val="28"/>
              </w:rPr>
              <w:t>3</w:t>
            </w:r>
          </w:p>
        </w:tc>
        <w:tc>
          <w:tcPr>
            <w:tcW w:w="570" w:type="dxa"/>
            <w:gridSpan w:val="2"/>
            <w:shd w:val="clear" w:color="auto" w:fill="auto"/>
            <w:vAlign w:val="center"/>
          </w:tcPr>
          <w:p w14:paraId="2E669DD0" w14:textId="2E36A678" w:rsidR="00A67AEB" w:rsidRPr="0002558B" w:rsidRDefault="00A67AEB" w:rsidP="006472E7">
            <w:pPr>
              <w:ind w:left="-108" w:right="-128"/>
              <w:jc w:val="center"/>
              <w:rPr>
                <w:i/>
                <w:sz w:val="28"/>
                <w:szCs w:val="28"/>
              </w:rPr>
            </w:pPr>
            <w:r>
              <w:rPr>
                <w:i/>
                <w:sz w:val="28"/>
                <w:szCs w:val="28"/>
              </w:rPr>
              <w:t>4,5</w:t>
            </w:r>
          </w:p>
        </w:tc>
        <w:tc>
          <w:tcPr>
            <w:tcW w:w="570" w:type="dxa"/>
            <w:shd w:val="clear" w:color="auto" w:fill="auto"/>
            <w:vAlign w:val="center"/>
          </w:tcPr>
          <w:p w14:paraId="141AC015" w14:textId="019D1AAC" w:rsidR="00A67AEB" w:rsidRPr="0002558B" w:rsidRDefault="00A67AEB" w:rsidP="006472E7">
            <w:pPr>
              <w:ind w:left="-108" w:right="-128"/>
              <w:jc w:val="center"/>
              <w:rPr>
                <w:i/>
                <w:sz w:val="28"/>
                <w:szCs w:val="28"/>
              </w:rPr>
            </w:pPr>
            <w:r>
              <w:rPr>
                <w:i/>
                <w:sz w:val="28"/>
                <w:szCs w:val="28"/>
              </w:rPr>
              <w:t>6,7</w:t>
            </w:r>
          </w:p>
        </w:tc>
        <w:tc>
          <w:tcPr>
            <w:tcW w:w="600" w:type="dxa"/>
            <w:gridSpan w:val="2"/>
            <w:shd w:val="clear" w:color="auto" w:fill="auto"/>
            <w:vAlign w:val="center"/>
          </w:tcPr>
          <w:p w14:paraId="2C18E2A6" w14:textId="0314DA22" w:rsidR="00A67AEB" w:rsidRPr="0002558B" w:rsidRDefault="00A67AEB" w:rsidP="006472E7">
            <w:pPr>
              <w:ind w:left="-108" w:right="-128"/>
              <w:jc w:val="center"/>
              <w:rPr>
                <w:i/>
                <w:sz w:val="28"/>
                <w:szCs w:val="28"/>
              </w:rPr>
            </w:pPr>
            <w:r>
              <w:rPr>
                <w:i/>
                <w:sz w:val="28"/>
                <w:szCs w:val="28"/>
              </w:rPr>
              <w:t>8,9</w:t>
            </w:r>
          </w:p>
        </w:tc>
        <w:tc>
          <w:tcPr>
            <w:tcW w:w="676" w:type="dxa"/>
            <w:shd w:val="clear" w:color="auto" w:fill="auto"/>
            <w:vAlign w:val="center"/>
          </w:tcPr>
          <w:p w14:paraId="78AFF2FA" w14:textId="5200ECD2" w:rsidR="00A67AEB" w:rsidRPr="0002558B" w:rsidRDefault="00A67AEB" w:rsidP="006472E7">
            <w:pPr>
              <w:ind w:left="-108" w:right="-128"/>
              <w:jc w:val="center"/>
              <w:rPr>
                <w:i/>
                <w:sz w:val="28"/>
                <w:szCs w:val="28"/>
              </w:rPr>
            </w:pPr>
            <w:r>
              <w:rPr>
                <w:i/>
                <w:sz w:val="28"/>
                <w:szCs w:val="28"/>
              </w:rPr>
              <w:t>10,11</w:t>
            </w:r>
          </w:p>
        </w:tc>
        <w:tc>
          <w:tcPr>
            <w:tcW w:w="709" w:type="dxa"/>
            <w:shd w:val="clear" w:color="auto" w:fill="auto"/>
            <w:vAlign w:val="center"/>
          </w:tcPr>
          <w:p w14:paraId="643FDD13" w14:textId="088A088C" w:rsidR="00A67AEB" w:rsidRPr="0002558B" w:rsidRDefault="00A67AEB" w:rsidP="006472E7">
            <w:pPr>
              <w:ind w:left="-108" w:right="-128"/>
              <w:jc w:val="center"/>
              <w:rPr>
                <w:i/>
                <w:sz w:val="28"/>
                <w:szCs w:val="28"/>
              </w:rPr>
            </w:pPr>
            <w:r>
              <w:rPr>
                <w:i/>
                <w:sz w:val="28"/>
                <w:szCs w:val="28"/>
              </w:rPr>
              <w:t>от 12</w:t>
            </w:r>
          </w:p>
        </w:tc>
      </w:tr>
      <w:tr w:rsidR="00A67AEB" w:rsidRPr="0002558B" w14:paraId="5E6AE214" w14:textId="60F5E1E1" w:rsidTr="00A827AD">
        <w:trPr>
          <w:trHeight w:val="269"/>
        </w:trPr>
        <w:tc>
          <w:tcPr>
            <w:tcW w:w="2227" w:type="dxa"/>
            <w:vMerge/>
            <w:shd w:val="clear" w:color="auto" w:fill="auto"/>
          </w:tcPr>
          <w:p w14:paraId="2C536F31" w14:textId="77777777" w:rsidR="00A67AEB" w:rsidRPr="0002558B" w:rsidRDefault="00A67AEB" w:rsidP="006472E7">
            <w:pPr>
              <w:pStyle w:val="101"/>
              <w:rPr>
                <w:sz w:val="28"/>
                <w:szCs w:val="28"/>
              </w:rPr>
            </w:pPr>
          </w:p>
        </w:tc>
        <w:tc>
          <w:tcPr>
            <w:tcW w:w="2552" w:type="dxa"/>
            <w:vMerge/>
            <w:shd w:val="clear" w:color="auto" w:fill="auto"/>
          </w:tcPr>
          <w:p w14:paraId="17DD80BF" w14:textId="52EB2F9A" w:rsidR="00A67AEB" w:rsidRPr="0002558B" w:rsidRDefault="00A67AEB" w:rsidP="006472E7">
            <w:pPr>
              <w:ind w:left="-108" w:right="-128"/>
              <w:jc w:val="center"/>
              <w:rPr>
                <w:sz w:val="28"/>
                <w:szCs w:val="28"/>
              </w:rPr>
            </w:pPr>
          </w:p>
        </w:tc>
        <w:tc>
          <w:tcPr>
            <w:tcW w:w="568" w:type="dxa"/>
            <w:vAlign w:val="center"/>
          </w:tcPr>
          <w:p w14:paraId="40851CC6" w14:textId="296B0E51" w:rsidR="00A67AEB" w:rsidRPr="00A67AEB" w:rsidRDefault="00A67AEB" w:rsidP="006472E7">
            <w:pPr>
              <w:pStyle w:val="101"/>
              <w:ind w:left="-101" w:right="-114"/>
              <w:jc w:val="center"/>
              <w:rPr>
                <w:sz w:val="24"/>
              </w:rPr>
            </w:pPr>
            <w:r w:rsidRPr="00A67AEB">
              <w:rPr>
                <w:sz w:val="24"/>
              </w:rPr>
              <w:t>61,3</w:t>
            </w:r>
          </w:p>
        </w:tc>
        <w:tc>
          <w:tcPr>
            <w:tcW w:w="567" w:type="dxa"/>
            <w:shd w:val="clear" w:color="auto" w:fill="auto"/>
            <w:vAlign w:val="center"/>
          </w:tcPr>
          <w:p w14:paraId="01DB8ADD" w14:textId="0B1103E8" w:rsidR="00A67AEB" w:rsidRPr="00A67AEB" w:rsidRDefault="00A67AEB" w:rsidP="006472E7">
            <w:pPr>
              <w:ind w:left="-101" w:right="-114"/>
              <w:jc w:val="center"/>
            </w:pPr>
            <w:r w:rsidRPr="00A67AEB">
              <w:t>57,9</w:t>
            </w:r>
          </w:p>
        </w:tc>
        <w:tc>
          <w:tcPr>
            <w:tcW w:w="567" w:type="dxa"/>
            <w:shd w:val="clear" w:color="auto" w:fill="auto"/>
            <w:vAlign w:val="center"/>
          </w:tcPr>
          <w:p w14:paraId="30593DB8" w14:textId="26CFA3E3" w:rsidR="00A67AEB" w:rsidRPr="00A67AEB" w:rsidRDefault="00A67AEB" w:rsidP="006472E7">
            <w:pPr>
              <w:ind w:left="-101" w:right="-114"/>
              <w:jc w:val="center"/>
            </w:pPr>
            <w:r w:rsidRPr="00A67AEB">
              <w:t>56,2</w:t>
            </w:r>
          </w:p>
        </w:tc>
        <w:tc>
          <w:tcPr>
            <w:tcW w:w="570" w:type="dxa"/>
            <w:gridSpan w:val="2"/>
            <w:shd w:val="clear" w:color="auto" w:fill="auto"/>
            <w:vAlign w:val="center"/>
          </w:tcPr>
          <w:p w14:paraId="2080267E" w14:textId="06CF15AF" w:rsidR="00A67AEB" w:rsidRPr="00A67AEB" w:rsidRDefault="00A67AEB" w:rsidP="006472E7">
            <w:pPr>
              <w:ind w:left="-101" w:right="-114"/>
              <w:jc w:val="center"/>
            </w:pPr>
            <w:r w:rsidRPr="00A67AEB">
              <w:t>46,0</w:t>
            </w:r>
          </w:p>
        </w:tc>
        <w:tc>
          <w:tcPr>
            <w:tcW w:w="570" w:type="dxa"/>
            <w:shd w:val="clear" w:color="auto" w:fill="auto"/>
            <w:vAlign w:val="center"/>
          </w:tcPr>
          <w:p w14:paraId="73D93A48" w14:textId="517F825C" w:rsidR="00A67AEB" w:rsidRPr="00A67AEB" w:rsidRDefault="00A67AEB" w:rsidP="006472E7">
            <w:pPr>
              <w:ind w:left="-101" w:right="-114"/>
              <w:jc w:val="center"/>
            </w:pPr>
            <w:r w:rsidRPr="00A67AEB">
              <w:t>40,9</w:t>
            </w:r>
          </w:p>
        </w:tc>
        <w:tc>
          <w:tcPr>
            <w:tcW w:w="600" w:type="dxa"/>
            <w:gridSpan w:val="2"/>
            <w:shd w:val="clear" w:color="auto" w:fill="auto"/>
            <w:vAlign w:val="center"/>
          </w:tcPr>
          <w:p w14:paraId="5F133C0A" w14:textId="23B8EE92" w:rsidR="00A67AEB" w:rsidRPr="00A67AEB" w:rsidRDefault="00A67AEB" w:rsidP="006472E7">
            <w:pPr>
              <w:ind w:left="-101" w:right="-114"/>
              <w:jc w:val="center"/>
            </w:pPr>
            <w:r w:rsidRPr="00A67AEB">
              <w:t>37,5</w:t>
            </w:r>
          </w:p>
        </w:tc>
        <w:tc>
          <w:tcPr>
            <w:tcW w:w="676" w:type="dxa"/>
            <w:shd w:val="clear" w:color="auto" w:fill="auto"/>
            <w:vAlign w:val="center"/>
          </w:tcPr>
          <w:p w14:paraId="19C87BF7" w14:textId="08A52724" w:rsidR="00A67AEB" w:rsidRPr="00A67AEB" w:rsidRDefault="00A67AEB" w:rsidP="006472E7">
            <w:pPr>
              <w:ind w:left="-101" w:right="-114"/>
              <w:jc w:val="center"/>
            </w:pPr>
            <w:r w:rsidRPr="00A67AEB">
              <w:t>34,1</w:t>
            </w:r>
          </w:p>
        </w:tc>
        <w:tc>
          <w:tcPr>
            <w:tcW w:w="709" w:type="dxa"/>
            <w:shd w:val="clear" w:color="auto" w:fill="auto"/>
            <w:vAlign w:val="center"/>
          </w:tcPr>
          <w:p w14:paraId="53E77072" w14:textId="42DB4A39" w:rsidR="00A67AEB" w:rsidRPr="00A67AEB" w:rsidRDefault="00A67AEB" w:rsidP="006472E7">
            <w:pPr>
              <w:ind w:left="-101" w:right="-114"/>
              <w:jc w:val="center"/>
            </w:pPr>
            <w:r w:rsidRPr="00A67AEB">
              <w:t>61,3</w:t>
            </w:r>
          </w:p>
        </w:tc>
      </w:tr>
      <w:tr w:rsidR="00520D5E" w:rsidRPr="0002558B" w14:paraId="0AEA05D3" w14:textId="2FEA729F" w:rsidTr="00A827AD">
        <w:trPr>
          <w:trHeight w:val="257"/>
        </w:trPr>
        <w:tc>
          <w:tcPr>
            <w:tcW w:w="2227" w:type="dxa"/>
            <w:vMerge/>
            <w:shd w:val="clear" w:color="auto" w:fill="auto"/>
          </w:tcPr>
          <w:p w14:paraId="0AEA05C9" w14:textId="77777777" w:rsidR="00520D5E" w:rsidRPr="0002558B" w:rsidRDefault="00520D5E" w:rsidP="006472E7">
            <w:pPr>
              <w:pStyle w:val="101"/>
              <w:rPr>
                <w:sz w:val="28"/>
                <w:szCs w:val="28"/>
              </w:rPr>
            </w:pPr>
          </w:p>
        </w:tc>
        <w:tc>
          <w:tcPr>
            <w:tcW w:w="2552" w:type="dxa"/>
            <w:vMerge w:val="restart"/>
            <w:shd w:val="clear" w:color="auto" w:fill="auto"/>
          </w:tcPr>
          <w:p w14:paraId="0AEA05CB" w14:textId="72C1FE82" w:rsidR="00520D5E" w:rsidRPr="0002558B" w:rsidRDefault="00520D5E" w:rsidP="006472E7">
            <w:pPr>
              <w:pStyle w:val="101"/>
              <w:rPr>
                <w:i/>
                <w:sz w:val="28"/>
                <w:szCs w:val="28"/>
              </w:rPr>
            </w:pPr>
            <w:r w:rsidRPr="0002558B">
              <w:rPr>
                <w:sz w:val="28"/>
                <w:szCs w:val="28"/>
              </w:rPr>
              <w:t xml:space="preserve">Размер земельного участка для отдельно стоящей отопительной котельной, га </w:t>
            </w:r>
            <w:r w:rsidRPr="0002558B">
              <w:rPr>
                <w:rFonts w:eastAsia="Calibri"/>
                <w:sz w:val="28"/>
                <w:szCs w:val="28"/>
                <w:lang w:eastAsia="en-US"/>
              </w:rPr>
              <w:t>[2]</w:t>
            </w:r>
          </w:p>
        </w:tc>
        <w:tc>
          <w:tcPr>
            <w:tcW w:w="1708" w:type="dxa"/>
            <w:gridSpan w:val="4"/>
            <w:vMerge w:val="restart"/>
          </w:tcPr>
          <w:p w14:paraId="0AEA05D2" w14:textId="4DADA0C2" w:rsidR="00520D5E" w:rsidRPr="0002558B" w:rsidRDefault="00520D5E" w:rsidP="006472E7">
            <w:pPr>
              <w:jc w:val="center"/>
              <w:rPr>
                <w:i/>
                <w:sz w:val="28"/>
                <w:szCs w:val="28"/>
              </w:rPr>
            </w:pPr>
            <w:r w:rsidRPr="0002558B">
              <w:rPr>
                <w:i/>
                <w:sz w:val="28"/>
                <w:szCs w:val="28"/>
              </w:rPr>
              <w:t xml:space="preserve">Теплопроизводительность, </w:t>
            </w:r>
            <w:r w:rsidRPr="0002558B">
              <w:rPr>
                <w:i/>
                <w:sz w:val="28"/>
                <w:szCs w:val="28"/>
              </w:rPr>
              <w:br/>
              <w:t>Гкал/ ч (МВт)</w:t>
            </w:r>
          </w:p>
        </w:tc>
        <w:tc>
          <w:tcPr>
            <w:tcW w:w="3119" w:type="dxa"/>
            <w:gridSpan w:val="6"/>
            <w:shd w:val="clear" w:color="auto" w:fill="auto"/>
            <w:vAlign w:val="center"/>
          </w:tcPr>
          <w:p w14:paraId="0A49D7A0" w14:textId="180B9771" w:rsidR="00520D5E" w:rsidRPr="0002558B" w:rsidRDefault="00520D5E" w:rsidP="006472E7">
            <w:pPr>
              <w:jc w:val="center"/>
              <w:rPr>
                <w:rFonts w:eastAsia="Calibri"/>
                <w:i/>
                <w:sz w:val="28"/>
                <w:szCs w:val="28"/>
                <w:lang w:eastAsia="en-US"/>
              </w:rPr>
            </w:pPr>
            <w:r w:rsidRPr="0002558B">
              <w:rPr>
                <w:rFonts w:eastAsia="Calibri"/>
                <w:i/>
                <w:sz w:val="28"/>
                <w:szCs w:val="28"/>
                <w:lang w:eastAsia="en-US"/>
              </w:rPr>
              <w:t xml:space="preserve">Размер земельного участка </w:t>
            </w:r>
          </w:p>
        </w:tc>
      </w:tr>
      <w:tr w:rsidR="00520D5E" w:rsidRPr="0002558B" w14:paraId="05958DBD" w14:textId="04BBFE88" w:rsidTr="00A827AD">
        <w:trPr>
          <w:trHeight w:val="261"/>
        </w:trPr>
        <w:tc>
          <w:tcPr>
            <w:tcW w:w="2227" w:type="dxa"/>
            <w:vMerge/>
            <w:shd w:val="clear" w:color="auto" w:fill="auto"/>
          </w:tcPr>
          <w:p w14:paraId="34789367" w14:textId="77777777" w:rsidR="00520D5E" w:rsidRPr="0002558B" w:rsidRDefault="00520D5E" w:rsidP="006472E7">
            <w:pPr>
              <w:pStyle w:val="101"/>
              <w:rPr>
                <w:sz w:val="28"/>
                <w:szCs w:val="28"/>
              </w:rPr>
            </w:pPr>
          </w:p>
        </w:tc>
        <w:tc>
          <w:tcPr>
            <w:tcW w:w="2552" w:type="dxa"/>
            <w:vMerge/>
            <w:shd w:val="clear" w:color="auto" w:fill="auto"/>
          </w:tcPr>
          <w:p w14:paraId="10BBAFE3" w14:textId="00E42C53" w:rsidR="00520D5E" w:rsidRPr="0002558B" w:rsidRDefault="00520D5E" w:rsidP="006472E7">
            <w:pPr>
              <w:pStyle w:val="101"/>
              <w:rPr>
                <w:i/>
                <w:sz w:val="28"/>
                <w:szCs w:val="28"/>
              </w:rPr>
            </w:pPr>
          </w:p>
        </w:tc>
        <w:tc>
          <w:tcPr>
            <w:tcW w:w="1708" w:type="dxa"/>
            <w:gridSpan w:val="4"/>
            <w:vMerge/>
          </w:tcPr>
          <w:p w14:paraId="0B57464C" w14:textId="41FEAC5F" w:rsidR="00520D5E" w:rsidRPr="0002558B" w:rsidRDefault="00520D5E" w:rsidP="006472E7">
            <w:pPr>
              <w:jc w:val="center"/>
              <w:rPr>
                <w:i/>
                <w:sz w:val="28"/>
                <w:szCs w:val="28"/>
              </w:rPr>
            </w:pPr>
          </w:p>
        </w:tc>
        <w:tc>
          <w:tcPr>
            <w:tcW w:w="1134" w:type="dxa"/>
            <w:gridSpan w:val="2"/>
            <w:shd w:val="clear" w:color="auto" w:fill="auto"/>
            <w:vAlign w:val="center"/>
          </w:tcPr>
          <w:p w14:paraId="2E30993E" w14:textId="313F3A5C" w:rsidR="00520D5E" w:rsidRPr="0002558B" w:rsidRDefault="00520D5E" w:rsidP="006472E7">
            <w:pPr>
              <w:ind w:left="-108" w:right="-108"/>
              <w:jc w:val="center"/>
              <w:rPr>
                <w:i/>
                <w:sz w:val="28"/>
                <w:szCs w:val="28"/>
              </w:rPr>
            </w:pPr>
            <w:r w:rsidRPr="0002558B">
              <w:rPr>
                <w:rFonts w:eastAsia="Calibri"/>
                <w:i/>
                <w:sz w:val="28"/>
                <w:szCs w:val="28"/>
                <w:lang w:eastAsia="en-US"/>
              </w:rPr>
              <w:t>котельные на твердом топливе</w:t>
            </w:r>
          </w:p>
        </w:tc>
        <w:tc>
          <w:tcPr>
            <w:tcW w:w="1985" w:type="dxa"/>
            <w:gridSpan w:val="4"/>
            <w:shd w:val="clear" w:color="auto" w:fill="auto"/>
            <w:vAlign w:val="center"/>
          </w:tcPr>
          <w:p w14:paraId="1973ABE1" w14:textId="513A0261" w:rsidR="00520D5E" w:rsidRPr="0002558B" w:rsidRDefault="00520D5E" w:rsidP="006472E7">
            <w:pPr>
              <w:ind w:left="-108" w:right="-108"/>
              <w:jc w:val="center"/>
              <w:rPr>
                <w:i/>
                <w:sz w:val="28"/>
                <w:szCs w:val="28"/>
              </w:rPr>
            </w:pPr>
            <w:r w:rsidRPr="0002558B">
              <w:rPr>
                <w:rFonts w:eastAsia="Calibri"/>
                <w:i/>
                <w:sz w:val="28"/>
                <w:szCs w:val="28"/>
                <w:lang w:eastAsia="en-US"/>
              </w:rPr>
              <w:t>котельные на газомазутном топливе</w:t>
            </w:r>
          </w:p>
        </w:tc>
      </w:tr>
      <w:tr w:rsidR="00520D5E" w:rsidRPr="0002558B" w14:paraId="3CA8447E" w14:textId="33F3B964" w:rsidTr="00A827AD">
        <w:trPr>
          <w:trHeight w:val="137"/>
        </w:trPr>
        <w:tc>
          <w:tcPr>
            <w:tcW w:w="2227" w:type="dxa"/>
            <w:vMerge/>
            <w:shd w:val="clear" w:color="auto" w:fill="auto"/>
          </w:tcPr>
          <w:p w14:paraId="684E2182" w14:textId="77777777" w:rsidR="00520D5E" w:rsidRPr="0002558B" w:rsidRDefault="00520D5E" w:rsidP="006472E7">
            <w:pPr>
              <w:pStyle w:val="101"/>
              <w:rPr>
                <w:sz w:val="28"/>
                <w:szCs w:val="28"/>
              </w:rPr>
            </w:pPr>
          </w:p>
        </w:tc>
        <w:tc>
          <w:tcPr>
            <w:tcW w:w="2552" w:type="dxa"/>
            <w:vMerge/>
            <w:shd w:val="clear" w:color="auto" w:fill="auto"/>
          </w:tcPr>
          <w:p w14:paraId="18687A14" w14:textId="1AF23C6A" w:rsidR="00520D5E" w:rsidRPr="0002558B" w:rsidRDefault="00520D5E" w:rsidP="006472E7">
            <w:pPr>
              <w:pStyle w:val="101"/>
              <w:rPr>
                <w:i/>
                <w:sz w:val="28"/>
                <w:szCs w:val="28"/>
              </w:rPr>
            </w:pPr>
          </w:p>
        </w:tc>
        <w:tc>
          <w:tcPr>
            <w:tcW w:w="1708" w:type="dxa"/>
            <w:gridSpan w:val="4"/>
          </w:tcPr>
          <w:p w14:paraId="7B2022C9" w14:textId="2029BAC5" w:rsidR="00520D5E" w:rsidRPr="0002558B" w:rsidRDefault="00520D5E" w:rsidP="006472E7">
            <w:pPr>
              <w:ind w:left="-101" w:right="-108"/>
              <w:jc w:val="center"/>
              <w:rPr>
                <w:sz w:val="28"/>
                <w:szCs w:val="28"/>
              </w:rPr>
            </w:pPr>
            <w:r w:rsidRPr="0002558B">
              <w:rPr>
                <w:sz w:val="28"/>
                <w:szCs w:val="28"/>
              </w:rPr>
              <w:t>до 5</w:t>
            </w:r>
          </w:p>
        </w:tc>
        <w:tc>
          <w:tcPr>
            <w:tcW w:w="1134" w:type="dxa"/>
            <w:gridSpan w:val="2"/>
            <w:shd w:val="clear" w:color="auto" w:fill="auto"/>
            <w:vAlign w:val="center"/>
          </w:tcPr>
          <w:p w14:paraId="1AE36AD7" w14:textId="71573603" w:rsidR="00520D5E" w:rsidRPr="0002558B" w:rsidRDefault="00520D5E" w:rsidP="006472E7">
            <w:pPr>
              <w:jc w:val="center"/>
              <w:rPr>
                <w:sz w:val="28"/>
                <w:szCs w:val="28"/>
              </w:rPr>
            </w:pPr>
            <w:r w:rsidRPr="0002558B">
              <w:rPr>
                <w:sz w:val="28"/>
                <w:szCs w:val="28"/>
              </w:rPr>
              <w:t>0,7</w:t>
            </w:r>
          </w:p>
        </w:tc>
        <w:tc>
          <w:tcPr>
            <w:tcW w:w="1985" w:type="dxa"/>
            <w:gridSpan w:val="4"/>
            <w:shd w:val="clear" w:color="auto" w:fill="auto"/>
            <w:vAlign w:val="center"/>
          </w:tcPr>
          <w:p w14:paraId="21866A49" w14:textId="3DAF9C2E" w:rsidR="00520D5E" w:rsidRPr="0002558B" w:rsidRDefault="00520D5E" w:rsidP="006472E7">
            <w:pPr>
              <w:jc w:val="center"/>
              <w:rPr>
                <w:sz w:val="28"/>
                <w:szCs w:val="28"/>
              </w:rPr>
            </w:pPr>
            <w:r w:rsidRPr="0002558B">
              <w:rPr>
                <w:sz w:val="28"/>
                <w:szCs w:val="28"/>
              </w:rPr>
              <w:t>0,7</w:t>
            </w:r>
          </w:p>
        </w:tc>
      </w:tr>
      <w:tr w:rsidR="00520D5E" w:rsidRPr="0002558B" w14:paraId="32057EAC" w14:textId="6526A6B1" w:rsidTr="00A827AD">
        <w:trPr>
          <w:trHeight w:val="183"/>
        </w:trPr>
        <w:tc>
          <w:tcPr>
            <w:tcW w:w="2227" w:type="dxa"/>
            <w:vMerge/>
            <w:shd w:val="clear" w:color="auto" w:fill="auto"/>
          </w:tcPr>
          <w:p w14:paraId="2764FE7B" w14:textId="77777777" w:rsidR="00520D5E" w:rsidRPr="0002558B" w:rsidRDefault="00520D5E" w:rsidP="006472E7">
            <w:pPr>
              <w:pStyle w:val="101"/>
              <w:rPr>
                <w:sz w:val="28"/>
                <w:szCs w:val="28"/>
              </w:rPr>
            </w:pPr>
          </w:p>
        </w:tc>
        <w:tc>
          <w:tcPr>
            <w:tcW w:w="2552" w:type="dxa"/>
            <w:vMerge/>
            <w:shd w:val="clear" w:color="auto" w:fill="auto"/>
          </w:tcPr>
          <w:p w14:paraId="68837951" w14:textId="749308A3" w:rsidR="00520D5E" w:rsidRPr="0002558B" w:rsidRDefault="00520D5E" w:rsidP="006472E7">
            <w:pPr>
              <w:pStyle w:val="101"/>
              <w:rPr>
                <w:i/>
                <w:sz w:val="28"/>
                <w:szCs w:val="28"/>
              </w:rPr>
            </w:pPr>
          </w:p>
        </w:tc>
        <w:tc>
          <w:tcPr>
            <w:tcW w:w="1708" w:type="dxa"/>
            <w:gridSpan w:val="4"/>
          </w:tcPr>
          <w:p w14:paraId="3B22D3D2" w14:textId="162C116D" w:rsidR="00520D5E" w:rsidRPr="0002558B" w:rsidRDefault="00520D5E" w:rsidP="006472E7">
            <w:pPr>
              <w:ind w:left="-101" w:right="-108"/>
              <w:jc w:val="center"/>
              <w:rPr>
                <w:sz w:val="28"/>
                <w:szCs w:val="28"/>
              </w:rPr>
            </w:pPr>
            <w:r w:rsidRPr="0002558B">
              <w:rPr>
                <w:sz w:val="28"/>
                <w:szCs w:val="28"/>
              </w:rPr>
              <w:t>От 5 до 10</w:t>
            </w:r>
          </w:p>
          <w:p w14:paraId="16D200F4" w14:textId="4224E546" w:rsidR="00520D5E" w:rsidRPr="0002558B" w:rsidRDefault="00520D5E" w:rsidP="006472E7">
            <w:pPr>
              <w:ind w:left="-101" w:right="-108"/>
              <w:jc w:val="center"/>
              <w:rPr>
                <w:sz w:val="28"/>
                <w:szCs w:val="28"/>
              </w:rPr>
            </w:pPr>
            <w:r w:rsidRPr="0002558B">
              <w:rPr>
                <w:sz w:val="28"/>
                <w:szCs w:val="28"/>
              </w:rPr>
              <w:t xml:space="preserve"> (от 6 до 12)</w:t>
            </w:r>
          </w:p>
        </w:tc>
        <w:tc>
          <w:tcPr>
            <w:tcW w:w="1134" w:type="dxa"/>
            <w:gridSpan w:val="2"/>
            <w:shd w:val="clear" w:color="auto" w:fill="auto"/>
            <w:vAlign w:val="center"/>
          </w:tcPr>
          <w:p w14:paraId="117B5308" w14:textId="0A834D31" w:rsidR="00520D5E" w:rsidRPr="0002558B" w:rsidRDefault="00520D5E" w:rsidP="006472E7">
            <w:pPr>
              <w:jc w:val="center"/>
              <w:rPr>
                <w:sz w:val="28"/>
                <w:szCs w:val="28"/>
              </w:rPr>
            </w:pPr>
            <w:r w:rsidRPr="0002558B">
              <w:rPr>
                <w:sz w:val="28"/>
                <w:szCs w:val="28"/>
              </w:rPr>
              <w:t>1,0</w:t>
            </w:r>
          </w:p>
        </w:tc>
        <w:tc>
          <w:tcPr>
            <w:tcW w:w="1985" w:type="dxa"/>
            <w:gridSpan w:val="4"/>
            <w:shd w:val="clear" w:color="auto" w:fill="auto"/>
            <w:vAlign w:val="center"/>
          </w:tcPr>
          <w:p w14:paraId="432D0AD6" w14:textId="5BBCFFA3" w:rsidR="00520D5E" w:rsidRPr="0002558B" w:rsidRDefault="00520D5E" w:rsidP="006472E7">
            <w:pPr>
              <w:jc w:val="center"/>
              <w:rPr>
                <w:sz w:val="28"/>
                <w:szCs w:val="28"/>
              </w:rPr>
            </w:pPr>
            <w:r w:rsidRPr="0002558B">
              <w:rPr>
                <w:sz w:val="28"/>
                <w:szCs w:val="28"/>
              </w:rPr>
              <w:t>1,0</w:t>
            </w:r>
          </w:p>
        </w:tc>
      </w:tr>
      <w:tr w:rsidR="00520D5E" w:rsidRPr="0002558B" w14:paraId="352D1970" w14:textId="0EAD87B3" w:rsidTr="00A827AD">
        <w:trPr>
          <w:trHeight w:val="183"/>
        </w:trPr>
        <w:tc>
          <w:tcPr>
            <w:tcW w:w="2227" w:type="dxa"/>
            <w:vMerge/>
            <w:shd w:val="clear" w:color="auto" w:fill="auto"/>
          </w:tcPr>
          <w:p w14:paraId="17CA3657" w14:textId="77777777" w:rsidR="00520D5E" w:rsidRPr="0002558B" w:rsidRDefault="00520D5E" w:rsidP="006472E7">
            <w:pPr>
              <w:pStyle w:val="101"/>
              <w:rPr>
                <w:sz w:val="28"/>
                <w:szCs w:val="28"/>
              </w:rPr>
            </w:pPr>
          </w:p>
        </w:tc>
        <w:tc>
          <w:tcPr>
            <w:tcW w:w="2552" w:type="dxa"/>
            <w:vMerge/>
            <w:shd w:val="clear" w:color="auto" w:fill="auto"/>
          </w:tcPr>
          <w:p w14:paraId="43935310" w14:textId="01BBDB6A" w:rsidR="00520D5E" w:rsidRPr="0002558B" w:rsidRDefault="00520D5E" w:rsidP="006472E7">
            <w:pPr>
              <w:pStyle w:val="101"/>
              <w:rPr>
                <w:i/>
                <w:sz w:val="28"/>
                <w:szCs w:val="28"/>
              </w:rPr>
            </w:pPr>
          </w:p>
        </w:tc>
        <w:tc>
          <w:tcPr>
            <w:tcW w:w="1708" w:type="dxa"/>
            <w:gridSpan w:val="4"/>
          </w:tcPr>
          <w:p w14:paraId="1C7C7AEF" w14:textId="6468C4F3" w:rsidR="00520D5E" w:rsidRPr="0002558B" w:rsidRDefault="00520D5E" w:rsidP="006472E7">
            <w:pPr>
              <w:ind w:left="-101" w:right="-108"/>
              <w:jc w:val="center"/>
              <w:rPr>
                <w:sz w:val="28"/>
                <w:szCs w:val="28"/>
              </w:rPr>
            </w:pPr>
            <w:r w:rsidRPr="0002558B">
              <w:rPr>
                <w:sz w:val="28"/>
                <w:szCs w:val="28"/>
              </w:rPr>
              <w:t>Св. 10 до 50</w:t>
            </w:r>
          </w:p>
          <w:p w14:paraId="05E67424" w14:textId="20385118" w:rsidR="00520D5E" w:rsidRPr="0002558B" w:rsidRDefault="00520D5E" w:rsidP="006472E7">
            <w:pPr>
              <w:ind w:left="-101" w:right="-108"/>
              <w:jc w:val="center"/>
              <w:rPr>
                <w:sz w:val="28"/>
                <w:szCs w:val="28"/>
              </w:rPr>
            </w:pPr>
            <w:r w:rsidRPr="0002558B">
              <w:rPr>
                <w:sz w:val="28"/>
                <w:szCs w:val="28"/>
              </w:rPr>
              <w:t>(св. 12 до 58)</w:t>
            </w:r>
          </w:p>
        </w:tc>
        <w:tc>
          <w:tcPr>
            <w:tcW w:w="1134" w:type="dxa"/>
            <w:gridSpan w:val="2"/>
            <w:shd w:val="clear" w:color="auto" w:fill="auto"/>
            <w:vAlign w:val="center"/>
          </w:tcPr>
          <w:p w14:paraId="75024F0F" w14:textId="617AB5C7" w:rsidR="00520D5E" w:rsidRPr="0002558B" w:rsidRDefault="00520D5E" w:rsidP="006472E7">
            <w:pPr>
              <w:jc w:val="center"/>
              <w:rPr>
                <w:sz w:val="28"/>
                <w:szCs w:val="28"/>
              </w:rPr>
            </w:pPr>
            <w:r w:rsidRPr="0002558B">
              <w:rPr>
                <w:sz w:val="28"/>
                <w:szCs w:val="28"/>
              </w:rPr>
              <w:t>2,0</w:t>
            </w:r>
          </w:p>
        </w:tc>
        <w:tc>
          <w:tcPr>
            <w:tcW w:w="1985" w:type="dxa"/>
            <w:gridSpan w:val="4"/>
            <w:shd w:val="clear" w:color="auto" w:fill="auto"/>
            <w:vAlign w:val="center"/>
          </w:tcPr>
          <w:p w14:paraId="749FE550" w14:textId="3168CFA0" w:rsidR="00520D5E" w:rsidRPr="0002558B" w:rsidRDefault="00520D5E" w:rsidP="006472E7">
            <w:pPr>
              <w:jc w:val="center"/>
              <w:rPr>
                <w:sz w:val="28"/>
                <w:szCs w:val="28"/>
              </w:rPr>
            </w:pPr>
            <w:r w:rsidRPr="0002558B">
              <w:rPr>
                <w:sz w:val="28"/>
                <w:szCs w:val="28"/>
              </w:rPr>
              <w:t>1,5</w:t>
            </w:r>
          </w:p>
        </w:tc>
      </w:tr>
      <w:tr w:rsidR="00520D5E" w:rsidRPr="0002558B" w14:paraId="43AC5599" w14:textId="1794E23C" w:rsidTr="00A827AD">
        <w:trPr>
          <w:trHeight w:val="183"/>
        </w:trPr>
        <w:tc>
          <w:tcPr>
            <w:tcW w:w="2227" w:type="dxa"/>
            <w:vMerge/>
            <w:shd w:val="clear" w:color="auto" w:fill="auto"/>
          </w:tcPr>
          <w:p w14:paraId="1501FB38" w14:textId="77777777" w:rsidR="00520D5E" w:rsidRPr="0002558B" w:rsidRDefault="00520D5E" w:rsidP="006472E7">
            <w:pPr>
              <w:pStyle w:val="101"/>
              <w:rPr>
                <w:sz w:val="28"/>
                <w:szCs w:val="28"/>
              </w:rPr>
            </w:pPr>
          </w:p>
        </w:tc>
        <w:tc>
          <w:tcPr>
            <w:tcW w:w="2552" w:type="dxa"/>
            <w:vMerge/>
            <w:shd w:val="clear" w:color="auto" w:fill="auto"/>
          </w:tcPr>
          <w:p w14:paraId="080F524A" w14:textId="10FD49AB" w:rsidR="00520D5E" w:rsidRPr="0002558B" w:rsidRDefault="00520D5E" w:rsidP="006472E7">
            <w:pPr>
              <w:pStyle w:val="101"/>
              <w:rPr>
                <w:i/>
                <w:sz w:val="28"/>
                <w:szCs w:val="28"/>
              </w:rPr>
            </w:pPr>
          </w:p>
        </w:tc>
        <w:tc>
          <w:tcPr>
            <w:tcW w:w="1708" w:type="dxa"/>
            <w:gridSpan w:val="4"/>
          </w:tcPr>
          <w:p w14:paraId="07DFFF8C" w14:textId="3CA7E7A6" w:rsidR="00520D5E" w:rsidRPr="0002558B" w:rsidRDefault="00520D5E" w:rsidP="006472E7">
            <w:pPr>
              <w:ind w:left="-101" w:right="-108"/>
              <w:jc w:val="center"/>
              <w:rPr>
                <w:sz w:val="28"/>
                <w:szCs w:val="28"/>
              </w:rPr>
            </w:pPr>
            <w:r w:rsidRPr="0002558B">
              <w:rPr>
                <w:sz w:val="28"/>
                <w:szCs w:val="28"/>
              </w:rPr>
              <w:t>Св. 50 до 100</w:t>
            </w:r>
          </w:p>
          <w:p w14:paraId="4ED4842C" w14:textId="74FC9B08" w:rsidR="00520D5E" w:rsidRPr="0002558B" w:rsidRDefault="00520D5E" w:rsidP="006472E7">
            <w:pPr>
              <w:ind w:left="-101" w:right="-108"/>
              <w:jc w:val="center"/>
              <w:rPr>
                <w:sz w:val="28"/>
                <w:szCs w:val="28"/>
              </w:rPr>
            </w:pPr>
            <w:r w:rsidRPr="0002558B">
              <w:rPr>
                <w:sz w:val="28"/>
                <w:szCs w:val="28"/>
              </w:rPr>
              <w:t>(св. 58 до 116)</w:t>
            </w:r>
          </w:p>
        </w:tc>
        <w:tc>
          <w:tcPr>
            <w:tcW w:w="1134" w:type="dxa"/>
            <w:gridSpan w:val="2"/>
            <w:shd w:val="clear" w:color="auto" w:fill="auto"/>
            <w:vAlign w:val="center"/>
          </w:tcPr>
          <w:p w14:paraId="49DF7B07" w14:textId="12654334" w:rsidR="00520D5E" w:rsidRPr="0002558B" w:rsidRDefault="00520D5E" w:rsidP="006472E7">
            <w:pPr>
              <w:jc w:val="center"/>
              <w:rPr>
                <w:sz w:val="28"/>
                <w:szCs w:val="28"/>
              </w:rPr>
            </w:pPr>
            <w:r w:rsidRPr="0002558B">
              <w:rPr>
                <w:sz w:val="28"/>
                <w:szCs w:val="28"/>
              </w:rPr>
              <w:t>3,0</w:t>
            </w:r>
          </w:p>
        </w:tc>
        <w:tc>
          <w:tcPr>
            <w:tcW w:w="1985" w:type="dxa"/>
            <w:gridSpan w:val="4"/>
            <w:shd w:val="clear" w:color="auto" w:fill="auto"/>
            <w:vAlign w:val="center"/>
          </w:tcPr>
          <w:p w14:paraId="1D7F9CBA" w14:textId="40A25FD4" w:rsidR="00520D5E" w:rsidRPr="0002558B" w:rsidRDefault="00520D5E" w:rsidP="006472E7">
            <w:pPr>
              <w:jc w:val="center"/>
              <w:rPr>
                <w:sz w:val="28"/>
                <w:szCs w:val="28"/>
              </w:rPr>
            </w:pPr>
            <w:r w:rsidRPr="0002558B">
              <w:rPr>
                <w:sz w:val="28"/>
                <w:szCs w:val="28"/>
              </w:rPr>
              <w:t>2,5</w:t>
            </w:r>
          </w:p>
        </w:tc>
      </w:tr>
      <w:tr w:rsidR="00520D5E" w:rsidRPr="0002558B" w14:paraId="0AEA067D" w14:textId="593A808F" w:rsidTr="00A827AD">
        <w:tc>
          <w:tcPr>
            <w:tcW w:w="9606" w:type="dxa"/>
            <w:gridSpan w:val="12"/>
          </w:tcPr>
          <w:p w14:paraId="39D9FC91" w14:textId="7ABB26A8" w:rsidR="00520D5E" w:rsidRPr="0002558B" w:rsidRDefault="00520D5E" w:rsidP="006472E7">
            <w:pPr>
              <w:jc w:val="both"/>
              <w:rPr>
                <w:sz w:val="28"/>
                <w:szCs w:val="28"/>
              </w:rPr>
            </w:pPr>
            <w:r w:rsidRPr="0002558B">
              <w:rPr>
                <w:sz w:val="28"/>
                <w:szCs w:val="28"/>
              </w:rPr>
              <w:t>Примечания:</w:t>
            </w:r>
          </w:p>
          <w:p w14:paraId="40DC4348" w14:textId="344E145B" w:rsidR="00520D5E" w:rsidRPr="0002558B" w:rsidRDefault="00520D5E" w:rsidP="006472E7">
            <w:pPr>
              <w:numPr>
                <w:ilvl w:val="0"/>
                <w:numId w:val="34"/>
              </w:numPr>
              <w:ind w:left="313" w:hanging="284"/>
              <w:jc w:val="both"/>
              <w:rPr>
                <w:rFonts w:eastAsia="Calibri"/>
                <w:sz w:val="28"/>
                <w:szCs w:val="28"/>
                <w:lang w:eastAsia="en-US"/>
              </w:rPr>
            </w:pPr>
            <w:r w:rsidRPr="0002558B">
              <w:rPr>
                <w:rFonts w:eastAsia="Calibri"/>
                <w:sz w:val="28"/>
                <w:szCs w:val="28"/>
                <w:lang w:eastAsia="en-US"/>
              </w:rPr>
              <w:t xml:space="preserve">Для установления расчетных часовых расходов тепла учитывались климатические данные в соответствии с </w:t>
            </w:r>
            <w:r w:rsidR="00541976" w:rsidRPr="0002558B">
              <w:rPr>
                <w:rFonts w:eastAsia="Calibri"/>
                <w:sz w:val="28"/>
                <w:szCs w:val="28"/>
                <w:lang w:eastAsia="en-US"/>
              </w:rPr>
              <w:t>СП 131.13330.2020 СНиП 23-01-99*</w:t>
            </w:r>
            <w:r w:rsidRPr="0002558B">
              <w:rPr>
                <w:rFonts w:eastAsia="Calibri"/>
                <w:sz w:val="28"/>
                <w:szCs w:val="28"/>
                <w:lang w:eastAsia="en-US"/>
              </w:rPr>
              <w:t xml:space="preserve"> «Строительная климатология».</w:t>
            </w:r>
          </w:p>
          <w:p w14:paraId="351F50BF" w14:textId="77777777" w:rsidR="00520D5E" w:rsidRPr="0002558B" w:rsidRDefault="00520D5E" w:rsidP="006472E7">
            <w:pPr>
              <w:numPr>
                <w:ilvl w:val="0"/>
                <w:numId w:val="34"/>
              </w:numPr>
              <w:ind w:left="313" w:hanging="284"/>
              <w:jc w:val="both"/>
              <w:rPr>
                <w:rFonts w:eastAsia="Calibri"/>
                <w:sz w:val="28"/>
                <w:szCs w:val="28"/>
                <w:lang w:eastAsia="en-US"/>
              </w:rPr>
            </w:pPr>
            <w:r w:rsidRPr="0002558B">
              <w:rPr>
                <w:rFonts w:eastAsia="Calibri"/>
                <w:sz w:val="28"/>
                <w:szCs w:val="28"/>
                <w:lang w:eastAsia="en-US"/>
              </w:rPr>
              <w:t>Значение принято в соответствии с СП 42.13330.2016 «СНиП 2.07.01-89* «Градостроительство. Планировка и застройка городских и сельских поселений».</w:t>
            </w:r>
          </w:p>
          <w:p w14:paraId="0AEA067C" w14:textId="0D699033" w:rsidR="00520D5E" w:rsidRPr="0002558B" w:rsidRDefault="00520D5E" w:rsidP="006472E7">
            <w:pPr>
              <w:numPr>
                <w:ilvl w:val="0"/>
                <w:numId w:val="34"/>
              </w:numPr>
              <w:ind w:left="313" w:hanging="284"/>
              <w:jc w:val="both"/>
              <w:rPr>
                <w:rFonts w:eastAsia="Calibri"/>
                <w:sz w:val="28"/>
                <w:szCs w:val="28"/>
                <w:lang w:eastAsia="en-US"/>
              </w:rPr>
            </w:pPr>
            <w:r w:rsidRPr="0002558B">
              <w:rPr>
                <w:rFonts w:eastAsia="Calibri"/>
                <w:sz w:val="28"/>
                <w:szCs w:val="28"/>
                <w:lang w:eastAsia="en-US"/>
              </w:rPr>
              <w:t>Показатели максимально допустимого уровня территориальной доступности объектов не нормируются</w:t>
            </w:r>
          </w:p>
        </w:tc>
      </w:tr>
    </w:tbl>
    <w:p w14:paraId="1997746B" w14:textId="04F18A4C" w:rsidR="00167EA1" w:rsidRPr="0002558B" w:rsidRDefault="007B73CE" w:rsidP="006472E7">
      <w:pPr>
        <w:pStyle w:val="21"/>
        <w:spacing w:before="0" w:after="0"/>
        <w:ind w:left="1" w:firstLine="708"/>
        <w:jc w:val="both"/>
        <w:rPr>
          <w:b w:val="0"/>
          <w:lang w:val="ru-RU" w:eastAsia="ru-RU"/>
        </w:rPr>
      </w:pPr>
      <w:bookmarkStart w:id="137" w:name="_Toc146142927"/>
      <w:bookmarkStart w:id="138" w:name="_Toc163406092"/>
      <w:r w:rsidRPr="0002558B">
        <w:rPr>
          <w:b w:val="0"/>
          <w:lang w:val="ru-RU" w:eastAsia="ru-RU"/>
        </w:rPr>
        <w:t>2.2.1</w:t>
      </w:r>
      <w:r w:rsidR="00843F9B" w:rsidRPr="0002558B">
        <w:rPr>
          <w:b w:val="0"/>
          <w:lang w:val="ru-RU" w:eastAsia="ru-RU"/>
        </w:rPr>
        <w:t>1</w:t>
      </w:r>
      <w:r w:rsidR="00167EA1" w:rsidRPr="0002558B">
        <w:rPr>
          <w:b w:val="0"/>
          <w:lang w:val="ru-RU" w:eastAsia="ru-RU"/>
        </w:rPr>
        <w:t xml:space="preserve"> Расчетные показатели, устанавливаемые для объектов местного значения </w:t>
      </w:r>
      <w:r w:rsidR="003C1472">
        <w:rPr>
          <w:b w:val="0"/>
          <w:lang w:val="ru-RU" w:eastAsia="ru-RU"/>
        </w:rPr>
        <w:t>городского округа</w:t>
      </w:r>
      <w:r w:rsidR="00167EA1" w:rsidRPr="0002558B">
        <w:rPr>
          <w:b w:val="0"/>
          <w:lang w:val="ru-RU" w:eastAsia="ru-RU"/>
        </w:rPr>
        <w:t xml:space="preserve"> в области водоснабжения</w:t>
      </w:r>
      <w:bookmarkEnd w:id="137"/>
      <w:bookmarkEnd w:id="138"/>
    </w:p>
    <w:p w14:paraId="0AEA0680" w14:textId="0F52F952" w:rsidR="00357614" w:rsidRPr="00A827AD" w:rsidRDefault="0064621E" w:rsidP="006472E7">
      <w:pPr>
        <w:tabs>
          <w:tab w:val="left" w:pos="851"/>
        </w:tabs>
        <w:ind w:firstLine="709"/>
        <w:jc w:val="both"/>
        <w:rPr>
          <w:sz w:val="28"/>
          <w:szCs w:val="28"/>
        </w:rPr>
      </w:pPr>
      <w:bookmarkStart w:id="139" w:name="_Ref523395551"/>
      <w:bookmarkStart w:id="140" w:name="_Ref523395512"/>
      <w:r w:rsidRPr="0002558B">
        <w:rPr>
          <w:sz w:val="28"/>
          <w:szCs w:val="28"/>
        </w:rPr>
        <w:t xml:space="preserve">Таблица </w:t>
      </w:r>
      <w:bookmarkEnd w:id="139"/>
      <w:r w:rsidR="00843F9B" w:rsidRPr="0002558B">
        <w:rPr>
          <w:sz w:val="28"/>
          <w:szCs w:val="28"/>
        </w:rPr>
        <w:t>12</w:t>
      </w:r>
      <w:r w:rsidR="00357614" w:rsidRPr="0002558B">
        <w:rPr>
          <w:sz w:val="28"/>
          <w:szCs w:val="28"/>
        </w:rPr>
        <w:t xml:space="preserve"> – Расчетные показатели, устанавливаемые для объектов местного значения </w:t>
      </w:r>
      <w:r w:rsidR="003C1472">
        <w:rPr>
          <w:sz w:val="28"/>
          <w:szCs w:val="28"/>
        </w:rPr>
        <w:t>городского округа</w:t>
      </w:r>
      <w:r w:rsidR="009E71A4" w:rsidRPr="0002558B">
        <w:rPr>
          <w:sz w:val="28"/>
          <w:szCs w:val="28"/>
        </w:rPr>
        <w:t xml:space="preserve"> в области</w:t>
      </w:r>
      <w:r w:rsidR="00357614" w:rsidRPr="0002558B">
        <w:rPr>
          <w:sz w:val="28"/>
          <w:szCs w:val="28"/>
        </w:rPr>
        <w:t xml:space="preserve"> </w:t>
      </w:r>
      <w:r w:rsidR="009E71A4" w:rsidRPr="0002558B">
        <w:rPr>
          <w:sz w:val="28"/>
          <w:szCs w:val="28"/>
        </w:rPr>
        <w:t>водоснабжения</w:t>
      </w:r>
      <w:bookmarkEnd w:id="1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175"/>
        <w:gridCol w:w="2760"/>
        <w:gridCol w:w="2760"/>
        <w:gridCol w:w="1932"/>
      </w:tblGrid>
      <w:tr w:rsidR="006B3FAB" w:rsidRPr="0002558B" w14:paraId="0AEA0684" w14:textId="77777777" w:rsidTr="00A827AD">
        <w:trPr>
          <w:tblHeader/>
        </w:trPr>
        <w:tc>
          <w:tcPr>
            <w:tcW w:w="2235" w:type="dxa"/>
            <w:tcBorders>
              <w:bottom w:val="single" w:sz="4" w:space="0" w:color="auto"/>
            </w:tcBorders>
            <w:shd w:val="clear" w:color="auto" w:fill="auto"/>
            <w:vAlign w:val="center"/>
          </w:tcPr>
          <w:p w14:paraId="0AEA0681" w14:textId="77777777" w:rsidR="00357614" w:rsidRPr="0002558B" w:rsidRDefault="00357614" w:rsidP="006472E7">
            <w:pPr>
              <w:jc w:val="center"/>
              <w:rPr>
                <w:sz w:val="28"/>
                <w:szCs w:val="28"/>
              </w:rPr>
            </w:pPr>
            <w:r w:rsidRPr="0002558B">
              <w:rPr>
                <w:sz w:val="28"/>
                <w:szCs w:val="28"/>
              </w:rPr>
              <w:t>Наименование вида объекта</w:t>
            </w:r>
          </w:p>
        </w:tc>
        <w:tc>
          <w:tcPr>
            <w:tcW w:w="2835" w:type="dxa"/>
            <w:tcBorders>
              <w:bottom w:val="single" w:sz="4" w:space="0" w:color="auto"/>
            </w:tcBorders>
            <w:shd w:val="clear" w:color="auto" w:fill="auto"/>
            <w:vAlign w:val="center"/>
          </w:tcPr>
          <w:p w14:paraId="0AEA0682" w14:textId="77777777" w:rsidR="00357614" w:rsidRPr="0002558B" w:rsidRDefault="00357614" w:rsidP="006472E7">
            <w:pPr>
              <w:jc w:val="center"/>
              <w:rPr>
                <w:sz w:val="28"/>
                <w:szCs w:val="28"/>
              </w:rPr>
            </w:pPr>
            <w:r w:rsidRPr="0002558B">
              <w:rPr>
                <w:sz w:val="28"/>
                <w:szCs w:val="28"/>
              </w:rPr>
              <w:t>Наименование нормируемого расчетного показателя, единица измерения</w:t>
            </w:r>
          </w:p>
        </w:tc>
        <w:tc>
          <w:tcPr>
            <w:tcW w:w="4819" w:type="dxa"/>
            <w:gridSpan w:val="2"/>
            <w:tcBorders>
              <w:bottom w:val="single" w:sz="4" w:space="0" w:color="auto"/>
              <w:right w:val="single" w:sz="4" w:space="0" w:color="auto"/>
            </w:tcBorders>
            <w:shd w:val="clear" w:color="auto" w:fill="auto"/>
            <w:vAlign w:val="center"/>
          </w:tcPr>
          <w:p w14:paraId="0AEA0683" w14:textId="77777777" w:rsidR="00357614" w:rsidRPr="0002558B" w:rsidRDefault="00357614" w:rsidP="006472E7">
            <w:pPr>
              <w:jc w:val="center"/>
              <w:rPr>
                <w:sz w:val="28"/>
                <w:szCs w:val="28"/>
              </w:rPr>
            </w:pPr>
            <w:r w:rsidRPr="0002558B">
              <w:rPr>
                <w:sz w:val="28"/>
                <w:szCs w:val="28"/>
              </w:rPr>
              <w:t>Значение расчетного показателя</w:t>
            </w:r>
          </w:p>
        </w:tc>
      </w:tr>
      <w:tr w:rsidR="006B3FAB" w:rsidRPr="0002558B" w14:paraId="0AEA068C" w14:textId="77777777" w:rsidTr="00A827AD">
        <w:trPr>
          <w:trHeight w:val="192"/>
        </w:trPr>
        <w:tc>
          <w:tcPr>
            <w:tcW w:w="2235" w:type="dxa"/>
            <w:vMerge w:val="restart"/>
            <w:tcBorders>
              <w:top w:val="single" w:sz="4" w:space="0" w:color="auto"/>
            </w:tcBorders>
            <w:shd w:val="clear" w:color="auto" w:fill="auto"/>
          </w:tcPr>
          <w:p w14:paraId="0AEA0685" w14:textId="2B61BD6E" w:rsidR="00357614" w:rsidRPr="0002558B" w:rsidRDefault="001C51DE" w:rsidP="006472E7">
            <w:pPr>
              <w:pStyle w:val="101"/>
              <w:rPr>
                <w:rFonts w:eastAsia="Calibri"/>
                <w:sz w:val="28"/>
                <w:szCs w:val="28"/>
                <w:lang w:eastAsia="en-US"/>
              </w:rPr>
            </w:pPr>
            <w:r w:rsidRPr="0002558B">
              <w:rPr>
                <w:rFonts w:eastAsia="Calibri"/>
                <w:sz w:val="28"/>
                <w:szCs w:val="28"/>
                <w:lang w:eastAsia="en-US"/>
              </w:rPr>
              <w:t>Водозабор</w:t>
            </w:r>
            <w:r w:rsidR="00357614" w:rsidRPr="0002558B">
              <w:rPr>
                <w:rFonts w:eastAsia="Calibri"/>
                <w:sz w:val="28"/>
                <w:szCs w:val="28"/>
                <w:lang w:eastAsia="en-US"/>
              </w:rPr>
              <w:t>.</w:t>
            </w:r>
          </w:p>
          <w:p w14:paraId="3B41746F" w14:textId="77777777" w:rsidR="001C51DE" w:rsidRPr="0002558B" w:rsidRDefault="001C51DE" w:rsidP="006472E7">
            <w:pPr>
              <w:pStyle w:val="101"/>
              <w:rPr>
                <w:rFonts w:eastAsia="Calibri"/>
                <w:sz w:val="28"/>
                <w:szCs w:val="28"/>
                <w:lang w:eastAsia="en-US"/>
              </w:rPr>
            </w:pPr>
            <w:r w:rsidRPr="0002558B">
              <w:rPr>
                <w:rFonts w:eastAsia="Calibri"/>
                <w:sz w:val="28"/>
                <w:szCs w:val="28"/>
                <w:lang w:eastAsia="en-US"/>
              </w:rPr>
              <w:t>Водопроводные очистные сооружения</w:t>
            </w:r>
            <w:r w:rsidR="00357614" w:rsidRPr="0002558B">
              <w:rPr>
                <w:rFonts w:eastAsia="Calibri"/>
                <w:sz w:val="28"/>
                <w:szCs w:val="28"/>
                <w:lang w:eastAsia="en-US"/>
              </w:rPr>
              <w:t>.</w:t>
            </w:r>
          </w:p>
          <w:p w14:paraId="0AEA0686" w14:textId="1BF4E150" w:rsidR="00357614" w:rsidRPr="0002558B" w:rsidRDefault="001C51DE" w:rsidP="006472E7">
            <w:pPr>
              <w:pStyle w:val="101"/>
              <w:rPr>
                <w:rFonts w:eastAsia="Calibri"/>
                <w:sz w:val="28"/>
                <w:szCs w:val="28"/>
                <w:lang w:eastAsia="en-US"/>
              </w:rPr>
            </w:pPr>
            <w:r w:rsidRPr="0002558B">
              <w:rPr>
                <w:rFonts w:eastAsia="Calibri"/>
                <w:sz w:val="28"/>
                <w:szCs w:val="28"/>
                <w:lang w:eastAsia="en-US"/>
              </w:rPr>
              <w:t>Насосная станция</w:t>
            </w:r>
            <w:r w:rsidR="00357614" w:rsidRPr="0002558B">
              <w:rPr>
                <w:rFonts w:eastAsia="Calibri"/>
                <w:sz w:val="28"/>
                <w:szCs w:val="28"/>
                <w:lang w:eastAsia="en-US"/>
              </w:rPr>
              <w:t>.</w:t>
            </w:r>
          </w:p>
          <w:p w14:paraId="2CED0566" w14:textId="62C7C34D" w:rsidR="001C51DE" w:rsidRPr="0002558B" w:rsidRDefault="001C51DE" w:rsidP="006472E7">
            <w:pPr>
              <w:pStyle w:val="101"/>
              <w:rPr>
                <w:rFonts w:eastAsia="Calibri"/>
                <w:sz w:val="28"/>
                <w:szCs w:val="28"/>
                <w:lang w:eastAsia="en-US"/>
              </w:rPr>
            </w:pPr>
            <w:r w:rsidRPr="0002558B">
              <w:rPr>
                <w:rFonts w:eastAsia="Calibri"/>
                <w:sz w:val="28"/>
                <w:szCs w:val="28"/>
                <w:lang w:eastAsia="en-US"/>
              </w:rPr>
              <w:t>Водонапорная башня</w:t>
            </w:r>
          </w:p>
          <w:p w14:paraId="4CD0F287" w14:textId="77777777" w:rsidR="001C51DE" w:rsidRPr="0002558B" w:rsidRDefault="001C51DE" w:rsidP="006472E7">
            <w:pPr>
              <w:pStyle w:val="101"/>
              <w:rPr>
                <w:rFonts w:eastAsia="Calibri"/>
                <w:sz w:val="28"/>
                <w:szCs w:val="28"/>
                <w:lang w:eastAsia="en-US"/>
              </w:rPr>
            </w:pPr>
            <w:r w:rsidRPr="0002558B">
              <w:rPr>
                <w:rFonts w:eastAsia="Calibri"/>
                <w:sz w:val="28"/>
                <w:szCs w:val="28"/>
                <w:lang w:eastAsia="en-US"/>
              </w:rPr>
              <w:t>Резервуар.</w:t>
            </w:r>
          </w:p>
          <w:p w14:paraId="28825774" w14:textId="4EEFCE16" w:rsidR="001C51DE" w:rsidRPr="0002558B" w:rsidRDefault="001C51DE" w:rsidP="006472E7">
            <w:pPr>
              <w:pStyle w:val="101"/>
              <w:rPr>
                <w:rFonts w:eastAsia="Calibri"/>
                <w:sz w:val="28"/>
                <w:szCs w:val="28"/>
                <w:lang w:eastAsia="en-US"/>
              </w:rPr>
            </w:pPr>
            <w:r w:rsidRPr="0002558B">
              <w:rPr>
                <w:sz w:val="28"/>
                <w:szCs w:val="28"/>
              </w:rPr>
              <w:t>Артезианская скважина.</w:t>
            </w:r>
          </w:p>
          <w:p w14:paraId="0AEA0687" w14:textId="60C2111C" w:rsidR="00357614" w:rsidRPr="0002558B" w:rsidRDefault="001C51DE" w:rsidP="006472E7">
            <w:pPr>
              <w:pStyle w:val="101"/>
              <w:rPr>
                <w:rFonts w:eastAsia="Calibri"/>
                <w:sz w:val="28"/>
                <w:szCs w:val="28"/>
              </w:rPr>
            </w:pPr>
            <w:r w:rsidRPr="0002558B">
              <w:rPr>
                <w:rFonts w:eastAsia="Calibri"/>
                <w:sz w:val="28"/>
                <w:szCs w:val="28"/>
                <w:lang w:eastAsia="en-US"/>
              </w:rPr>
              <w:t>Водовод.</w:t>
            </w:r>
          </w:p>
          <w:p w14:paraId="2479FB67" w14:textId="77777777" w:rsidR="00357614" w:rsidRPr="0002558B" w:rsidRDefault="001C51DE" w:rsidP="006472E7">
            <w:pPr>
              <w:pStyle w:val="101"/>
              <w:rPr>
                <w:rFonts w:eastAsia="Calibri"/>
                <w:sz w:val="28"/>
                <w:szCs w:val="28"/>
                <w:lang w:eastAsia="en-US"/>
              </w:rPr>
            </w:pPr>
            <w:r w:rsidRPr="0002558B">
              <w:rPr>
                <w:rFonts w:eastAsia="Calibri"/>
                <w:sz w:val="28"/>
                <w:szCs w:val="28"/>
                <w:lang w:eastAsia="en-US"/>
              </w:rPr>
              <w:t>Водопровод.</w:t>
            </w:r>
          </w:p>
          <w:p w14:paraId="0AEA0688" w14:textId="44CD2FDE" w:rsidR="00C927D0" w:rsidRPr="0002558B" w:rsidRDefault="00C927D0" w:rsidP="006472E7">
            <w:pPr>
              <w:pStyle w:val="101"/>
              <w:rPr>
                <w:sz w:val="28"/>
                <w:szCs w:val="28"/>
              </w:rPr>
            </w:pPr>
            <w:r w:rsidRPr="0002558B">
              <w:rPr>
                <w:rFonts w:eastAsia="Calibri"/>
                <w:sz w:val="28"/>
                <w:szCs w:val="28"/>
                <w:lang w:eastAsia="en-US"/>
              </w:rPr>
              <w:t>Опреснительная установка</w:t>
            </w:r>
            <w:r w:rsidR="00541976" w:rsidRPr="0002558B">
              <w:rPr>
                <w:rFonts w:eastAsia="Calibri"/>
                <w:sz w:val="28"/>
                <w:szCs w:val="28"/>
                <w:lang w:eastAsia="en-US"/>
              </w:rPr>
              <w:t xml:space="preserve"> [3]</w:t>
            </w:r>
          </w:p>
        </w:tc>
        <w:tc>
          <w:tcPr>
            <w:tcW w:w="2835" w:type="dxa"/>
            <w:vMerge w:val="restart"/>
            <w:tcBorders>
              <w:top w:val="single" w:sz="4" w:space="0" w:color="auto"/>
            </w:tcBorders>
            <w:shd w:val="clear" w:color="auto" w:fill="auto"/>
          </w:tcPr>
          <w:p w14:paraId="0AEA0689" w14:textId="3756697A" w:rsidR="00357614" w:rsidRPr="0002558B" w:rsidRDefault="00357614" w:rsidP="006472E7">
            <w:pPr>
              <w:pStyle w:val="101"/>
              <w:rPr>
                <w:rFonts w:eastAsia="Calibri"/>
                <w:sz w:val="28"/>
                <w:szCs w:val="28"/>
                <w:lang w:eastAsia="en-US"/>
              </w:rPr>
            </w:pPr>
            <w:r w:rsidRPr="0002558B">
              <w:rPr>
                <w:sz w:val="28"/>
                <w:szCs w:val="28"/>
              </w:rPr>
              <w:t>Показател</w:t>
            </w:r>
            <w:r w:rsidR="0090492A" w:rsidRPr="0002558B">
              <w:rPr>
                <w:sz w:val="28"/>
                <w:szCs w:val="28"/>
              </w:rPr>
              <w:t>ь удельного водопотребления, л</w:t>
            </w:r>
            <w:r w:rsidR="00B23084" w:rsidRPr="0002558B">
              <w:rPr>
                <w:sz w:val="28"/>
                <w:szCs w:val="28"/>
              </w:rPr>
              <w:t>/</w:t>
            </w:r>
            <w:proofErr w:type="spellStart"/>
            <w:r w:rsidRPr="0002558B">
              <w:rPr>
                <w:sz w:val="28"/>
                <w:szCs w:val="28"/>
              </w:rPr>
              <w:t>сут</w:t>
            </w:r>
            <w:proofErr w:type="spellEnd"/>
            <w:r w:rsidRPr="0002558B">
              <w:rPr>
                <w:sz w:val="28"/>
                <w:szCs w:val="28"/>
              </w:rPr>
              <w:t xml:space="preserve"> на человека</w:t>
            </w:r>
            <w:r w:rsidR="00541976" w:rsidRPr="0002558B">
              <w:rPr>
                <w:sz w:val="28"/>
                <w:szCs w:val="28"/>
              </w:rPr>
              <w:t xml:space="preserve"> [1]</w:t>
            </w:r>
          </w:p>
        </w:tc>
        <w:tc>
          <w:tcPr>
            <w:tcW w:w="2835" w:type="dxa"/>
            <w:tcBorders>
              <w:top w:val="single" w:sz="4" w:space="0" w:color="auto"/>
              <w:bottom w:val="single" w:sz="4" w:space="0" w:color="auto"/>
            </w:tcBorders>
            <w:shd w:val="clear" w:color="auto" w:fill="auto"/>
            <w:vAlign w:val="center"/>
          </w:tcPr>
          <w:p w14:paraId="0AEA068A" w14:textId="77777777" w:rsidR="00357614" w:rsidRPr="0002558B" w:rsidRDefault="00357614" w:rsidP="006472E7">
            <w:pPr>
              <w:jc w:val="center"/>
              <w:rPr>
                <w:i/>
                <w:sz w:val="28"/>
                <w:szCs w:val="28"/>
              </w:rPr>
            </w:pPr>
            <w:r w:rsidRPr="0002558B">
              <w:rPr>
                <w:i/>
                <w:sz w:val="28"/>
                <w:szCs w:val="28"/>
              </w:rPr>
              <w:t>Степень благоустройства</w:t>
            </w:r>
          </w:p>
        </w:tc>
        <w:tc>
          <w:tcPr>
            <w:tcW w:w="1984" w:type="dxa"/>
            <w:tcBorders>
              <w:top w:val="single" w:sz="4" w:space="0" w:color="auto"/>
              <w:bottom w:val="single" w:sz="4" w:space="0" w:color="auto"/>
            </w:tcBorders>
            <w:shd w:val="clear" w:color="auto" w:fill="auto"/>
            <w:vAlign w:val="center"/>
          </w:tcPr>
          <w:p w14:paraId="0AEA068B" w14:textId="77777777" w:rsidR="00357614" w:rsidRPr="0002558B" w:rsidRDefault="00357614" w:rsidP="006472E7">
            <w:pPr>
              <w:jc w:val="center"/>
              <w:rPr>
                <w:rFonts w:eastAsia="Calibri"/>
                <w:i/>
                <w:sz w:val="28"/>
                <w:szCs w:val="28"/>
              </w:rPr>
            </w:pPr>
            <w:r w:rsidRPr="0002558B">
              <w:rPr>
                <w:i/>
                <w:sz w:val="28"/>
                <w:szCs w:val="28"/>
              </w:rPr>
              <w:t>Минимальная норма удельного водопотребления</w:t>
            </w:r>
          </w:p>
        </w:tc>
      </w:tr>
      <w:tr w:rsidR="006B3FAB" w:rsidRPr="0002558B" w14:paraId="0AEA0696" w14:textId="77777777" w:rsidTr="00A827AD">
        <w:trPr>
          <w:trHeight w:val="192"/>
        </w:trPr>
        <w:tc>
          <w:tcPr>
            <w:tcW w:w="2235" w:type="dxa"/>
            <w:vMerge/>
            <w:shd w:val="clear" w:color="auto" w:fill="auto"/>
            <w:vAlign w:val="center"/>
          </w:tcPr>
          <w:p w14:paraId="0AEA0692" w14:textId="77777777" w:rsidR="00357614" w:rsidRPr="0002558B" w:rsidRDefault="00357614" w:rsidP="006472E7">
            <w:pPr>
              <w:rPr>
                <w:rFonts w:eastAsia="Calibri"/>
                <w:sz w:val="28"/>
                <w:szCs w:val="28"/>
                <w:lang w:eastAsia="en-US"/>
              </w:rPr>
            </w:pPr>
          </w:p>
        </w:tc>
        <w:tc>
          <w:tcPr>
            <w:tcW w:w="2835" w:type="dxa"/>
            <w:vMerge/>
            <w:shd w:val="clear" w:color="auto" w:fill="auto"/>
            <w:vAlign w:val="center"/>
          </w:tcPr>
          <w:p w14:paraId="0AEA0693" w14:textId="77777777" w:rsidR="00357614" w:rsidRPr="0002558B" w:rsidRDefault="00357614" w:rsidP="006472E7">
            <w:pPr>
              <w:pStyle w:val="101"/>
              <w:rPr>
                <w:sz w:val="28"/>
                <w:szCs w:val="28"/>
              </w:rPr>
            </w:pPr>
          </w:p>
        </w:tc>
        <w:tc>
          <w:tcPr>
            <w:tcW w:w="4819" w:type="dxa"/>
            <w:gridSpan w:val="2"/>
            <w:tcBorders>
              <w:bottom w:val="single" w:sz="4" w:space="0" w:color="auto"/>
            </w:tcBorders>
            <w:shd w:val="clear" w:color="auto" w:fill="auto"/>
            <w:vAlign w:val="center"/>
          </w:tcPr>
          <w:p w14:paraId="0AEA0695" w14:textId="20D52290" w:rsidR="00357614" w:rsidRPr="0002558B" w:rsidRDefault="00DF59A1" w:rsidP="006472E7">
            <w:pPr>
              <w:jc w:val="center"/>
              <w:rPr>
                <w:sz w:val="28"/>
                <w:szCs w:val="28"/>
              </w:rPr>
            </w:pPr>
            <w:r w:rsidRPr="0002558B">
              <w:rPr>
                <w:sz w:val="28"/>
                <w:szCs w:val="28"/>
              </w:rPr>
              <w:t>Застройка зданиями с водопроводом и канализацией, в том числе:</w:t>
            </w:r>
          </w:p>
        </w:tc>
      </w:tr>
      <w:tr w:rsidR="006B3FAB" w:rsidRPr="0002558B" w14:paraId="0AEA069B" w14:textId="77777777" w:rsidTr="00A827AD">
        <w:trPr>
          <w:trHeight w:val="192"/>
        </w:trPr>
        <w:tc>
          <w:tcPr>
            <w:tcW w:w="2235" w:type="dxa"/>
            <w:vMerge/>
            <w:shd w:val="clear" w:color="auto" w:fill="auto"/>
            <w:vAlign w:val="center"/>
          </w:tcPr>
          <w:p w14:paraId="0AEA0697" w14:textId="77777777" w:rsidR="00357614" w:rsidRPr="0002558B" w:rsidRDefault="00357614" w:rsidP="006472E7">
            <w:pPr>
              <w:rPr>
                <w:rFonts w:eastAsia="Calibri"/>
                <w:sz w:val="28"/>
                <w:szCs w:val="28"/>
                <w:lang w:eastAsia="en-US"/>
              </w:rPr>
            </w:pPr>
          </w:p>
        </w:tc>
        <w:tc>
          <w:tcPr>
            <w:tcW w:w="2835" w:type="dxa"/>
            <w:vMerge/>
            <w:shd w:val="clear" w:color="auto" w:fill="auto"/>
            <w:vAlign w:val="center"/>
          </w:tcPr>
          <w:p w14:paraId="0AEA0698" w14:textId="77777777" w:rsidR="00357614" w:rsidRPr="0002558B" w:rsidRDefault="00357614" w:rsidP="006472E7">
            <w:pPr>
              <w:pStyle w:val="101"/>
              <w:rPr>
                <w:sz w:val="28"/>
                <w:szCs w:val="28"/>
              </w:rPr>
            </w:pPr>
          </w:p>
        </w:tc>
        <w:tc>
          <w:tcPr>
            <w:tcW w:w="2835" w:type="dxa"/>
            <w:tcBorders>
              <w:bottom w:val="single" w:sz="4" w:space="0" w:color="auto"/>
            </w:tcBorders>
            <w:shd w:val="clear" w:color="auto" w:fill="auto"/>
            <w:vAlign w:val="center"/>
          </w:tcPr>
          <w:p w14:paraId="0AEA0699" w14:textId="3BE24A6D" w:rsidR="00357614" w:rsidRPr="0002558B" w:rsidRDefault="002778B4" w:rsidP="006472E7">
            <w:pPr>
              <w:pStyle w:val="afe"/>
              <w:widowControl w:val="0"/>
              <w:ind w:right="-108"/>
              <w:rPr>
                <w:sz w:val="28"/>
                <w:szCs w:val="28"/>
                <w:lang w:eastAsia="en-US"/>
              </w:rPr>
            </w:pPr>
            <w:r w:rsidRPr="0002558B">
              <w:rPr>
                <w:sz w:val="28"/>
                <w:szCs w:val="28"/>
                <w:lang w:eastAsia="en-US"/>
              </w:rPr>
              <w:t xml:space="preserve">- </w:t>
            </w:r>
            <w:r w:rsidR="00357614" w:rsidRPr="0002558B">
              <w:rPr>
                <w:sz w:val="28"/>
                <w:szCs w:val="28"/>
                <w:lang w:eastAsia="en-US"/>
              </w:rPr>
              <w:t>без ванн</w:t>
            </w:r>
          </w:p>
        </w:tc>
        <w:tc>
          <w:tcPr>
            <w:tcW w:w="1984" w:type="dxa"/>
            <w:tcBorders>
              <w:bottom w:val="single" w:sz="4" w:space="0" w:color="auto"/>
            </w:tcBorders>
            <w:shd w:val="clear" w:color="auto" w:fill="auto"/>
            <w:vAlign w:val="center"/>
          </w:tcPr>
          <w:p w14:paraId="0AEA069A" w14:textId="77777777" w:rsidR="00357614" w:rsidRPr="0002558B" w:rsidRDefault="00357614" w:rsidP="006472E7">
            <w:pPr>
              <w:jc w:val="center"/>
              <w:rPr>
                <w:sz w:val="28"/>
                <w:szCs w:val="28"/>
              </w:rPr>
            </w:pPr>
            <w:r w:rsidRPr="0002558B">
              <w:rPr>
                <w:sz w:val="28"/>
                <w:szCs w:val="28"/>
              </w:rPr>
              <w:t>125</w:t>
            </w:r>
          </w:p>
        </w:tc>
      </w:tr>
      <w:tr w:rsidR="006B3FAB" w:rsidRPr="0002558B" w14:paraId="0AEA06A0" w14:textId="77777777" w:rsidTr="00A827AD">
        <w:trPr>
          <w:trHeight w:val="192"/>
        </w:trPr>
        <w:tc>
          <w:tcPr>
            <w:tcW w:w="2235" w:type="dxa"/>
            <w:vMerge/>
            <w:shd w:val="clear" w:color="auto" w:fill="auto"/>
            <w:vAlign w:val="center"/>
          </w:tcPr>
          <w:p w14:paraId="0AEA069C" w14:textId="77777777" w:rsidR="00357614" w:rsidRPr="0002558B" w:rsidRDefault="00357614" w:rsidP="006472E7">
            <w:pPr>
              <w:rPr>
                <w:rFonts w:eastAsia="Calibri"/>
                <w:sz w:val="28"/>
                <w:szCs w:val="28"/>
                <w:lang w:eastAsia="en-US"/>
              </w:rPr>
            </w:pPr>
          </w:p>
        </w:tc>
        <w:tc>
          <w:tcPr>
            <w:tcW w:w="2835" w:type="dxa"/>
            <w:vMerge/>
            <w:shd w:val="clear" w:color="auto" w:fill="auto"/>
            <w:vAlign w:val="center"/>
          </w:tcPr>
          <w:p w14:paraId="0AEA069D" w14:textId="77777777" w:rsidR="00357614" w:rsidRPr="0002558B" w:rsidRDefault="00357614" w:rsidP="006472E7">
            <w:pPr>
              <w:pStyle w:val="101"/>
              <w:rPr>
                <w:sz w:val="28"/>
                <w:szCs w:val="28"/>
              </w:rPr>
            </w:pPr>
          </w:p>
        </w:tc>
        <w:tc>
          <w:tcPr>
            <w:tcW w:w="2835" w:type="dxa"/>
            <w:tcBorders>
              <w:bottom w:val="single" w:sz="4" w:space="0" w:color="auto"/>
            </w:tcBorders>
            <w:shd w:val="clear" w:color="auto" w:fill="auto"/>
            <w:vAlign w:val="center"/>
          </w:tcPr>
          <w:p w14:paraId="0AEA069E" w14:textId="734E0346" w:rsidR="00357614" w:rsidRPr="0002558B" w:rsidRDefault="002778B4" w:rsidP="006472E7">
            <w:pPr>
              <w:pStyle w:val="afe"/>
              <w:widowControl w:val="0"/>
              <w:ind w:right="-108"/>
              <w:rPr>
                <w:sz w:val="28"/>
                <w:szCs w:val="28"/>
                <w:lang w:eastAsia="en-US"/>
              </w:rPr>
            </w:pPr>
            <w:r w:rsidRPr="0002558B">
              <w:rPr>
                <w:sz w:val="28"/>
                <w:szCs w:val="28"/>
                <w:lang w:eastAsia="en-US"/>
              </w:rPr>
              <w:t xml:space="preserve">- </w:t>
            </w:r>
            <w:r w:rsidR="00357614" w:rsidRPr="0002558B">
              <w:rPr>
                <w:sz w:val="28"/>
                <w:szCs w:val="28"/>
                <w:lang w:eastAsia="en-US"/>
              </w:rPr>
              <w:t>с ванными и местными водонагревателями</w:t>
            </w:r>
          </w:p>
        </w:tc>
        <w:tc>
          <w:tcPr>
            <w:tcW w:w="1984" w:type="dxa"/>
            <w:tcBorders>
              <w:bottom w:val="single" w:sz="4" w:space="0" w:color="auto"/>
            </w:tcBorders>
            <w:shd w:val="clear" w:color="auto" w:fill="auto"/>
            <w:vAlign w:val="center"/>
          </w:tcPr>
          <w:p w14:paraId="0AEA069F" w14:textId="77777777" w:rsidR="00357614" w:rsidRPr="0002558B" w:rsidRDefault="00357614" w:rsidP="006472E7">
            <w:pPr>
              <w:jc w:val="center"/>
              <w:rPr>
                <w:sz w:val="28"/>
                <w:szCs w:val="28"/>
              </w:rPr>
            </w:pPr>
            <w:r w:rsidRPr="0002558B">
              <w:rPr>
                <w:sz w:val="28"/>
                <w:szCs w:val="28"/>
              </w:rPr>
              <w:t>160</w:t>
            </w:r>
          </w:p>
        </w:tc>
      </w:tr>
      <w:tr w:rsidR="006B3FAB" w:rsidRPr="0002558B" w14:paraId="0AEA06A5" w14:textId="77777777" w:rsidTr="00A827AD">
        <w:trPr>
          <w:trHeight w:val="192"/>
        </w:trPr>
        <w:tc>
          <w:tcPr>
            <w:tcW w:w="2235" w:type="dxa"/>
            <w:vMerge/>
            <w:shd w:val="clear" w:color="auto" w:fill="auto"/>
            <w:vAlign w:val="center"/>
          </w:tcPr>
          <w:p w14:paraId="0AEA06A1" w14:textId="77777777" w:rsidR="00357614" w:rsidRPr="0002558B" w:rsidRDefault="00357614" w:rsidP="006472E7">
            <w:pPr>
              <w:rPr>
                <w:rFonts w:eastAsia="Calibri"/>
                <w:sz w:val="28"/>
                <w:szCs w:val="28"/>
                <w:lang w:eastAsia="en-US"/>
              </w:rPr>
            </w:pPr>
          </w:p>
        </w:tc>
        <w:tc>
          <w:tcPr>
            <w:tcW w:w="2835" w:type="dxa"/>
            <w:vMerge/>
            <w:shd w:val="clear" w:color="auto" w:fill="auto"/>
            <w:vAlign w:val="center"/>
          </w:tcPr>
          <w:p w14:paraId="0AEA06A2" w14:textId="77777777" w:rsidR="00357614" w:rsidRPr="0002558B" w:rsidRDefault="00357614" w:rsidP="006472E7">
            <w:pPr>
              <w:pStyle w:val="101"/>
              <w:rPr>
                <w:sz w:val="28"/>
                <w:szCs w:val="28"/>
              </w:rPr>
            </w:pPr>
          </w:p>
        </w:tc>
        <w:tc>
          <w:tcPr>
            <w:tcW w:w="2835" w:type="dxa"/>
            <w:tcBorders>
              <w:bottom w:val="single" w:sz="4" w:space="0" w:color="auto"/>
            </w:tcBorders>
            <w:shd w:val="clear" w:color="auto" w:fill="auto"/>
            <w:vAlign w:val="center"/>
          </w:tcPr>
          <w:p w14:paraId="0AEA06A3" w14:textId="12E07FCE" w:rsidR="00357614" w:rsidRPr="0002558B" w:rsidRDefault="002778B4" w:rsidP="006472E7">
            <w:pPr>
              <w:pStyle w:val="afe"/>
              <w:widowControl w:val="0"/>
              <w:ind w:right="-108"/>
              <w:rPr>
                <w:sz w:val="28"/>
                <w:szCs w:val="28"/>
                <w:lang w:eastAsia="en-US"/>
              </w:rPr>
            </w:pPr>
            <w:r w:rsidRPr="0002558B">
              <w:rPr>
                <w:sz w:val="28"/>
                <w:szCs w:val="28"/>
                <w:lang w:eastAsia="en-US"/>
              </w:rPr>
              <w:t xml:space="preserve">- </w:t>
            </w:r>
            <w:r w:rsidR="00357614" w:rsidRPr="0002558B">
              <w:rPr>
                <w:sz w:val="28"/>
                <w:szCs w:val="28"/>
                <w:lang w:eastAsia="en-US"/>
              </w:rPr>
              <w:t>с ванными и централизованным горячим водоснабжением</w:t>
            </w:r>
          </w:p>
        </w:tc>
        <w:tc>
          <w:tcPr>
            <w:tcW w:w="1984" w:type="dxa"/>
            <w:tcBorders>
              <w:bottom w:val="single" w:sz="4" w:space="0" w:color="auto"/>
            </w:tcBorders>
            <w:shd w:val="clear" w:color="auto" w:fill="auto"/>
            <w:vAlign w:val="center"/>
          </w:tcPr>
          <w:p w14:paraId="0AEA06A4" w14:textId="66D10D58" w:rsidR="00357614" w:rsidRPr="0002558B" w:rsidRDefault="00357614" w:rsidP="006472E7">
            <w:pPr>
              <w:jc w:val="center"/>
              <w:rPr>
                <w:sz w:val="28"/>
                <w:szCs w:val="28"/>
              </w:rPr>
            </w:pPr>
            <w:r w:rsidRPr="0002558B">
              <w:rPr>
                <w:sz w:val="28"/>
                <w:szCs w:val="28"/>
              </w:rPr>
              <w:t>2</w:t>
            </w:r>
            <w:r w:rsidR="00541976" w:rsidRPr="0002558B">
              <w:rPr>
                <w:sz w:val="28"/>
                <w:szCs w:val="28"/>
              </w:rPr>
              <w:t>2</w:t>
            </w:r>
            <w:r w:rsidRPr="0002558B">
              <w:rPr>
                <w:sz w:val="28"/>
                <w:szCs w:val="28"/>
              </w:rPr>
              <w:t>0</w:t>
            </w:r>
          </w:p>
        </w:tc>
      </w:tr>
      <w:tr w:rsidR="006B3FAB" w:rsidRPr="0002558B" w14:paraId="6B016D14" w14:textId="77777777" w:rsidTr="00A827AD">
        <w:trPr>
          <w:trHeight w:val="190"/>
        </w:trPr>
        <w:tc>
          <w:tcPr>
            <w:tcW w:w="2235" w:type="dxa"/>
            <w:vMerge/>
            <w:shd w:val="clear" w:color="auto" w:fill="auto"/>
            <w:vAlign w:val="center"/>
          </w:tcPr>
          <w:p w14:paraId="337A0724" w14:textId="77777777" w:rsidR="002778B4" w:rsidRPr="0002558B" w:rsidRDefault="002778B4" w:rsidP="006472E7">
            <w:pPr>
              <w:rPr>
                <w:rFonts w:eastAsia="Calibri"/>
                <w:sz w:val="28"/>
                <w:szCs w:val="28"/>
                <w:lang w:eastAsia="en-US"/>
              </w:rPr>
            </w:pPr>
          </w:p>
        </w:tc>
        <w:tc>
          <w:tcPr>
            <w:tcW w:w="2835" w:type="dxa"/>
            <w:vMerge w:val="restart"/>
            <w:shd w:val="clear" w:color="auto" w:fill="auto"/>
            <w:vAlign w:val="center"/>
          </w:tcPr>
          <w:p w14:paraId="6B70AF51" w14:textId="1A537015" w:rsidR="002778B4" w:rsidRPr="0002558B" w:rsidRDefault="002778B4" w:rsidP="006472E7">
            <w:pPr>
              <w:pStyle w:val="101"/>
              <w:rPr>
                <w:sz w:val="28"/>
                <w:szCs w:val="28"/>
              </w:rPr>
            </w:pPr>
            <w:r w:rsidRPr="0002558B">
              <w:rPr>
                <w:sz w:val="28"/>
                <w:szCs w:val="28"/>
              </w:rPr>
              <w:t>Размер земельного участка для размещения станци</w:t>
            </w:r>
            <w:r w:rsidR="0092672B" w:rsidRPr="0002558B">
              <w:rPr>
                <w:sz w:val="28"/>
                <w:szCs w:val="28"/>
              </w:rPr>
              <w:t>и</w:t>
            </w:r>
            <w:r w:rsidRPr="0002558B">
              <w:rPr>
                <w:sz w:val="28"/>
                <w:szCs w:val="28"/>
              </w:rPr>
              <w:t xml:space="preserve"> очистки воды, </w:t>
            </w:r>
            <w:r w:rsidR="00713934" w:rsidRPr="0002558B">
              <w:rPr>
                <w:rFonts w:eastAsia="Calibri"/>
                <w:sz w:val="28"/>
                <w:szCs w:val="28"/>
              </w:rPr>
              <w:t>не более</w:t>
            </w:r>
            <w:r w:rsidR="00713934" w:rsidRPr="0002558B">
              <w:rPr>
                <w:rFonts w:eastAsia="Calibri"/>
                <w:sz w:val="28"/>
                <w:szCs w:val="28"/>
                <w:lang w:eastAsia="en-US"/>
              </w:rPr>
              <w:t xml:space="preserve">, </w:t>
            </w:r>
            <w:r w:rsidRPr="0002558B">
              <w:rPr>
                <w:sz w:val="28"/>
                <w:szCs w:val="28"/>
              </w:rPr>
              <w:t>га</w:t>
            </w:r>
            <w:r w:rsidR="0014291F" w:rsidRPr="0002558B">
              <w:rPr>
                <w:sz w:val="28"/>
                <w:szCs w:val="28"/>
              </w:rPr>
              <w:t xml:space="preserve"> </w:t>
            </w:r>
            <w:r w:rsidR="0014291F" w:rsidRPr="0002558B">
              <w:rPr>
                <w:rFonts w:eastAsia="Calibri"/>
                <w:sz w:val="28"/>
                <w:szCs w:val="28"/>
                <w:lang w:eastAsia="en-US"/>
              </w:rPr>
              <w:t>[</w:t>
            </w:r>
            <w:r w:rsidR="00541976" w:rsidRPr="0002558B">
              <w:rPr>
                <w:rFonts w:eastAsia="Calibri"/>
                <w:sz w:val="28"/>
                <w:szCs w:val="28"/>
                <w:lang w:eastAsia="en-US"/>
              </w:rPr>
              <w:t>2</w:t>
            </w:r>
            <w:r w:rsidR="0014291F" w:rsidRPr="0002558B">
              <w:rPr>
                <w:rFonts w:eastAsia="Calibri"/>
                <w:sz w:val="28"/>
                <w:szCs w:val="28"/>
                <w:lang w:eastAsia="en-US"/>
              </w:rPr>
              <w:t>]</w:t>
            </w:r>
          </w:p>
        </w:tc>
        <w:tc>
          <w:tcPr>
            <w:tcW w:w="2835" w:type="dxa"/>
            <w:tcBorders>
              <w:bottom w:val="single" w:sz="4" w:space="0" w:color="auto"/>
            </w:tcBorders>
            <w:shd w:val="clear" w:color="auto" w:fill="auto"/>
            <w:vAlign w:val="center"/>
          </w:tcPr>
          <w:p w14:paraId="52537BB1" w14:textId="77777777" w:rsidR="002778B4" w:rsidRPr="0002558B" w:rsidRDefault="002778B4" w:rsidP="006472E7">
            <w:pPr>
              <w:ind w:right="-108"/>
              <w:jc w:val="center"/>
              <w:rPr>
                <w:i/>
                <w:sz w:val="28"/>
                <w:szCs w:val="28"/>
              </w:rPr>
            </w:pPr>
            <w:r w:rsidRPr="0002558B">
              <w:rPr>
                <w:i/>
                <w:sz w:val="28"/>
                <w:szCs w:val="28"/>
              </w:rPr>
              <w:t>Производительность,</w:t>
            </w:r>
          </w:p>
          <w:p w14:paraId="5D029BF4" w14:textId="0D52F150" w:rsidR="002778B4" w:rsidRPr="0002558B" w:rsidRDefault="002778B4" w:rsidP="006472E7">
            <w:pPr>
              <w:jc w:val="center"/>
              <w:rPr>
                <w:i/>
                <w:sz w:val="28"/>
                <w:szCs w:val="28"/>
              </w:rPr>
            </w:pPr>
            <w:r w:rsidRPr="0002558B">
              <w:rPr>
                <w:i/>
                <w:sz w:val="28"/>
                <w:szCs w:val="28"/>
              </w:rPr>
              <w:t xml:space="preserve"> тыс. куб. м/ </w:t>
            </w:r>
            <w:proofErr w:type="spellStart"/>
            <w:r w:rsidRPr="0002558B">
              <w:rPr>
                <w:i/>
                <w:sz w:val="28"/>
                <w:szCs w:val="28"/>
              </w:rPr>
              <w:t>сут</w:t>
            </w:r>
            <w:proofErr w:type="spellEnd"/>
          </w:p>
        </w:tc>
        <w:tc>
          <w:tcPr>
            <w:tcW w:w="1984" w:type="dxa"/>
            <w:tcBorders>
              <w:bottom w:val="single" w:sz="4" w:space="0" w:color="auto"/>
            </w:tcBorders>
            <w:shd w:val="clear" w:color="auto" w:fill="auto"/>
            <w:vAlign w:val="center"/>
          </w:tcPr>
          <w:p w14:paraId="4825BE46" w14:textId="2CA64F18" w:rsidR="002778B4" w:rsidRPr="0002558B" w:rsidRDefault="002778B4" w:rsidP="006472E7">
            <w:pPr>
              <w:jc w:val="center"/>
              <w:rPr>
                <w:i/>
                <w:sz w:val="28"/>
                <w:szCs w:val="28"/>
              </w:rPr>
            </w:pPr>
            <w:r w:rsidRPr="0002558B">
              <w:rPr>
                <w:i/>
                <w:sz w:val="28"/>
                <w:szCs w:val="28"/>
              </w:rPr>
              <w:t>Размер земельного участка</w:t>
            </w:r>
            <w:r w:rsidR="00DF59A1" w:rsidRPr="0002558B">
              <w:rPr>
                <w:i/>
                <w:sz w:val="28"/>
                <w:szCs w:val="28"/>
              </w:rPr>
              <w:t>,</w:t>
            </w:r>
            <w:r w:rsidRPr="0002558B">
              <w:rPr>
                <w:i/>
                <w:sz w:val="28"/>
                <w:szCs w:val="28"/>
              </w:rPr>
              <w:t xml:space="preserve"> га</w:t>
            </w:r>
          </w:p>
        </w:tc>
      </w:tr>
      <w:tr w:rsidR="006B3FAB" w:rsidRPr="0002558B" w14:paraId="4781ADA3" w14:textId="77777777" w:rsidTr="00A827AD">
        <w:trPr>
          <w:trHeight w:val="190"/>
        </w:trPr>
        <w:tc>
          <w:tcPr>
            <w:tcW w:w="2235" w:type="dxa"/>
            <w:vMerge/>
            <w:shd w:val="clear" w:color="auto" w:fill="auto"/>
            <w:vAlign w:val="center"/>
          </w:tcPr>
          <w:p w14:paraId="3608BDE6" w14:textId="67BD0579" w:rsidR="002778B4" w:rsidRPr="0002558B" w:rsidRDefault="002778B4" w:rsidP="006472E7">
            <w:pPr>
              <w:rPr>
                <w:rFonts w:eastAsia="Calibri"/>
                <w:sz w:val="28"/>
                <w:szCs w:val="28"/>
                <w:lang w:eastAsia="en-US"/>
              </w:rPr>
            </w:pPr>
          </w:p>
        </w:tc>
        <w:tc>
          <w:tcPr>
            <w:tcW w:w="2835" w:type="dxa"/>
            <w:vMerge/>
            <w:shd w:val="clear" w:color="auto" w:fill="auto"/>
            <w:vAlign w:val="center"/>
          </w:tcPr>
          <w:p w14:paraId="0869F6BA" w14:textId="7EDA50B5" w:rsidR="002778B4" w:rsidRPr="0002558B" w:rsidRDefault="002778B4" w:rsidP="006472E7">
            <w:pPr>
              <w:pStyle w:val="101"/>
              <w:rPr>
                <w:sz w:val="28"/>
                <w:szCs w:val="28"/>
              </w:rPr>
            </w:pPr>
          </w:p>
        </w:tc>
        <w:tc>
          <w:tcPr>
            <w:tcW w:w="2835" w:type="dxa"/>
            <w:tcBorders>
              <w:bottom w:val="single" w:sz="4" w:space="0" w:color="auto"/>
            </w:tcBorders>
            <w:shd w:val="clear" w:color="auto" w:fill="auto"/>
            <w:vAlign w:val="center"/>
          </w:tcPr>
          <w:p w14:paraId="642AECB3" w14:textId="3171B267" w:rsidR="002778B4" w:rsidRPr="0002558B" w:rsidRDefault="002778B4" w:rsidP="006472E7">
            <w:pPr>
              <w:pStyle w:val="101"/>
              <w:ind w:left="-108" w:right="-108"/>
              <w:jc w:val="center"/>
              <w:rPr>
                <w:rFonts w:eastAsia="Calibri"/>
                <w:sz w:val="28"/>
                <w:szCs w:val="28"/>
              </w:rPr>
            </w:pPr>
            <w:r w:rsidRPr="0002558B">
              <w:rPr>
                <w:rFonts w:eastAsia="Calibri"/>
                <w:sz w:val="28"/>
                <w:szCs w:val="28"/>
              </w:rPr>
              <w:t>до 0,8</w:t>
            </w:r>
          </w:p>
        </w:tc>
        <w:tc>
          <w:tcPr>
            <w:tcW w:w="1984" w:type="dxa"/>
            <w:tcBorders>
              <w:bottom w:val="single" w:sz="4" w:space="0" w:color="auto"/>
            </w:tcBorders>
            <w:shd w:val="clear" w:color="auto" w:fill="auto"/>
            <w:vAlign w:val="center"/>
          </w:tcPr>
          <w:p w14:paraId="5DC77288" w14:textId="35526B80" w:rsidR="002778B4" w:rsidRPr="0002558B" w:rsidRDefault="002778B4" w:rsidP="006472E7">
            <w:pPr>
              <w:pStyle w:val="101"/>
              <w:ind w:left="-108" w:right="-108"/>
              <w:jc w:val="center"/>
              <w:rPr>
                <w:rFonts w:eastAsia="Calibri"/>
                <w:sz w:val="28"/>
                <w:szCs w:val="28"/>
              </w:rPr>
            </w:pPr>
            <w:r w:rsidRPr="0002558B">
              <w:rPr>
                <w:rFonts w:eastAsia="Calibri"/>
                <w:sz w:val="28"/>
                <w:szCs w:val="28"/>
              </w:rPr>
              <w:t>1</w:t>
            </w:r>
          </w:p>
        </w:tc>
      </w:tr>
      <w:tr w:rsidR="006B3FAB" w:rsidRPr="0002558B" w14:paraId="3E678E27" w14:textId="77777777" w:rsidTr="00A827AD">
        <w:trPr>
          <w:trHeight w:val="56"/>
        </w:trPr>
        <w:tc>
          <w:tcPr>
            <w:tcW w:w="2235" w:type="dxa"/>
            <w:vMerge/>
            <w:shd w:val="clear" w:color="auto" w:fill="auto"/>
            <w:vAlign w:val="center"/>
          </w:tcPr>
          <w:p w14:paraId="49F55133" w14:textId="77777777" w:rsidR="002778B4" w:rsidRPr="0002558B" w:rsidRDefault="002778B4" w:rsidP="006472E7">
            <w:pPr>
              <w:rPr>
                <w:rFonts w:eastAsia="Calibri"/>
                <w:sz w:val="28"/>
                <w:szCs w:val="28"/>
                <w:lang w:eastAsia="en-US"/>
              </w:rPr>
            </w:pPr>
          </w:p>
        </w:tc>
        <w:tc>
          <w:tcPr>
            <w:tcW w:w="2835" w:type="dxa"/>
            <w:vMerge/>
            <w:shd w:val="clear" w:color="auto" w:fill="auto"/>
            <w:vAlign w:val="center"/>
          </w:tcPr>
          <w:p w14:paraId="6338E90B" w14:textId="77777777" w:rsidR="002778B4" w:rsidRPr="0002558B" w:rsidRDefault="002778B4" w:rsidP="006472E7">
            <w:pPr>
              <w:pStyle w:val="101"/>
              <w:rPr>
                <w:sz w:val="28"/>
                <w:szCs w:val="28"/>
              </w:rPr>
            </w:pPr>
          </w:p>
        </w:tc>
        <w:tc>
          <w:tcPr>
            <w:tcW w:w="2835" w:type="dxa"/>
            <w:tcBorders>
              <w:bottom w:val="single" w:sz="4" w:space="0" w:color="auto"/>
            </w:tcBorders>
            <w:shd w:val="clear" w:color="auto" w:fill="auto"/>
            <w:vAlign w:val="center"/>
          </w:tcPr>
          <w:p w14:paraId="19512AD5" w14:textId="2BCD8BA6" w:rsidR="002778B4" w:rsidRPr="0002558B" w:rsidRDefault="00BF4D82" w:rsidP="006472E7">
            <w:pPr>
              <w:pStyle w:val="101"/>
              <w:ind w:left="-108" w:right="-108"/>
              <w:jc w:val="center"/>
              <w:rPr>
                <w:rFonts w:eastAsia="Calibri"/>
                <w:sz w:val="28"/>
                <w:szCs w:val="28"/>
              </w:rPr>
            </w:pPr>
            <w:r w:rsidRPr="0002558B">
              <w:rPr>
                <w:rFonts w:eastAsia="Calibri"/>
                <w:sz w:val="28"/>
                <w:szCs w:val="28"/>
              </w:rPr>
              <w:t>св.</w:t>
            </w:r>
            <w:r w:rsidR="002778B4" w:rsidRPr="0002558B">
              <w:rPr>
                <w:rFonts w:eastAsia="Calibri"/>
                <w:sz w:val="28"/>
                <w:szCs w:val="28"/>
              </w:rPr>
              <w:t xml:space="preserve"> 0,8 до 12</w:t>
            </w:r>
          </w:p>
        </w:tc>
        <w:tc>
          <w:tcPr>
            <w:tcW w:w="1984" w:type="dxa"/>
            <w:tcBorders>
              <w:bottom w:val="single" w:sz="4" w:space="0" w:color="auto"/>
            </w:tcBorders>
            <w:shd w:val="clear" w:color="auto" w:fill="auto"/>
            <w:vAlign w:val="center"/>
          </w:tcPr>
          <w:p w14:paraId="59E4ED11" w14:textId="372F06B6" w:rsidR="002778B4" w:rsidRPr="0002558B" w:rsidRDefault="002778B4" w:rsidP="006472E7">
            <w:pPr>
              <w:pStyle w:val="101"/>
              <w:ind w:left="-108" w:right="-108"/>
              <w:jc w:val="center"/>
              <w:rPr>
                <w:rFonts w:eastAsia="Calibri"/>
                <w:sz w:val="28"/>
                <w:szCs w:val="28"/>
              </w:rPr>
            </w:pPr>
            <w:r w:rsidRPr="0002558B">
              <w:rPr>
                <w:rFonts w:eastAsia="Calibri"/>
                <w:sz w:val="28"/>
                <w:szCs w:val="28"/>
              </w:rPr>
              <w:t>2</w:t>
            </w:r>
          </w:p>
        </w:tc>
      </w:tr>
      <w:tr w:rsidR="006B3FAB" w:rsidRPr="0002558B" w14:paraId="6A89E504" w14:textId="77777777" w:rsidTr="00A827AD">
        <w:trPr>
          <w:trHeight w:val="167"/>
        </w:trPr>
        <w:tc>
          <w:tcPr>
            <w:tcW w:w="2235" w:type="dxa"/>
            <w:vMerge/>
            <w:shd w:val="clear" w:color="auto" w:fill="auto"/>
            <w:vAlign w:val="center"/>
          </w:tcPr>
          <w:p w14:paraId="48FE4733" w14:textId="77777777" w:rsidR="002778B4" w:rsidRPr="0002558B" w:rsidRDefault="002778B4" w:rsidP="006472E7">
            <w:pPr>
              <w:rPr>
                <w:rFonts w:eastAsia="Calibri"/>
                <w:sz w:val="28"/>
                <w:szCs w:val="28"/>
                <w:lang w:eastAsia="en-US"/>
              </w:rPr>
            </w:pPr>
          </w:p>
        </w:tc>
        <w:tc>
          <w:tcPr>
            <w:tcW w:w="2835" w:type="dxa"/>
            <w:vMerge/>
            <w:shd w:val="clear" w:color="auto" w:fill="auto"/>
            <w:vAlign w:val="center"/>
          </w:tcPr>
          <w:p w14:paraId="5DFE591A" w14:textId="77777777" w:rsidR="002778B4" w:rsidRPr="0002558B" w:rsidRDefault="002778B4" w:rsidP="006472E7">
            <w:pPr>
              <w:pStyle w:val="101"/>
              <w:rPr>
                <w:sz w:val="28"/>
                <w:szCs w:val="28"/>
              </w:rPr>
            </w:pPr>
          </w:p>
        </w:tc>
        <w:tc>
          <w:tcPr>
            <w:tcW w:w="2835" w:type="dxa"/>
            <w:tcBorders>
              <w:bottom w:val="single" w:sz="4" w:space="0" w:color="auto"/>
            </w:tcBorders>
            <w:shd w:val="clear" w:color="auto" w:fill="auto"/>
            <w:vAlign w:val="center"/>
          </w:tcPr>
          <w:p w14:paraId="01AD11AA" w14:textId="31DD5460" w:rsidR="002778B4" w:rsidRPr="0002558B" w:rsidRDefault="00BF4D82" w:rsidP="006472E7">
            <w:pPr>
              <w:pStyle w:val="101"/>
              <w:ind w:left="-108" w:right="-108"/>
              <w:jc w:val="center"/>
              <w:rPr>
                <w:rFonts w:eastAsia="Calibri"/>
                <w:sz w:val="28"/>
                <w:szCs w:val="28"/>
              </w:rPr>
            </w:pPr>
            <w:r w:rsidRPr="0002558B">
              <w:rPr>
                <w:rFonts w:eastAsia="Calibri"/>
                <w:sz w:val="28"/>
                <w:szCs w:val="28"/>
              </w:rPr>
              <w:t>св.</w:t>
            </w:r>
            <w:r w:rsidR="002778B4" w:rsidRPr="0002558B">
              <w:rPr>
                <w:rFonts w:eastAsia="Calibri"/>
                <w:sz w:val="28"/>
                <w:szCs w:val="28"/>
              </w:rPr>
              <w:t xml:space="preserve"> 12 до 32</w:t>
            </w:r>
          </w:p>
        </w:tc>
        <w:tc>
          <w:tcPr>
            <w:tcW w:w="1984" w:type="dxa"/>
            <w:tcBorders>
              <w:bottom w:val="single" w:sz="4" w:space="0" w:color="auto"/>
            </w:tcBorders>
            <w:shd w:val="clear" w:color="auto" w:fill="auto"/>
            <w:vAlign w:val="center"/>
          </w:tcPr>
          <w:p w14:paraId="678B6AB7" w14:textId="662B41D7" w:rsidR="002778B4" w:rsidRPr="0002558B" w:rsidRDefault="002778B4" w:rsidP="006472E7">
            <w:pPr>
              <w:pStyle w:val="101"/>
              <w:ind w:left="-108" w:right="-108"/>
              <w:jc w:val="center"/>
              <w:rPr>
                <w:rFonts w:eastAsia="Calibri"/>
                <w:sz w:val="28"/>
                <w:szCs w:val="28"/>
              </w:rPr>
            </w:pPr>
            <w:r w:rsidRPr="0002558B">
              <w:rPr>
                <w:rFonts w:eastAsia="Calibri"/>
                <w:sz w:val="28"/>
                <w:szCs w:val="28"/>
              </w:rPr>
              <w:t>3</w:t>
            </w:r>
          </w:p>
        </w:tc>
      </w:tr>
      <w:tr w:rsidR="006B3FAB" w:rsidRPr="0002558B" w14:paraId="0A5F930D" w14:textId="77777777" w:rsidTr="00A827AD">
        <w:trPr>
          <w:trHeight w:val="167"/>
        </w:trPr>
        <w:tc>
          <w:tcPr>
            <w:tcW w:w="2235" w:type="dxa"/>
            <w:vMerge/>
            <w:shd w:val="clear" w:color="auto" w:fill="auto"/>
            <w:vAlign w:val="center"/>
          </w:tcPr>
          <w:p w14:paraId="07795E0D" w14:textId="77777777" w:rsidR="00C6626C" w:rsidRPr="0002558B" w:rsidRDefault="00C6626C" w:rsidP="006472E7">
            <w:pPr>
              <w:rPr>
                <w:rFonts w:eastAsia="Calibri"/>
                <w:sz w:val="28"/>
                <w:szCs w:val="28"/>
                <w:lang w:eastAsia="en-US"/>
              </w:rPr>
            </w:pPr>
          </w:p>
        </w:tc>
        <w:tc>
          <w:tcPr>
            <w:tcW w:w="2835" w:type="dxa"/>
            <w:vMerge/>
            <w:shd w:val="clear" w:color="auto" w:fill="auto"/>
            <w:vAlign w:val="center"/>
          </w:tcPr>
          <w:p w14:paraId="5619D304" w14:textId="77777777" w:rsidR="00C6626C" w:rsidRPr="0002558B" w:rsidRDefault="00C6626C" w:rsidP="006472E7">
            <w:pPr>
              <w:pStyle w:val="101"/>
              <w:rPr>
                <w:sz w:val="28"/>
                <w:szCs w:val="28"/>
              </w:rPr>
            </w:pPr>
          </w:p>
        </w:tc>
        <w:tc>
          <w:tcPr>
            <w:tcW w:w="2835" w:type="dxa"/>
            <w:tcBorders>
              <w:bottom w:val="single" w:sz="4" w:space="0" w:color="auto"/>
            </w:tcBorders>
            <w:shd w:val="clear" w:color="auto" w:fill="auto"/>
            <w:vAlign w:val="center"/>
          </w:tcPr>
          <w:p w14:paraId="37C1266E" w14:textId="52F263BF" w:rsidR="00C6626C" w:rsidRPr="0002558B" w:rsidRDefault="00BF4D82" w:rsidP="006472E7">
            <w:pPr>
              <w:pStyle w:val="101"/>
              <w:ind w:left="-108" w:right="-108"/>
              <w:jc w:val="center"/>
              <w:rPr>
                <w:rFonts w:eastAsia="Calibri"/>
                <w:sz w:val="28"/>
                <w:szCs w:val="28"/>
              </w:rPr>
            </w:pPr>
            <w:r w:rsidRPr="0002558B">
              <w:rPr>
                <w:rFonts w:eastAsia="Calibri"/>
                <w:sz w:val="28"/>
                <w:szCs w:val="28"/>
              </w:rPr>
              <w:t>св.</w:t>
            </w:r>
            <w:r w:rsidR="00C6626C" w:rsidRPr="0002558B">
              <w:rPr>
                <w:rFonts w:eastAsia="Calibri"/>
                <w:sz w:val="28"/>
                <w:szCs w:val="28"/>
              </w:rPr>
              <w:t xml:space="preserve"> 32 до 80</w:t>
            </w:r>
          </w:p>
        </w:tc>
        <w:tc>
          <w:tcPr>
            <w:tcW w:w="1984" w:type="dxa"/>
            <w:tcBorders>
              <w:bottom w:val="single" w:sz="4" w:space="0" w:color="auto"/>
            </w:tcBorders>
            <w:shd w:val="clear" w:color="auto" w:fill="auto"/>
            <w:vAlign w:val="center"/>
          </w:tcPr>
          <w:p w14:paraId="07EC2BF9" w14:textId="042A6731" w:rsidR="00C6626C" w:rsidRPr="0002558B" w:rsidRDefault="00C6626C" w:rsidP="006472E7">
            <w:pPr>
              <w:pStyle w:val="101"/>
              <w:ind w:left="-108" w:right="-108"/>
              <w:jc w:val="center"/>
              <w:rPr>
                <w:rFonts w:eastAsia="Calibri"/>
                <w:sz w:val="28"/>
                <w:szCs w:val="28"/>
              </w:rPr>
            </w:pPr>
            <w:r w:rsidRPr="0002558B">
              <w:rPr>
                <w:rFonts w:eastAsia="Calibri"/>
                <w:sz w:val="28"/>
                <w:szCs w:val="28"/>
              </w:rPr>
              <w:t>4</w:t>
            </w:r>
          </w:p>
        </w:tc>
      </w:tr>
      <w:tr w:rsidR="006B3FAB" w:rsidRPr="0002558B" w14:paraId="7349D2CB" w14:textId="77777777" w:rsidTr="00A827AD">
        <w:trPr>
          <w:trHeight w:val="114"/>
        </w:trPr>
        <w:tc>
          <w:tcPr>
            <w:tcW w:w="2235" w:type="dxa"/>
            <w:vMerge/>
            <w:shd w:val="clear" w:color="auto" w:fill="auto"/>
            <w:vAlign w:val="center"/>
          </w:tcPr>
          <w:p w14:paraId="44092D99" w14:textId="77777777" w:rsidR="00C6626C" w:rsidRPr="0002558B" w:rsidRDefault="00C6626C" w:rsidP="006472E7">
            <w:pPr>
              <w:rPr>
                <w:rFonts w:eastAsia="Calibri"/>
                <w:sz w:val="28"/>
                <w:szCs w:val="28"/>
                <w:lang w:eastAsia="en-US"/>
              </w:rPr>
            </w:pPr>
          </w:p>
        </w:tc>
        <w:tc>
          <w:tcPr>
            <w:tcW w:w="2835" w:type="dxa"/>
            <w:vMerge/>
            <w:shd w:val="clear" w:color="auto" w:fill="auto"/>
            <w:vAlign w:val="center"/>
          </w:tcPr>
          <w:p w14:paraId="2F272837" w14:textId="77777777" w:rsidR="00C6626C" w:rsidRPr="0002558B" w:rsidRDefault="00C6626C" w:rsidP="006472E7">
            <w:pPr>
              <w:pStyle w:val="101"/>
              <w:rPr>
                <w:sz w:val="28"/>
                <w:szCs w:val="28"/>
              </w:rPr>
            </w:pPr>
          </w:p>
        </w:tc>
        <w:tc>
          <w:tcPr>
            <w:tcW w:w="2835" w:type="dxa"/>
            <w:shd w:val="clear" w:color="auto" w:fill="auto"/>
            <w:vAlign w:val="center"/>
          </w:tcPr>
          <w:p w14:paraId="0C3E9376" w14:textId="224656A7" w:rsidR="00C6626C" w:rsidRPr="0002558B" w:rsidRDefault="00BF4D82" w:rsidP="006472E7">
            <w:pPr>
              <w:pStyle w:val="101"/>
              <w:ind w:left="-108" w:right="-108"/>
              <w:jc w:val="center"/>
              <w:rPr>
                <w:rFonts w:eastAsia="Calibri"/>
                <w:sz w:val="28"/>
                <w:szCs w:val="28"/>
              </w:rPr>
            </w:pPr>
            <w:r w:rsidRPr="0002558B">
              <w:rPr>
                <w:rFonts w:eastAsia="Calibri"/>
                <w:sz w:val="28"/>
                <w:szCs w:val="28"/>
              </w:rPr>
              <w:t>св.</w:t>
            </w:r>
            <w:r w:rsidR="00C6626C" w:rsidRPr="0002558B">
              <w:rPr>
                <w:rFonts w:eastAsia="Calibri"/>
                <w:sz w:val="28"/>
                <w:szCs w:val="28"/>
              </w:rPr>
              <w:t xml:space="preserve"> 80 до 125</w:t>
            </w:r>
          </w:p>
        </w:tc>
        <w:tc>
          <w:tcPr>
            <w:tcW w:w="1984" w:type="dxa"/>
            <w:shd w:val="clear" w:color="auto" w:fill="auto"/>
            <w:vAlign w:val="center"/>
          </w:tcPr>
          <w:p w14:paraId="57ABC24C" w14:textId="4E2F67CB" w:rsidR="00C6626C" w:rsidRPr="0002558B" w:rsidRDefault="00C6626C" w:rsidP="006472E7">
            <w:pPr>
              <w:pStyle w:val="101"/>
              <w:ind w:left="-108" w:right="-108"/>
              <w:jc w:val="center"/>
              <w:rPr>
                <w:rFonts w:eastAsia="Calibri"/>
                <w:sz w:val="28"/>
                <w:szCs w:val="28"/>
              </w:rPr>
            </w:pPr>
            <w:r w:rsidRPr="0002558B">
              <w:rPr>
                <w:rFonts w:eastAsia="Calibri"/>
                <w:sz w:val="28"/>
                <w:szCs w:val="28"/>
              </w:rPr>
              <w:t>6</w:t>
            </w:r>
          </w:p>
        </w:tc>
      </w:tr>
      <w:tr w:rsidR="006B3FAB" w:rsidRPr="0002558B" w14:paraId="0AEA06DF" w14:textId="77777777" w:rsidTr="00A827AD">
        <w:tc>
          <w:tcPr>
            <w:tcW w:w="9889" w:type="dxa"/>
            <w:gridSpan w:val="4"/>
            <w:shd w:val="clear" w:color="auto" w:fill="auto"/>
            <w:vAlign w:val="center"/>
          </w:tcPr>
          <w:p w14:paraId="4C4398B2" w14:textId="2E7AC13D" w:rsidR="00541976" w:rsidRPr="0002558B" w:rsidRDefault="00357614" w:rsidP="006472E7">
            <w:pPr>
              <w:jc w:val="both"/>
              <w:rPr>
                <w:rFonts w:eastAsia="Calibri"/>
                <w:sz w:val="28"/>
                <w:szCs w:val="28"/>
                <w:lang w:eastAsia="en-US"/>
              </w:rPr>
            </w:pPr>
            <w:r w:rsidRPr="0002558B">
              <w:rPr>
                <w:sz w:val="28"/>
                <w:szCs w:val="28"/>
              </w:rPr>
              <w:t>Примечани</w:t>
            </w:r>
            <w:r w:rsidR="00524F00" w:rsidRPr="0002558B">
              <w:rPr>
                <w:sz w:val="28"/>
                <w:szCs w:val="28"/>
              </w:rPr>
              <w:t>е</w:t>
            </w:r>
            <w:r w:rsidR="00541976" w:rsidRPr="0002558B">
              <w:rPr>
                <w:sz w:val="28"/>
                <w:szCs w:val="28"/>
              </w:rPr>
              <w:t>:</w:t>
            </w:r>
            <w:r w:rsidRPr="0002558B">
              <w:rPr>
                <w:rFonts w:eastAsia="Calibri"/>
                <w:sz w:val="28"/>
                <w:szCs w:val="28"/>
                <w:lang w:eastAsia="en-US"/>
              </w:rPr>
              <w:t xml:space="preserve"> </w:t>
            </w:r>
          </w:p>
          <w:p w14:paraId="7CA21E50" w14:textId="21B9F1AE" w:rsidR="00541976" w:rsidRPr="0002558B" w:rsidRDefault="00541976" w:rsidP="006472E7">
            <w:pPr>
              <w:numPr>
                <w:ilvl w:val="0"/>
                <w:numId w:val="35"/>
              </w:numPr>
              <w:ind w:left="313" w:hanging="284"/>
              <w:jc w:val="both"/>
              <w:rPr>
                <w:rFonts w:eastAsia="Calibri"/>
                <w:sz w:val="28"/>
                <w:szCs w:val="28"/>
                <w:lang w:eastAsia="en-US"/>
              </w:rPr>
            </w:pPr>
            <w:r w:rsidRPr="0002558B">
              <w:rPr>
                <w:rFonts w:eastAsia="Calibri"/>
                <w:sz w:val="28"/>
                <w:szCs w:val="28"/>
                <w:lang w:eastAsia="en-US"/>
              </w:rPr>
              <w:t xml:space="preserve">Значение принято в соответствии </w:t>
            </w:r>
            <w:r w:rsidR="00E85D1C" w:rsidRPr="0002558B">
              <w:rPr>
                <w:rFonts w:eastAsia="Calibri"/>
                <w:sz w:val="28"/>
                <w:szCs w:val="28"/>
                <w:lang w:eastAsia="en-US"/>
              </w:rPr>
              <w:t xml:space="preserve">СП </w:t>
            </w:r>
            <w:r w:rsidR="00BE5759" w:rsidRPr="0002558B">
              <w:rPr>
                <w:rFonts w:eastAsia="Calibri"/>
                <w:sz w:val="28"/>
                <w:szCs w:val="28"/>
                <w:lang w:eastAsia="en-US"/>
              </w:rPr>
              <w:t>31.13330.2021 «СНиП 2.04.02-84*</w:t>
            </w:r>
            <w:r w:rsidR="00E85D1C" w:rsidRPr="0002558B">
              <w:rPr>
                <w:rFonts w:eastAsia="Calibri"/>
                <w:sz w:val="28"/>
                <w:szCs w:val="28"/>
                <w:lang w:eastAsia="en-US"/>
              </w:rPr>
              <w:t xml:space="preserve"> «Водоснабжение. Наружные сети и сооружения»</w:t>
            </w:r>
            <w:r w:rsidRPr="0002558B">
              <w:rPr>
                <w:rFonts w:eastAsia="Calibri"/>
                <w:sz w:val="28"/>
                <w:szCs w:val="28"/>
                <w:lang w:eastAsia="en-US"/>
              </w:rPr>
              <w:t>.</w:t>
            </w:r>
          </w:p>
          <w:p w14:paraId="0E832439" w14:textId="7CC04941" w:rsidR="00357614" w:rsidRPr="0002558B" w:rsidRDefault="00294B52" w:rsidP="006472E7">
            <w:pPr>
              <w:numPr>
                <w:ilvl w:val="0"/>
                <w:numId w:val="35"/>
              </w:numPr>
              <w:ind w:left="313" w:hanging="284"/>
              <w:jc w:val="both"/>
              <w:rPr>
                <w:rFonts w:eastAsia="Calibri"/>
                <w:sz w:val="28"/>
                <w:szCs w:val="28"/>
                <w:lang w:eastAsia="en-US"/>
              </w:rPr>
            </w:pPr>
            <w:r w:rsidRPr="0002558B">
              <w:rPr>
                <w:rFonts w:eastAsia="Calibri"/>
                <w:sz w:val="28"/>
                <w:szCs w:val="28"/>
                <w:lang w:eastAsia="en-US"/>
              </w:rPr>
              <w:t>Значение принято</w:t>
            </w:r>
            <w:r w:rsidR="00357614" w:rsidRPr="0002558B">
              <w:rPr>
                <w:rFonts w:eastAsia="Calibri"/>
                <w:sz w:val="28"/>
                <w:szCs w:val="28"/>
                <w:lang w:eastAsia="en-US"/>
              </w:rPr>
              <w:t xml:space="preserve"> в соответствии с СП 42.13330.201</w:t>
            </w:r>
            <w:r w:rsidR="00AA4B4D" w:rsidRPr="0002558B">
              <w:rPr>
                <w:rFonts w:eastAsia="Calibri"/>
                <w:sz w:val="28"/>
                <w:szCs w:val="28"/>
                <w:lang w:eastAsia="en-US"/>
              </w:rPr>
              <w:t>6</w:t>
            </w:r>
            <w:r w:rsidR="00357614" w:rsidRPr="0002558B">
              <w:rPr>
                <w:rFonts w:eastAsia="Calibri"/>
                <w:sz w:val="28"/>
                <w:szCs w:val="28"/>
                <w:lang w:eastAsia="en-US"/>
              </w:rPr>
              <w:t xml:space="preserve"> «СНиП 2.07.01-89* «Градостроительство. Планировка и застройка городских и сельских поселений».</w:t>
            </w:r>
          </w:p>
          <w:p w14:paraId="0AEA06DE" w14:textId="38D6F4DD" w:rsidR="00541976" w:rsidRPr="0002558B" w:rsidRDefault="00541976" w:rsidP="006472E7">
            <w:pPr>
              <w:numPr>
                <w:ilvl w:val="0"/>
                <w:numId w:val="35"/>
              </w:numPr>
              <w:ind w:left="313" w:hanging="284"/>
              <w:jc w:val="both"/>
              <w:rPr>
                <w:sz w:val="28"/>
                <w:szCs w:val="28"/>
              </w:rPr>
            </w:pPr>
            <w:r w:rsidRPr="0002558B">
              <w:rPr>
                <w:rFonts w:eastAsia="Calibri"/>
                <w:sz w:val="28"/>
                <w:szCs w:val="28"/>
                <w:lang w:eastAsia="en-US"/>
              </w:rPr>
              <w:t>Показатели максимально допустимого уровня территориальной доступности объектов не нормируются</w:t>
            </w:r>
          </w:p>
        </w:tc>
      </w:tr>
    </w:tbl>
    <w:p w14:paraId="57E2DEFD" w14:textId="0DDB8843" w:rsidR="00167EA1" w:rsidRPr="0002558B" w:rsidRDefault="007B73CE" w:rsidP="006472E7">
      <w:pPr>
        <w:pStyle w:val="21"/>
        <w:spacing w:before="0" w:after="0"/>
        <w:ind w:left="1" w:firstLine="708"/>
        <w:jc w:val="both"/>
        <w:rPr>
          <w:b w:val="0"/>
          <w:lang w:val="ru-RU" w:eastAsia="ru-RU"/>
        </w:rPr>
      </w:pPr>
      <w:bookmarkStart w:id="141" w:name="_Toc146142928"/>
      <w:bookmarkStart w:id="142" w:name="_Toc163406093"/>
      <w:r w:rsidRPr="0002558B">
        <w:rPr>
          <w:b w:val="0"/>
          <w:lang w:val="ru-RU" w:eastAsia="ru-RU"/>
        </w:rPr>
        <w:t>2.2</w:t>
      </w:r>
      <w:r w:rsidR="00167EA1" w:rsidRPr="0002558B">
        <w:rPr>
          <w:b w:val="0"/>
          <w:lang w:val="ru-RU" w:eastAsia="ru-RU"/>
        </w:rPr>
        <w:t>.1</w:t>
      </w:r>
      <w:r w:rsidR="00843F9B" w:rsidRPr="0002558B">
        <w:rPr>
          <w:b w:val="0"/>
          <w:lang w:val="ru-RU" w:eastAsia="ru-RU"/>
        </w:rPr>
        <w:t>2</w:t>
      </w:r>
      <w:r w:rsidR="00167EA1" w:rsidRPr="0002558B">
        <w:rPr>
          <w:b w:val="0"/>
          <w:lang w:val="ru-RU" w:eastAsia="ru-RU"/>
        </w:rPr>
        <w:t xml:space="preserve"> Расчетные показатели, устанавливаемые для объектов местного значения </w:t>
      </w:r>
      <w:r w:rsidR="003C1472">
        <w:rPr>
          <w:b w:val="0"/>
          <w:lang w:val="ru-RU" w:eastAsia="ru-RU"/>
        </w:rPr>
        <w:t>городского округа</w:t>
      </w:r>
      <w:r w:rsidR="00167EA1" w:rsidRPr="0002558B">
        <w:rPr>
          <w:b w:val="0"/>
          <w:lang w:val="ru-RU" w:eastAsia="ru-RU"/>
        </w:rPr>
        <w:t xml:space="preserve"> в области водоотведения</w:t>
      </w:r>
      <w:bookmarkEnd w:id="141"/>
      <w:bookmarkEnd w:id="142"/>
    </w:p>
    <w:p w14:paraId="0AEA06E2" w14:textId="32BA0A65" w:rsidR="00357614" w:rsidRPr="00A827AD" w:rsidRDefault="0064621E" w:rsidP="006472E7">
      <w:pPr>
        <w:tabs>
          <w:tab w:val="left" w:pos="851"/>
        </w:tabs>
        <w:ind w:firstLine="709"/>
        <w:jc w:val="both"/>
        <w:rPr>
          <w:sz w:val="28"/>
          <w:szCs w:val="28"/>
        </w:rPr>
      </w:pPr>
      <w:r w:rsidRPr="0002558B">
        <w:rPr>
          <w:sz w:val="28"/>
          <w:szCs w:val="28"/>
        </w:rPr>
        <w:t xml:space="preserve">Таблица </w:t>
      </w:r>
      <w:r w:rsidR="00843F9B" w:rsidRPr="0002558B">
        <w:rPr>
          <w:sz w:val="28"/>
          <w:szCs w:val="28"/>
        </w:rPr>
        <w:t>13</w:t>
      </w:r>
      <w:r w:rsidR="00357614" w:rsidRPr="0002558B">
        <w:rPr>
          <w:sz w:val="28"/>
          <w:szCs w:val="28"/>
        </w:rPr>
        <w:t xml:space="preserve"> – Расчетные показатели, устанавливаемые для объектов местного значения </w:t>
      </w:r>
      <w:r w:rsidR="003C1472">
        <w:rPr>
          <w:sz w:val="28"/>
          <w:szCs w:val="28"/>
        </w:rPr>
        <w:t>городского округа</w:t>
      </w:r>
      <w:r w:rsidR="00B01FDB" w:rsidRPr="0002558B">
        <w:rPr>
          <w:sz w:val="28"/>
          <w:szCs w:val="28"/>
        </w:rPr>
        <w:t xml:space="preserve"> в области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174"/>
        <w:gridCol w:w="2758"/>
        <w:gridCol w:w="1242"/>
        <w:gridCol w:w="1105"/>
        <w:gridCol w:w="1105"/>
        <w:gridCol w:w="1243"/>
      </w:tblGrid>
      <w:tr w:rsidR="006B3FAB" w:rsidRPr="0002558B" w14:paraId="0AEA06E6" w14:textId="77777777" w:rsidTr="00A827AD">
        <w:trPr>
          <w:tblHeader/>
        </w:trPr>
        <w:tc>
          <w:tcPr>
            <w:tcW w:w="2235" w:type="dxa"/>
            <w:shd w:val="clear" w:color="auto" w:fill="auto"/>
            <w:vAlign w:val="center"/>
          </w:tcPr>
          <w:p w14:paraId="0AEA06E3" w14:textId="77777777" w:rsidR="00357614" w:rsidRPr="0002558B" w:rsidRDefault="00357614" w:rsidP="006472E7">
            <w:pPr>
              <w:jc w:val="center"/>
              <w:rPr>
                <w:sz w:val="28"/>
                <w:szCs w:val="28"/>
              </w:rPr>
            </w:pPr>
            <w:r w:rsidRPr="0002558B">
              <w:rPr>
                <w:sz w:val="28"/>
                <w:szCs w:val="28"/>
              </w:rPr>
              <w:t>Наименование вида объекта</w:t>
            </w:r>
          </w:p>
        </w:tc>
        <w:tc>
          <w:tcPr>
            <w:tcW w:w="2835" w:type="dxa"/>
            <w:shd w:val="clear" w:color="auto" w:fill="auto"/>
            <w:vAlign w:val="center"/>
          </w:tcPr>
          <w:p w14:paraId="0AEA06E4" w14:textId="77777777" w:rsidR="00357614" w:rsidRPr="0002558B" w:rsidRDefault="00357614" w:rsidP="006472E7">
            <w:pPr>
              <w:jc w:val="center"/>
              <w:rPr>
                <w:sz w:val="28"/>
                <w:szCs w:val="28"/>
              </w:rPr>
            </w:pPr>
            <w:r w:rsidRPr="0002558B">
              <w:rPr>
                <w:sz w:val="28"/>
                <w:szCs w:val="28"/>
              </w:rPr>
              <w:t>Наименование нормируемого расчетного показателя, единица измерения</w:t>
            </w:r>
          </w:p>
        </w:tc>
        <w:tc>
          <w:tcPr>
            <w:tcW w:w="4820" w:type="dxa"/>
            <w:gridSpan w:val="4"/>
            <w:tcBorders>
              <w:right w:val="single" w:sz="4" w:space="0" w:color="auto"/>
            </w:tcBorders>
            <w:shd w:val="clear" w:color="auto" w:fill="auto"/>
            <w:vAlign w:val="center"/>
          </w:tcPr>
          <w:p w14:paraId="0AEA06E5" w14:textId="77777777" w:rsidR="00357614" w:rsidRPr="0002558B" w:rsidRDefault="00357614" w:rsidP="006472E7">
            <w:pPr>
              <w:jc w:val="center"/>
              <w:rPr>
                <w:sz w:val="28"/>
                <w:szCs w:val="28"/>
              </w:rPr>
            </w:pPr>
            <w:r w:rsidRPr="0002558B">
              <w:rPr>
                <w:sz w:val="28"/>
                <w:szCs w:val="28"/>
              </w:rPr>
              <w:t>Значение расчетного показателя</w:t>
            </w:r>
          </w:p>
        </w:tc>
      </w:tr>
      <w:tr w:rsidR="006B3FAB" w:rsidRPr="0002558B" w14:paraId="0AEA06EB" w14:textId="77777777" w:rsidTr="00A827AD">
        <w:trPr>
          <w:trHeight w:val="448"/>
        </w:trPr>
        <w:tc>
          <w:tcPr>
            <w:tcW w:w="2235" w:type="dxa"/>
            <w:vMerge w:val="restart"/>
            <w:shd w:val="clear" w:color="auto" w:fill="auto"/>
          </w:tcPr>
          <w:p w14:paraId="3D13C4DA" w14:textId="77777777" w:rsidR="001C51DE" w:rsidRPr="0002558B" w:rsidRDefault="001C51DE" w:rsidP="006472E7">
            <w:pPr>
              <w:pStyle w:val="101"/>
              <w:rPr>
                <w:rFonts w:eastAsia="Calibri"/>
                <w:sz w:val="28"/>
                <w:szCs w:val="28"/>
                <w:lang w:eastAsia="en-US"/>
              </w:rPr>
            </w:pPr>
            <w:r w:rsidRPr="0002558B">
              <w:rPr>
                <w:sz w:val="28"/>
                <w:szCs w:val="28"/>
              </w:rPr>
              <w:t>Очистные сооружения (КОС)</w:t>
            </w:r>
            <w:r w:rsidRPr="0002558B">
              <w:rPr>
                <w:rFonts w:eastAsia="Calibri"/>
                <w:sz w:val="28"/>
                <w:szCs w:val="28"/>
                <w:lang w:eastAsia="en-US"/>
              </w:rPr>
              <w:t>.</w:t>
            </w:r>
          </w:p>
          <w:p w14:paraId="5E3839EB" w14:textId="77777777" w:rsidR="001C51DE" w:rsidRPr="0002558B" w:rsidRDefault="001C51DE" w:rsidP="006472E7">
            <w:pPr>
              <w:pStyle w:val="101"/>
              <w:rPr>
                <w:sz w:val="28"/>
                <w:szCs w:val="28"/>
              </w:rPr>
            </w:pPr>
            <w:r w:rsidRPr="0002558B">
              <w:rPr>
                <w:sz w:val="28"/>
                <w:szCs w:val="28"/>
              </w:rPr>
              <w:t>Канализационная насосная станция (КНС)</w:t>
            </w:r>
            <w:r w:rsidR="00357614" w:rsidRPr="0002558B">
              <w:rPr>
                <w:sz w:val="28"/>
                <w:szCs w:val="28"/>
              </w:rPr>
              <w:t>.</w:t>
            </w:r>
          </w:p>
          <w:p w14:paraId="0AEA06E7" w14:textId="5F1557FC" w:rsidR="00357614" w:rsidRPr="0002558B" w:rsidRDefault="00E06159" w:rsidP="006472E7">
            <w:pPr>
              <w:pStyle w:val="101"/>
              <w:rPr>
                <w:sz w:val="28"/>
                <w:szCs w:val="28"/>
              </w:rPr>
            </w:pPr>
            <w:r w:rsidRPr="0002558B">
              <w:rPr>
                <w:sz w:val="28"/>
                <w:szCs w:val="28"/>
              </w:rPr>
              <w:t>Канализация самотечная.</w:t>
            </w:r>
          </w:p>
          <w:p w14:paraId="0AEA06E8" w14:textId="378F698A" w:rsidR="00357614" w:rsidRPr="0002558B" w:rsidRDefault="00E06159" w:rsidP="006472E7">
            <w:pPr>
              <w:pStyle w:val="101"/>
              <w:rPr>
                <w:sz w:val="28"/>
                <w:szCs w:val="28"/>
              </w:rPr>
            </w:pPr>
            <w:r w:rsidRPr="0002558B">
              <w:rPr>
                <w:sz w:val="28"/>
                <w:szCs w:val="28"/>
              </w:rPr>
              <w:t>Канализация напорная</w:t>
            </w:r>
            <w:r w:rsidR="00FC0DD4" w:rsidRPr="0002558B">
              <w:rPr>
                <w:sz w:val="28"/>
                <w:szCs w:val="28"/>
              </w:rPr>
              <w:t xml:space="preserve"> [3]</w:t>
            </w:r>
          </w:p>
        </w:tc>
        <w:tc>
          <w:tcPr>
            <w:tcW w:w="2835" w:type="dxa"/>
            <w:shd w:val="clear" w:color="auto" w:fill="auto"/>
            <w:vAlign w:val="center"/>
          </w:tcPr>
          <w:p w14:paraId="0AEA06E9" w14:textId="63137862" w:rsidR="00357614" w:rsidRPr="0002558B" w:rsidRDefault="00357614" w:rsidP="006472E7">
            <w:pPr>
              <w:pStyle w:val="101"/>
              <w:rPr>
                <w:rFonts w:eastAsia="Calibri"/>
                <w:sz w:val="28"/>
                <w:szCs w:val="28"/>
                <w:lang w:eastAsia="en-US"/>
              </w:rPr>
            </w:pPr>
            <w:r w:rsidRPr="0002558B">
              <w:rPr>
                <w:sz w:val="28"/>
                <w:szCs w:val="28"/>
              </w:rPr>
              <w:t xml:space="preserve">Показатель удельного водоотведения, </w:t>
            </w:r>
            <w:r w:rsidR="0090492A" w:rsidRPr="0002558B">
              <w:rPr>
                <w:sz w:val="28"/>
                <w:szCs w:val="28"/>
              </w:rPr>
              <w:t>л</w:t>
            </w:r>
            <w:r w:rsidR="00B23084" w:rsidRPr="0002558B">
              <w:rPr>
                <w:sz w:val="28"/>
                <w:szCs w:val="28"/>
              </w:rPr>
              <w:t xml:space="preserve">/ </w:t>
            </w:r>
            <w:proofErr w:type="spellStart"/>
            <w:r w:rsidRPr="0002558B">
              <w:rPr>
                <w:sz w:val="28"/>
                <w:szCs w:val="28"/>
              </w:rPr>
              <w:t>сут</w:t>
            </w:r>
            <w:proofErr w:type="spellEnd"/>
            <w:r w:rsidRPr="0002558B">
              <w:rPr>
                <w:sz w:val="28"/>
                <w:szCs w:val="28"/>
              </w:rPr>
              <w:t xml:space="preserve"> на человека</w:t>
            </w:r>
          </w:p>
        </w:tc>
        <w:tc>
          <w:tcPr>
            <w:tcW w:w="4820" w:type="dxa"/>
            <w:gridSpan w:val="4"/>
            <w:shd w:val="clear" w:color="auto" w:fill="auto"/>
            <w:vAlign w:val="center"/>
          </w:tcPr>
          <w:p w14:paraId="0AEA06EA" w14:textId="77777777" w:rsidR="00357614" w:rsidRPr="0002558B" w:rsidRDefault="00357614" w:rsidP="006472E7">
            <w:pPr>
              <w:jc w:val="center"/>
              <w:rPr>
                <w:sz w:val="28"/>
                <w:szCs w:val="28"/>
              </w:rPr>
            </w:pPr>
            <w:r w:rsidRPr="0002558B">
              <w:rPr>
                <w:sz w:val="28"/>
                <w:szCs w:val="28"/>
              </w:rPr>
              <w:t>равен показателю удельного водопотребления [1]</w:t>
            </w:r>
          </w:p>
        </w:tc>
      </w:tr>
      <w:tr w:rsidR="006B3FAB" w:rsidRPr="0002558B" w14:paraId="0AEA06F3" w14:textId="77777777" w:rsidTr="00A827AD">
        <w:trPr>
          <w:trHeight w:val="470"/>
        </w:trPr>
        <w:tc>
          <w:tcPr>
            <w:tcW w:w="2235" w:type="dxa"/>
            <w:vMerge/>
            <w:shd w:val="clear" w:color="auto" w:fill="auto"/>
            <w:vAlign w:val="center"/>
          </w:tcPr>
          <w:p w14:paraId="0AEA06EC" w14:textId="77777777" w:rsidR="00357614" w:rsidRPr="0002558B" w:rsidRDefault="00357614" w:rsidP="006472E7">
            <w:pPr>
              <w:rPr>
                <w:sz w:val="28"/>
                <w:szCs w:val="28"/>
              </w:rPr>
            </w:pPr>
          </w:p>
        </w:tc>
        <w:tc>
          <w:tcPr>
            <w:tcW w:w="2835" w:type="dxa"/>
            <w:vMerge w:val="restart"/>
            <w:shd w:val="clear" w:color="auto" w:fill="auto"/>
          </w:tcPr>
          <w:p w14:paraId="471410B2" w14:textId="77777777" w:rsidR="00894F67" w:rsidRPr="0002558B" w:rsidRDefault="00357614" w:rsidP="006472E7">
            <w:pPr>
              <w:rPr>
                <w:rFonts w:eastAsia="Calibri"/>
                <w:sz w:val="28"/>
                <w:szCs w:val="28"/>
                <w:lang w:eastAsia="en-US"/>
              </w:rPr>
            </w:pPr>
            <w:r w:rsidRPr="0002558B">
              <w:rPr>
                <w:rFonts w:eastAsia="Calibri"/>
                <w:sz w:val="28"/>
                <w:szCs w:val="28"/>
                <w:lang w:eastAsia="en-US"/>
              </w:rPr>
              <w:t>Размер земельного участка для размещения очистных сооружений</w:t>
            </w:r>
            <w:r w:rsidR="0087406F" w:rsidRPr="0002558B">
              <w:rPr>
                <w:rFonts w:eastAsia="Calibri"/>
                <w:sz w:val="28"/>
                <w:szCs w:val="28"/>
                <w:lang w:eastAsia="en-US"/>
              </w:rPr>
              <w:t xml:space="preserve"> </w:t>
            </w:r>
            <w:r w:rsidRPr="0002558B">
              <w:rPr>
                <w:rFonts w:eastAsia="Calibri"/>
                <w:sz w:val="28"/>
                <w:szCs w:val="28"/>
                <w:lang w:eastAsia="en-US"/>
              </w:rPr>
              <w:t>канализаци</w:t>
            </w:r>
            <w:r w:rsidR="0087406F" w:rsidRPr="0002558B">
              <w:rPr>
                <w:rFonts w:eastAsia="Calibri"/>
                <w:sz w:val="28"/>
                <w:szCs w:val="28"/>
                <w:lang w:eastAsia="en-US"/>
              </w:rPr>
              <w:t>и</w:t>
            </w:r>
            <w:r w:rsidRPr="0002558B">
              <w:rPr>
                <w:rFonts w:eastAsia="Calibri"/>
                <w:sz w:val="28"/>
                <w:szCs w:val="28"/>
                <w:lang w:eastAsia="en-US"/>
              </w:rPr>
              <w:t xml:space="preserve">, </w:t>
            </w:r>
          </w:p>
          <w:p w14:paraId="0AEA06ED" w14:textId="6BD71893" w:rsidR="00357614" w:rsidRPr="0002558B" w:rsidRDefault="00894F67" w:rsidP="006472E7">
            <w:pPr>
              <w:rPr>
                <w:rFonts w:eastAsia="Calibri"/>
                <w:sz w:val="28"/>
                <w:szCs w:val="28"/>
                <w:lang w:eastAsia="en-US"/>
              </w:rPr>
            </w:pPr>
            <w:r w:rsidRPr="0002558B">
              <w:rPr>
                <w:rFonts w:eastAsia="Calibri"/>
                <w:sz w:val="28"/>
                <w:szCs w:val="28"/>
              </w:rPr>
              <w:t>не более</w:t>
            </w:r>
            <w:r w:rsidRPr="0002558B">
              <w:rPr>
                <w:rFonts w:eastAsia="Calibri"/>
                <w:sz w:val="28"/>
                <w:szCs w:val="28"/>
                <w:lang w:eastAsia="en-US"/>
              </w:rPr>
              <w:t>,</w:t>
            </w:r>
            <w:r w:rsidR="00357614" w:rsidRPr="0002558B">
              <w:rPr>
                <w:rFonts w:eastAsia="Calibri"/>
                <w:sz w:val="28"/>
                <w:szCs w:val="28"/>
                <w:lang w:eastAsia="en-US"/>
              </w:rPr>
              <w:t xml:space="preserve"> га</w:t>
            </w:r>
            <w:r w:rsidR="0014291F" w:rsidRPr="0002558B">
              <w:rPr>
                <w:rFonts w:eastAsia="Calibri"/>
                <w:sz w:val="28"/>
                <w:szCs w:val="28"/>
                <w:lang w:eastAsia="en-US"/>
              </w:rPr>
              <w:t xml:space="preserve"> [2]</w:t>
            </w:r>
          </w:p>
        </w:tc>
        <w:tc>
          <w:tcPr>
            <w:tcW w:w="1275" w:type="dxa"/>
            <w:shd w:val="clear" w:color="auto" w:fill="auto"/>
            <w:vAlign w:val="center"/>
          </w:tcPr>
          <w:p w14:paraId="0AEA06EE" w14:textId="18F1C180" w:rsidR="00357614" w:rsidRPr="002A4A00" w:rsidRDefault="00357614" w:rsidP="006472E7">
            <w:pPr>
              <w:ind w:left="-108" w:right="-108"/>
              <w:jc w:val="center"/>
              <w:rPr>
                <w:rFonts w:eastAsia="Calibri"/>
                <w:i/>
                <w:szCs w:val="28"/>
                <w:lang w:eastAsia="en-US"/>
              </w:rPr>
            </w:pPr>
            <w:proofErr w:type="gramStart"/>
            <w:r w:rsidRPr="002A4A00">
              <w:rPr>
                <w:rFonts w:eastAsia="Calibri"/>
                <w:i/>
                <w:szCs w:val="28"/>
                <w:lang w:eastAsia="en-US"/>
              </w:rPr>
              <w:t>Производи</w:t>
            </w:r>
            <w:r w:rsidR="002778B4" w:rsidRPr="002A4A00">
              <w:rPr>
                <w:rFonts w:eastAsia="Calibri"/>
                <w:i/>
                <w:szCs w:val="28"/>
                <w:lang w:eastAsia="en-US"/>
              </w:rPr>
              <w:t>-</w:t>
            </w:r>
            <w:r w:rsidRPr="002A4A00">
              <w:rPr>
                <w:rFonts w:eastAsia="Calibri"/>
                <w:i/>
                <w:szCs w:val="28"/>
                <w:lang w:eastAsia="en-US"/>
              </w:rPr>
              <w:t>тельность</w:t>
            </w:r>
            <w:proofErr w:type="gramEnd"/>
            <w:r w:rsidRPr="002A4A00">
              <w:rPr>
                <w:rFonts w:eastAsia="Calibri"/>
                <w:i/>
                <w:szCs w:val="28"/>
                <w:lang w:eastAsia="en-US"/>
              </w:rPr>
              <w:t>,</w:t>
            </w:r>
          </w:p>
          <w:p w14:paraId="0AEA06EF" w14:textId="3A85CAD9" w:rsidR="00357614" w:rsidRPr="002A4A00" w:rsidRDefault="0090492A" w:rsidP="006472E7">
            <w:pPr>
              <w:ind w:left="-108" w:right="-108"/>
              <w:jc w:val="center"/>
              <w:rPr>
                <w:rFonts w:eastAsia="Calibri"/>
                <w:i/>
                <w:szCs w:val="28"/>
                <w:lang w:eastAsia="en-US"/>
              </w:rPr>
            </w:pPr>
            <w:r w:rsidRPr="002A4A00">
              <w:rPr>
                <w:rFonts w:eastAsia="Calibri"/>
                <w:i/>
                <w:szCs w:val="28"/>
                <w:lang w:eastAsia="en-US"/>
              </w:rPr>
              <w:t>тыс. куб. м</w:t>
            </w:r>
            <w:r w:rsidR="002778B4" w:rsidRPr="002A4A00">
              <w:rPr>
                <w:rFonts w:eastAsia="Calibri"/>
                <w:i/>
                <w:szCs w:val="28"/>
                <w:lang w:eastAsia="en-US"/>
              </w:rPr>
              <w:t xml:space="preserve"> в</w:t>
            </w:r>
            <w:r w:rsidR="00B23084" w:rsidRPr="002A4A00">
              <w:rPr>
                <w:rFonts w:eastAsia="Calibri"/>
                <w:i/>
                <w:szCs w:val="28"/>
                <w:lang w:eastAsia="en-US"/>
              </w:rPr>
              <w:t xml:space="preserve"> </w:t>
            </w:r>
            <w:r w:rsidR="00357614" w:rsidRPr="002A4A00">
              <w:rPr>
                <w:rFonts w:eastAsia="Calibri"/>
                <w:i/>
                <w:szCs w:val="28"/>
                <w:lang w:eastAsia="en-US"/>
              </w:rPr>
              <w:t>сут</w:t>
            </w:r>
            <w:r w:rsidR="002778B4" w:rsidRPr="002A4A00">
              <w:rPr>
                <w:rFonts w:eastAsia="Calibri"/>
                <w:i/>
                <w:szCs w:val="28"/>
                <w:lang w:eastAsia="en-US"/>
              </w:rPr>
              <w:t>ки</w:t>
            </w:r>
          </w:p>
        </w:tc>
        <w:tc>
          <w:tcPr>
            <w:tcW w:w="1134" w:type="dxa"/>
            <w:shd w:val="clear" w:color="auto" w:fill="auto"/>
            <w:vAlign w:val="center"/>
          </w:tcPr>
          <w:p w14:paraId="0AEA06F0" w14:textId="24466592" w:rsidR="00357614" w:rsidRPr="002A4A00" w:rsidRDefault="00357614" w:rsidP="006472E7">
            <w:pPr>
              <w:ind w:left="-108" w:right="-108"/>
              <w:jc w:val="center"/>
              <w:rPr>
                <w:i/>
                <w:szCs w:val="28"/>
              </w:rPr>
            </w:pPr>
            <w:r w:rsidRPr="002A4A00">
              <w:rPr>
                <w:i/>
                <w:szCs w:val="28"/>
              </w:rPr>
              <w:t xml:space="preserve">Размер земельного участка очистных сооружений </w:t>
            </w:r>
          </w:p>
        </w:tc>
        <w:tc>
          <w:tcPr>
            <w:tcW w:w="1135" w:type="dxa"/>
            <w:shd w:val="clear" w:color="auto" w:fill="auto"/>
            <w:vAlign w:val="center"/>
          </w:tcPr>
          <w:p w14:paraId="0AEA06F1" w14:textId="06C28DEA" w:rsidR="00357614" w:rsidRPr="002A4A00" w:rsidRDefault="00357614" w:rsidP="006472E7">
            <w:pPr>
              <w:ind w:left="-108" w:right="-108"/>
              <w:jc w:val="center"/>
              <w:rPr>
                <w:i/>
                <w:szCs w:val="28"/>
              </w:rPr>
            </w:pPr>
            <w:r w:rsidRPr="002A4A00">
              <w:rPr>
                <w:i/>
                <w:szCs w:val="28"/>
              </w:rPr>
              <w:t>Размер земельного участка иловых площадок</w:t>
            </w:r>
          </w:p>
        </w:tc>
        <w:tc>
          <w:tcPr>
            <w:tcW w:w="1276" w:type="dxa"/>
            <w:shd w:val="clear" w:color="auto" w:fill="auto"/>
            <w:vAlign w:val="center"/>
          </w:tcPr>
          <w:p w14:paraId="0AEA06F2" w14:textId="692C6718" w:rsidR="00357614" w:rsidRPr="002A4A00" w:rsidRDefault="00357614" w:rsidP="006472E7">
            <w:pPr>
              <w:ind w:left="-108" w:right="-108"/>
              <w:jc w:val="center"/>
              <w:rPr>
                <w:i/>
                <w:szCs w:val="28"/>
              </w:rPr>
            </w:pPr>
            <w:r w:rsidRPr="002A4A00">
              <w:rPr>
                <w:i/>
                <w:szCs w:val="28"/>
              </w:rPr>
              <w:t>Размер земельного участка биологических прудов глубокой очистки сточных вод</w:t>
            </w:r>
          </w:p>
        </w:tc>
      </w:tr>
      <w:tr w:rsidR="006B3FAB" w:rsidRPr="0002558B" w14:paraId="0AEA06FA" w14:textId="77777777" w:rsidTr="00A827AD">
        <w:trPr>
          <w:trHeight w:val="250"/>
        </w:trPr>
        <w:tc>
          <w:tcPr>
            <w:tcW w:w="2235" w:type="dxa"/>
            <w:vMerge/>
            <w:shd w:val="clear" w:color="auto" w:fill="auto"/>
            <w:vAlign w:val="center"/>
          </w:tcPr>
          <w:p w14:paraId="0AEA06F4" w14:textId="77777777" w:rsidR="00357614" w:rsidRPr="0002558B" w:rsidRDefault="00357614" w:rsidP="006472E7">
            <w:pPr>
              <w:rPr>
                <w:sz w:val="28"/>
                <w:szCs w:val="28"/>
              </w:rPr>
            </w:pPr>
          </w:p>
        </w:tc>
        <w:tc>
          <w:tcPr>
            <w:tcW w:w="2835" w:type="dxa"/>
            <w:vMerge/>
            <w:shd w:val="clear" w:color="auto" w:fill="auto"/>
            <w:vAlign w:val="center"/>
          </w:tcPr>
          <w:p w14:paraId="0AEA06F5" w14:textId="77777777" w:rsidR="00357614" w:rsidRPr="0002558B" w:rsidRDefault="00357614" w:rsidP="006472E7">
            <w:pPr>
              <w:pStyle w:val="101"/>
              <w:jc w:val="center"/>
              <w:rPr>
                <w:rFonts w:eastAsia="Calibri"/>
                <w:sz w:val="28"/>
                <w:szCs w:val="28"/>
                <w:lang w:eastAsia="en-US"/>
              </w:rPr>
            </w:pPr>
          </w:p>
        </w:tc>
        <w:tc>
          <w:tcPr>
            <w:tcW w:w="1275" w:type="dxa"/>
            <w:shd w:val="clear" w:color="auto" w:fill="auto"/>
            <w:vAlign w:val="center"/>
          </w:tcPr>
          <w:p w14:paraId="0AEA06F6" w14:textId="01D5710E" w:rsidR="00357614" w:rsidRPr="0002558B" w:rsidRDefault="00357614" w:rsidP="006472E7">
            <w:pPr>
              <w:pStyle w:val="101"/>
              <w:ind w:left="-108" w:right="-108"/>
              <w:jc w:val="center"/>
              <w:rPr>
                <w:rFonts w:eastAsia="Calibri"/>
                <w:sz w:val="28"/>
                <w:szCs w:val="28"/>
                <w:lang w:eastAsia="en-US"/>
              </w:rPr>
            </w:pPr>
            <w:r w:rsidRPr="0002558B">
              <w:rPr>
                <w:rFonts w:eastAsia="Calibri"/>
                <w:sz w:val="28"/>
                <w:szCs w:val="28"/>
                <w:lang w:eastAsia="en-US"/>
              </w:rPr>
              <w:t>до 0,</w:t>
            </w:r>
            <w:r w:rsidR="00894F67" w:rsidRPr="0002558B">
              <w:rPr>
                <w:rFonts w:eastAsia="Calibri"/>
                <w:sz w:val="28"/>
                <w:szCs w:val="28"/>
                <w:lang w:eastAsia="en-US"/>
              </w:rPr>
              <w:t>1</w:t>
            </w:r>
          </w:p>
        </w:tc>
        <w:tc>
          <w:tcPr>
            <w:tcW w:w="1134" w:type="dxa"/>
            <w:shd w:val="clear" w:color="auto" w:fill="auto"/>
            <w:vAlign w:val="center"/>
          </w:tcPr>
          <w:p w14:paraId="0AEA06F7" w14:textId="2C71F7F8" w:rsidR="00357614" w:rsidRPr="0002558B" w:rsidRDefault="00357614" w:rsidP="006472E7">
            <w:pPr>
              <w:jc w:val="center"/>
              <w:rPr>
                <w:rFonts w:eastAsia="Calibri"/>
                <w:sz w:val="28"/>
                <w:szCs w:val="28"/>
                <w:lang w:eastAsia="en-US"/>
              </w:rPr>
            </w:pPr>
            <w:r w:rsidRPr="0002558B">
              <w:rPr>
                <w:rFonts w:eastAsia="Calibri"/>
                <w:sz w:val="28"/>
                <w:szCs w:val="28"/>
                <w:lang w:eastAsia="en-US"/>
              </w:rPr>
              <w:t>0,</w:t>
            </w:r>
            <w:r w:rsidR="00894F67" w:rsidRPr="0002558B">
              <w:rPr>
                <w:rFonts w:eastAsia="Calibri"/>
                <w:sz w:val="28"/>
                <w:szCs w:val="28"/>
                <w:lang w:eastAsia="en-US"/>
              </w:rPr>
              <w:t>1</w:t>
            </w:r>
          </w:p>
        </w:tc>
        <w:tc>
          <w:tcPr>
            <w:tcW w:w="1135" w:type="dxa"/>
            <w:shd w:val="clear" w:color="auto" w:fill="auto"/>
            <w:vAlign w:val="center"/>
          </w:tcPr>
          <w:p w14:paraId="0AEA06F8" w14:textId="236BFA66" w:rsidR="00357614" w:rsidRPr="0002558B" w:rsidRDefault="00894F67" w:rsidP="006472E7">
            <w:pPr>
              <w:jc w:val="center"/>
              <w:rPr>
                <w:rFonts w:eastAsia="Calibri"/>
                <w:sz w:val="28"/>
                <w:szCs w:val="28"/>
                <w:lang w:eastAsia="en-US"/>
              </w:rPr>
            </w:pPr>
            <w:r w:rsidRPr="0002558B">
              <w:rPr>
                <w:rFonts w:eastAsia="Calibri"/>
                <w:sz w:val="28"/>
                <w:szCs w:val="28"/>
                <w:lang w:eastAsia="en-US"/>
              </w:rPr>
              <w:t>-</w:t>
            </w:r>
          </w:p>
        </w:tc>
        <w:tc>
          <w:tcPr>
            <w:tcW w:w="1276" w:type="dxa"/>
            <w:shd w:val="clear" w:color="auto" w:fill="auto"/>
            <w:vAlign w:val="center"/>
          </w:tcPr>
          <w:p w14:paraId="0AEA06F9" w14:textId="77777777" w:rsidR="00357614" w:rsidRPr="0002558B" w:rsidRDefault="00357614" w:rsidP="006472E7">
            <w:pPr>
              <w:jc w:val="center"/>
              <w:rPr>
                <w:rFonts w:eastAsia="Calibri"/>
                <w:sz w:val="28"/>
                <w:szCs w:val="28"/>
                <w:lang w:eastAsia="en-US"/>
              </w:rPr>
            </w:pPr>
            <w:r w:rsidRPr="0002558B">
              <w:rPr>
                <w:rFonts w:eastAsia="Calibri"/>
                <w:sz w:val="28"/>
                <w:szCs w:val="28"/>
                <w:lang w:eastAsia="en-US"/>
              </w:rPr>
              <w:t>-</w:t>
            </w:r>
          </w:p>
        </w:tc>
      </w:tr>
      <w:tr w:rsidR="006B3FAB" w:rsidRPr="0002558B" w14:paraId="2C78914A" w14:textId="77777777" w:rsidTr="00A827AD">
        <w:trPr>
          <w:trHeight w:val="250"/>
        </w:trPr>
        <w:tc>
          <w:tcPr>
            <w:tcW w:w="2235" w:type="dxa"/>
            <w:vMerge/>
            <w:shd w:val="clear" w:color="auto" w:fill="auto"/>
            <w:vAlign w:val="center"/>
          </w:tcPr>
          <w:p w14:paraId="3627F3D9" w14:textId="77777777" w:rsidR="00894F67" w:rsidRPr="0002558B" w:rsidRDefault="00894F67" w:rsidP="006472E7">
            <w:pPr>
              <w:rPr>
                <w:sz w:val="28"/>
                <w:szCs w:val="28"/>
              </w:rPr>
            </w:pPr>
          </w:p>
        </w:tc>
        <w:tc>
          <w:tcPr>
            <w:tcW w:w="2835" w:type="dxa"/>
            <w:vMerge/>
            <w:shd w:val="clear" w:color="auto" w:fill="auto"/>
            <w:vAlign w:val="center"/>
          </w:tcPr>
          <w:p w14:paraId="35C2926A" w14:textId="77777777" w:rsidR="00894F67" w:rsidRPr="0002558B" w:rsidRDefault="00894F67" w:rsidP="006472E7">
            <w:pPr>
              <w:pStyle w:val="101"/>
              <w:jc w:val="center"/>
              <w:rPr>
                <w:rFonts w:eastAsia="Calibri"/>
                <w:sz w:val="28"/>
                <w:szCs w:val="28"/>
                <w:lang w:eastAsia="en-US"/>
              </w:rPr>
            </w:pPr>
          </w:p>
        </w:tc>
        <w:tc>
          <w:tcPr>
            <w:tcW w:w="1275" w:type="dxa"/>
            <w:shd w:val="clear" w:color="auto" w:fill="auto"/>
            <w:vAlign w:val="center"/>
          </w:tcPr>
          <w:p w14:paraId="063E8B11" w14:textId="77777777" w:rsidR="00194B56" w:rsidRDefault="00894F67" w:rsidP="006472E7">
            <w:pPr>
              <w:pStyle w:val="101"/>
              <w:ind w:left="-108" w:right="-108"/>
              <w:jc w:val="center"/>
              <w:rPr>
                <w:rFonts w:eastAsia="Calibri"/>
                <w:sz w:val="28"/>
                <w:szCs w:val="28"/>
                <w:lang w:eastAsia="en-US"/>
              </w:rPr>
            </w:pPr>
            <w:r w:rsidRPr="0002558B">
              <w:rPr>
                <w:rFonts w:eastAsia="Calibri"/>
                <w:sz w:val="28"/>
                <w:szCs w:val="28"/>
                <w:lang w:eastAsia="en-US"/>
              </w:rPr>
              <w:t>св. 0,1</w:t>
            </w:r>
          </w:p>
          <w:p w14:paraId="0477CA66" w14:textId="27D76729" w:rsidR="00894F67" w:rsidRPr="0002558B" w:rsidRDefault="00894F67" w:rsidP="006472E7">
            <w:pPr>
              <w:pStyle w:val="101"/>
              <w:ind w:left="-108" w:right="-108"/>
              <w:jc w:val="center"/>
              <w:rPr>
                <w:rFonts w:eastAsia="Calibri"/>
                <w:sz w:val="28"/>
                <w:szCs w:val="28"/>
                <w:lang w:eastAsia="en-US"/>
              </w:rPr>
            </w:pPr>
            <w:r w:rsidRPr="0002558B">
              <w:rPr>
                <w:rFonts w:eastAsia="Calibri"/>
                <w:sz w:val="28"/>
                <w:szCs w:val="28"/>
                <w:lang w:eastAsia="en-US"/>
              </w:rPr>
              <w:lastRenderedPageBreak/>
              <w:t>до 0,2</w:t>
            </w:r>
          </w:p>
        </w:tc>
        <w:tc>
          <w:tcPr>
            <w:tcW w:w="1134" w:type="dxa"/>
            <w:shd w:val="clear" w:color="auto" w:fill="auto"/>
            <w:vAlign w:val="center"/>
          </w:tcPr>
          <w:p w14:paraId="029C4F06" w14:textId="05BC3DAC" w:rsidR="00894F67" w:rsidRPr="0002558B" w:rsidRDefault="00894F67" w:rsidP="006472E7">
            <w:pPr>
              <w:jc w:val="center"/>
              <w:rPr>
                <w:rFonts w:eastAsia="Calibri"/>
                <w:sz w:val="28"/>
                <w:szCs w:val="28"/>
                <w:lang w:eastAsia="en-US"/>
              </w:rPr>
            </w:pPr>
            <w:r w:rsidRPr="0002558B">
              <w:rPr>
                <w:rFonts w:eastAsia="Calibri"/>
                <w:sz w:val="28"/>
                <w:szCs w:val="28"/>
                <w:lang w:eastAsia="en-US"/>
              </w:rPr>
              <w:lastRenderedPageBreak/>
              <w:t>0,25</w:t>
            </w:r>
          </w:p>
        </w:tc>
        <w:tc>
          <w:tcPr>
            <w:tcW w:w="1135" w:type="dxa"/>
            <w:shd w:val="clear" w:color="auto" w:fill="auto"/>
            <w:vAlign w:val="center"/>
          </w:tcPr>
          <w:p w14:paraId="419053D9" w14:textId="5EFF2CC6" w:rsidR="00894F67" w:rsidRPr="0002558B" w:rsidRDefault="00894F67" w:rsidP="006472E7">
            <w:pPr>
              <w:jc w:val="center"/>
              <w:rPr>
                <w:rFonts w:eastAsia="Calibri"/>
                <w:sz w:val="28"/>
                <w:szCs w:val="28"/>
                <w:lang w:eastAsia="en-US"/>
              </w:rPr>
            </w:pPr>
            <w:r w:rsidRPr="0002558B">
              <w:rPr>
                <w:rFonts w:eastAsia="Calibri"/>
                <w:sz w:val="28"/>
                <w:szCs w:val="28"/>
                <w:lang w:eastAsia="en-US"/>
              </w:rPr>
              <w:t>-</w:t>
            </w:r>
          </w:p>
        </w:tc>
        <w:tc>
          <w:tcPr>
            <w:tcW w:w="1276" w:type="dxa"/>
            <w:shd w:val="clear" w:color="auto" w:fill="auto"/>
            <w:vAlign w:val="center"/>
          </w:tcPr>
          <w:p w14:paraId="58ED8E4A" w14:textId="3D545936" w:rsidR="00894F67" w:rsidRPr="0002558B" w:rsidRDefault="00894F67" w:rsidP="006472E7">
            <w:pPr>
              <w:jc w:val="center"/>
              <w:rPr>
                <w:rFonts w:eastAsia="Calibri"/>
                <w:sz w:val="28"/>
                <w:szCs w:val="28"/>
                <w:lang w:eastAsia="en-US"/>
              </w:rPr>
            </w:pPr>
            <w:r w:rsidRPr="0002558B">
              <w:rPr>
                <w:rFonts w:eastAsia="Calibri"/>
                <w:sz w:val="28"/>
                <w:szCs w:val="28"/>
                <w:lang w:eastAsia="en-US"/>
              </w:rPr>
              <w:t>-</w:t>
            </w:r>
          </w:p>
        </w:tc>
      </w:tr>
      <w:tr w:rsidR="006B3FAB" w:rsidRPr="0002558B" w14:paraId="0AEA0701" w14:textId="77777777" w:rsidTr="00A827AD">
        <w:trPr>
          <w:trHeight w:val="206"/>
        </w:trPr>
        <w:tc>
          <w:tcPr>
            <w:tcW w:w="2235" w:type="dxa"/>
            <w:vMerge/>
            <w:shd w:val="clear" w:color="auto" w:fill="auto"/>
            <w:vAlign w:val="center"/>
          </w:tcPr>
          <w:p w14:paraId="0AEA06FB" w14:textId="77777777" w:rsidR="00357614" w:rsidRPr="0002558B" w:rsidRDefault="00357614" w:rsidP="006472E7">
            <w:pPr>
              <w:rPr>
                <w:sz w:val="28"/>
                <w:szCs w:val="28"/>
              </w:rPr>
            </w:pPr>
          </w:p>
        </w:tc>
        <w:tc>
          <w:tcPr>
            <w:tcW w:w="2835" w:type="dxa"/>
            <w:vMerge/>
            <w:shd w:val="clear" w:color="auto" w:fill="auto"/>
            <w:vAlign w:val="center"/>
          </w:tcPr>
          <w:p w14:paraId="0AEA06FC" w14:textId="77777777" w:rsidR="00357614" w:rsidRPr="0002558B" w:rsidRDefault="00357614" w:rsidP="006472E7">
            <w:pPr>
              <w:pStyle w:val="101"/>
              <w:jc w:val="center"/>
              <w:rPr>
                <w:rFonts w:eastAsia="Calibri"/>
                <w:sz w:val="28"/>
                <w:szCs w:val="28"/>
                <w:lang w:eastAsia="en-US"/>
              </w:rPr>
            </w:pPr>
          </w:p>
        </w:tc>
        <w:tc>
          <w:tcPr>
            <w:tcW w:w="1275" w:type="dxa"/>
            <w:shd w:val="clear" w:color="auto" w:fill="auto"/>
            <w:vAlign w:val="center"/>
          </w:tcPr>
          <w:p w14:paraId="79E3D3EF" w14:textId="77777777" w:rsidR="00194B56" w:rsidRDefault="00894F67" w:rsidP="006472E7">
            <w:pPr>
              <w:pStyle w:val="101"/>
              <w:ind w:left="-108" w:right="-108"/>
              <w:jc w:val="center"/>
              <w:rPr>
                <w:rFonts w:eastAsia="Calibri"/>
                <w:sz w:val="28"/>
                <w:szCs w:val="28"/>
                <w:lang w:eastAsia="en-US"/>
              </w:rPr>
            </w:pPr>
            <w:r w:rsidRPr="0002558B">
              <w:rPr>
                <w:rFonts w:eastAsia="Calibri"/>
                <w:sz w:val="28"/>
                <w:szCs w:val="28"/>
                <w:lang w:eastAsia="en-US"/>
              </w:rPr>
              <w:t>св.</w:t>
            </w:r>
            <w:r w:rsidR="00357614" w:rsidRPr="0002558B">
              <w:rPr>
                <w:rFonts w:eastAsia="Calibri"/>
                <w:sz w:val="28"/>
                <w:szCs w:val="28"/>
                <w:lang w:eastAsia="en-US"/>
              </w:rPr>
              <w:t xml:space="preserve"> 0,</w:t>
            </w:r>
            <w:r w:rsidRPr="0002558B">
              <w:rPr>
                <w:rFonts w:eastAsia="Calibri"/>
                <w:sz w:val="28"/>
                <w:szCs w:val="28"/>
                <w:lang w:eastAsia="en-US"/>
              </w:rPr>
              <w:t>2</w:t>
            </w:r>
          </w:p>
          <w:p w14:paraId="0AEA06FD" w14:textId="0E0D1B27" w:rsidR="00357614" w:rsidRPr="0002558B" w:rsidRDefault="00357614" w:rsidP="006472E7">
            <w:pPr>
              <w:pStyle w:val="101"/>
              <w:ind w:left="-108" w:right="-108"/>
              <w:jc w:val="center"/>
              <w:rPr>
                <w:rFonts w:eastAsia="Calibri"/>
                <w:sz w:val="28"/>
                <w:szCs w:val="28"/>
                <w:lang w:eastAsia="en-US"/>
              </w:rPr>
            </w:pPr>
            <w:r w:rsidRPr="0002558B">
              <w:rPr>
                <w:rFonts w:eastAsia="Calibri"/>
                <w:sz w:val="28"/>
                <w:szCs w:val="28"/>
                <w:lang w:eastAsia="en-US"/>
              </w:rPr>
              <w:t xml:space="preserve">до </w:t>
            </w:r>
            <w:r w:rsidR="00894F67" w:rsidRPr="0002558B">
              <w:rPr>
                <w:rFonts w:eastAsia="Calibri"/>
                <w:sz w:val="28"/>
                <w:szCs w:val="28"/>
                <w:lang w:eastAsia="en-US"/>
              </w:rPr>
              <w:t>0,4</w:t>
            </w:r>
          </w:p>
        </w:tc>
        <w:tc>
          <w:tcPr>
            <w:tcW w:w="1134" w:type="dxa"/>
            <w:shd w:val="clear" w:color="auto" w:fill="auto"/>
            <w:vAlign w:val="center"/>
          </w:tcPr>
          <w:p w14:paraId="0AEA06FE" w14:textId="77389C19" w:rsidR="00357614" w:rsidRPr="0002558B" w:rsidRDefault="00894F67" w:rsidP="006472E7">
            <w:pPr>
              <w:jc w:val="center"/>
              <w:rPr>
                <w:rFonts w:eastAsia="Calibri"/>
                <w:sz w:val="28"/>
                <w:szCs w:val="28"/>
                <w:lang w:eastAsia="en-US"/>
              </w:rPr>
            </w:pPr>
            <w:r w:rsidRPr="0002558B">
              <w:rPr>
                <w:rFonts w:eastAsia="Calibri"/>
                <w:sz w:val="28"/>
                <w:szCs w:val="28"/>
                <w:lang w:eastAsia="en-US"/>
              </w:rPr>
              <w:t>0,</w:t>
            </w:r>
            <w:r w:rsidR="00357614" w:rsidRPr="0002558B">
              <w:rPr>
                <w:rFonts w:eastAsia="Calibri"/>
                <w:sz w:val="28"/>
                <w:szCs w:val="28"/>
                <w:lang w:eastAsia="en-US"/>
              </w:rPr>
              <w:t>4</w:t>
            </w:r>
          </w:p>
        </w:tc>
        <w:tc>
          <w:tcPr>
            <w:tcW w:w="1135" w:type="dxa"/>
            <w:shd w:val="clear" w:color="auto" w:fill="auto"/>
            <w:vAlign w:val="center"/>
          </w:tcPr>
          <w:p w14:paraId="0AEA06FF" w14:textId="79C60546" w:rsidR="00357614" w:rsidRPr="0002558B" w:rsidRDefault="00894F67" w:rsidP="006472E7">
            <w:pPr>
              <w:jc w:val="center"/>
              <w:rPr>
                <w:rFonts w:eastAsia="Calibri"/>
                <w:sz w:val="28"/>
                <w:szCs w:val="28"/>
                <w:lang w:eastAsia="en-US"/>
              </w:rPr>
            </w:pPr>
            <w:r w:rsidRPr="0002558B">
              <w:rPr>
                <w:rFonts w:eastAsia="Calibri"/>
                <w:sz w:val="28"/>
                <w:szCs w:val="28"/>
                <w:lang w:eastAsia="en-US"/>
              </w:rPr>
              <w:t>-</w:t>
            </w:r>
          </w:p>
        </w:tc>
        <w:tc>
          <w:tcPr>
            <w:tcW w:w="1276" w:type="dxa"/>
            <w:shd w:val="clear" w:color="auto" w:fill="auto"/>
            <w:vAlign w:val="center"/>
          </w:tcPr>
          <w:p w14:paraId="0AEA0700" w14:textId="27087DC7" w:rsidR="00357614" w:rsidRPr="0002558B" w:rsidRDefault="00894F67" w:rsidP="006472E7">
            <w:pPr>
              <w:jc w:val="center"/>
              <w:rPr>
                <w:rFonts w:eastAsia="Calibri"/>
                <w:sz w:val="28"/>
                <w:szCs w:val="28"/>
                <w:lang w:eastAsia="en-US"/>
              </w:rPr>
            </w:pPr>
            <w:r w:rsidRPr="0002558B">
              <w:rPr>
                <w:rFonts w:eastAsia="Calibri"/>
                <w:sz w:val="28"/>
                <w:szCs w:val="28"/>
                <w:lang w:eastAsia="en-US"/>
              </w:rPr>
              <w:t>-</w:t>
            </w:r>
          </w:p>
        </w:tc>
      </w:tr>
      <w:tr w:rsidR="006B3FAB" w:rsidRPr="0002558B" w14:paraId="0AEA0708" w14:textId="77777777" w:rsidTr="00A827AD">
        <w:trPr>
          <w:trHeight w:val="213"/>
        </w:trPr>
        <w:tc>
          <w:tcPr>
            <w:tcW w:w="2235" w:type="dxa"/>
            <w:vMerge/>
            <w:shd w:val="clear" w:color="auto" w:fill="auto"/>
            <w:vAlign w:val="center"/>
          </w:tcPr>
          <w:p w14:paraId="0AEA0702" w14:textId="77777777" w:rsidR="00357614" w:rsidRPr="0002558B" w:rsidRDefault="00357614" w:rsidP="006472E7">
            <w:pPr>
              <w:rPr>
                <w:sz w:val="28"/>
                <w:szCs w:val="28"/>
              </w:rPr>
            </w:pPr>
          </w:p>
        </w:tc>
        <w:tc>
          <w:tcPr>
            <w:tcW w:w="2835" w:type="dxa"/>
            <w:vMerge/>
            <w:shd w:val="clear" w:color="auto" w:fill="auto"/>
            <w:vAlign w:val="center"/>
          </w:tcPr>
          <w:p w14:paraId="0AEA0703" w14:textId="77777777" w:rsidR="00357614" w:rsidRPr="0002558B" w:rsidRDefault="00357614" w:rsidP="006472E7">
            <w:pPr>
              <w:pStyle w:val="101"/>
              <w:jc w:val="center"/>
              <w:rPr>
                <w:rFonts w:eastAsia="Calibri"/>
                <w:sz w:val="28"/>
                <w:szCs w:val="28"/>
                <w:lang w:eastAsia="en-US"/>
              </w:rPr>
            </w:pPr>
          </w:p>
        </w:tc>
        <w:tc>
          <w:tcPr>
            <w:tcW w:w="1275" w:type="dxa"/>
            <w:shd w:val="clear" w:color="auto" w:fill="auto"/>
            <w:vAlign w:val="center"/>
          </w:tcPr>
          <w:p w14:paraId="0D9D4805" w14:textId="77777777" w:rsidR="00194B56" w:rsidRDefault="00894F67" w:rsidP="006472E7">
            <w:pPr>
              <w:pStyle w:val="101"/>
              <w:ind w:left="-108" w:right="-108"/>
              <w:jc w:val="center"/>
              <w:rPr>
                <w:rFonts w:eastAsia="Calibri"/>
                <w:sz w:val="28"/>
                <w:szCs w:val="28"/>
                <w:lang w:eastAsia="en-US"/>
              </w:rPr>
            </w:pPr>
            <w:r w:rsidRPr="0002558B">
              <w:rPr>
                <w:rFonts w:eastAsia="Calibri"/>
                <w:sz w:val="28"/>
                <w:szCs w:val="28"/>
                <w:lang w:eastAsia="en-US"/>
              </w:rPr>
              <w:t>св. 0,4</w:t>
            </w:r>
            <w:r w:rsidR="00357614" w:rsidRPr="0002558B">
              <w:rPr>
                <w:rFonts w:eastAsia="Calibri"/>
                <w:sz w:val="28"/>
                <w:szCs w:val="28"/>
                <w:lang w:eastAsia="en-US"/>
              </w:rPr>
              <w:t xml:space="preserve"> </w:t>
            </w:r>
          </w:p>
          <w:p w14:paraId="0AEA0704" w14:textId="65E09D2A" w:rsidR="00357614" w:rsidRPr="0002558B" w:rsidRDefault="00357614" w:rsidP="006472E7">
            <w:pPr>
              <w:pStyle w:val="101"/>
              <w:ind w:left="-108" w:right="-108"/>
              <w:jc w:val="center"/>
              <w:rPr>
                <w:rFonts w:eastAsia="Calibri"/>
                <w:sz w:val="28"/>
                <w:szCs w:val="28"/>
                <w:lang w:eastAsia="en-US"/>
              </w:rPr>
            </w:pPr>
            <w:r w:rsidRPr="0002558B">
              <w:rPr>
                <w:rFonts w:eastAsia="Calibri"/>
                <w:sz w:val="28"/>
                <w:szCs w:val="28"/>
                <w:lang w:eastAsia="en-US"/>
              </w:rPr>
              <w:t xml:space="preserve">до </w:t>
            </w:r>
            <w:r w:rsidR="00894F67" w:rsidRPr="0002558B">
              <w:rPr>
                <w:rFonts w:eastAsia="Calibri"/>
                <w:sz w:val="28"/>
                <w:szCs w:val="28"/>
                <w:lang w:eastAsia="en-US"/>
              </w:rPr>
              <w:t>0,8</w:t>
            </w:r>
          </w:p>
        </w:tc>
        <w:tc>
          <w:tcPr>
            <w:tcW w:w="1134" w:type="dxa"/>
            <w:shd w:val="clear" w:color="auto" w:fill="auto"/>
            <w:vAlign w:val="center"/>
          </w:tcPr>
          <w:p w14:paraId="0AEA0705" w14:textId="7C24542B" w:rsidR="00357614" w:rsidRPr="0002558B" w:rsidRDefault="00894F67" w:rsidP="006472E7">
            <w:pPr>
              <w:jc w:val="center"/>
              <w:rPr>
                <w:rFonts w:eastAsia="Calibri"/>
                <w:sz w:val="28"/>
                <w:szCs w:val="28"/>
                <w:lang w:eastAsia="en-US"/>
              </w:rPr>
            </w:pPr>
            <w:r w:rsidRPr="0002558B">
              <w:rPr>
                <w:rFonts w:eastAsia="Calibri"/>
                <w:sz w:val="28"/>
                <w:szCs w:val="28"/>
                <w:lang w:eastAsia="en-US"/>
              </w:rPr>
              <w:t>0,8</w:t>
            </w:r>
          </w:p>
        </w:tc>
        <w:tc>
          <w:tcPr>
            <w:tcW w:w="1135" w:type="dxa"/>
            <w:shd w:val="clear" w:color="auto" w:fill="auto"/>
            <w:vAlign w:val="center"/>
          </w:tcPr>
          <w:p w14:paraId="0AEA0706" w14:textId="4C6F5BAC" w:rsidR="00357614" w:rsidRPr="0002558B" w:rsidRDefault="00894F67" w:rsidP="006472E7">
            <w:pPr>
              <w:jc w:val="center"/>
              <w:rPr>
                <w:rFonts w:eastAsia="Calibri"/>
                <w:sz w:val="28"/>
                <w:szCs w:val="28"/>
                <w:lang w:eastAsia="en-US"/>
              </w:rPr>
            </w:pPr>
            <w:r w:rsidRPr="0002558B">
              <w:rPr>
                <w:rFonts w:eastAsia="Calibri"/>
                <w:sz w:val="28"/>
                <w:szCs w:val="28"/>
                <w:lang w:eastAsia="en-US"/>
              </w:rPr>
              <w:t>-</w:t>
            </w:r>
          </w:p>
        </w:tc>
        <w:tc>
          <w:tcPr>
            <w:tcW w:w="1276" w:type="dxa"/>
            <w:shd w:val="clear" w:color="auto" w:fill="auto"/>
            <w:vAlign w:val="center"/>
          </w:tcPr>
          <w:p w14:paraId="0AEA0707" w14:textId="36B784C5" w:rsidR="00357614" w:rsidRPr="0002558B" w:rsidRDefault="00894F67" w:rsidP="006472E7">
            <w:pPr>
              <w:jc w:val="center"/>
              <w:rPr>
                <w:rFonts w:eastAsia="Calibri"/>
                <w:sz w:val="28"/>
                <w:szCs w:val="28"/>
                <w:lang w:eastAsia="en-US"/>
              </w:rPr>
            </w:pPr>
            <w:r w:rsidRPr="0002558B">
              <w:rPr>
                <w:rFonts w:eastAsia="Calibri"/>
                <w:sz w:val="28"/>
                <w:szCs w:val="28"/>
                <w:lang w:eastAsia="en-US"/>
              </w:rPr>
              <w:t>-</w:t>
            </w:r>
          </w:p>
        </w:tc>
      </w:tr>
      <w:tr w:rsidR="006B3FAB" w:rsidRPr="0002558B" w14:paraId="0AEA070F" w14:textId="77777777" w:rsidTr="00A827AD">
        <w:trPr>
          <w:trHeight w:val="250"/>
        </w:trPr>
        <w:tc>
          <w:tcPr>
            <w:tcW w:w="2235" w:type="dxa"/>
            <w:vMerge/>
            <w:shd w:val="clear" w:color="auto" w:fill="auto"/>
            <w:vAlign w:val="center"/>
          </w:tcPr>
          <w:p w14:paraId="0AEA0709" w14:textId="77777777" w:rsidR="00357614" w:rsidRPr="0002558B" w:rsidRDefault="00357614" w:rsidP="006472E7">
            <w:pPr>
              <w:rPr>
                <w:sz w:val="28"/>
                <w:szCs w:val="28"/>
              </w:rPr>
            </w:pPr>
          </w:p>
        </w:tc>
        <w:tc>
          <w:tcPr>
            <w:tcW w:w="2835" w:type="dxa"/>
            <w:vMerge/>
            <w:shd w:val="clear" w:color="auto" w:fill="auto"/>
            <w:vAlign w:val="center"/>
          </w:tcPr>
          <w:p w14:paraId="0AEA070A" w14:textId="77777777" w:rsidR="00357614" w:rsidRPr="0002558B" w:rsidRDefault="00357614" w:rsidP="006472E7">
            <w:pPr>
              <w:pStyle w:val="101"/>
              <w:jc w:val="center"/>
              <w:rPr>
                <w:rFonts w:eastAsia="Calibri"/>
                <w:sz w:val="28"/>
                <w:szCs w:val="28"/>
                <w:lang w:eastAsia="en-US"/>
              </w:rPr>
            </w:pPr>
          </w:p>
        </w:tc>
        <w:tc>
          <w:tcPr>
            <w:tcW w:w="1275" w:type="dxa"/>
            <w:shd w:val="clear" w:color="auto" w:fill="auto"/>
            <w:vAlign w:val="center"/>
          </w:tcPr>
          <w:p w14:paraId="74FA3AAF" w14:textId="77777777" w:rsidR="00194B56" w:rsidRDefault="00894F67" w:rsidP="006472E7">
            <w:pPr>
              <w:pStyle w:val="101"/>
              <w:ind w:left="-108" w:right="-108"/>
              <w:jc w:val="center"/>
              <w:rPr>
                <w:rFonts w:eastAsia="Calibri"/>
                <w:sz w:val="28"/>
                <w:szCs w:val="28"/>
                <w:lang w:eastAsia="en-US"/>
              </w:rPr>
            </w:pPr>
            <w:r w:rsidRPr="0002558B">
              <w:rPr>
                <w:rFonts w:eastAsia="Calibri"/>
                <w:sz w:val="28"/>
                <w:szCs w:val="28"/>
                <w:lang w:eastAsia="en-US"/>
              </w:rPr>
              <w:t>св. 0,7</w:t>
            </w:r>
            <w:r w:rsidR="00357614" w:rsidRPr="0002558B">
              <w:rPr>
                <w:rFonts w:eastAsia="Calibri"/>
                <w:sz w:val="28"/>
                <w:szCs w:val="28"/>
                <w:lang w:eastAsia="en-US"/>
              </w:rPr>
              <w:t xml:space="preserve"> </w:t>
            </w:r>
          </w:p>
          <w:p w14:paraId="0AEA070B" w14:textId="3EAA3107" w:rsidR="00357614" w:rsidRPr="0002558B" w:rsidRDefault="00357614" w:rsidP="006472E7">
            <w:pPr>
              <w:pStyle w:val="101"/>
              <w:ind w:left="-108" w:right="-108"/>
              <w:jc w:val="center"/>
              <w:rPr>
                <w:rFonts w:eastAsia="Calibri"/>
                <w:sz w:val="28"/>
                <w:szCs w:val="28"/>
                <w:lang w:eastAsia="en-US"/>
              </w:rPr>
            </w:pPr>
            <w:r w:rsidRPr="0002558B">
              <w:rPr>
                <w:rFonts w:eastAsia="Calibri"/>
                <w:sz w:val="28"/>
                <w:szCs w:val="28"/>
                <w:lang w:eastAsia="en-US"/>
              </w:rPr>
              <w:t xml:space="preserve">до </w:t>
            </w:r>
            <w:r w:rsidR="00894F67" w:rsidRPr="0002558B">
              <w:rPr>
                <w:rFonts w:eastAsia="Calibri"/>
                <w:sz w:val="28"/>
                <w:szCs w:val="28"/>
                <w:lang w:eastAsia="en-US"/>
              </w:rPr>
              <w:t>17</w:t>
            </w:r>
          </w:p>
        </w:tc>
        <w:tc>
          <w:tcPr>
            <w:tcW w:w="1134" w:type="dxa"/>
            <w:shd w:val="clear" w:color="auto" w:fill="auto"/>
            <w:vAlign w:val="center"/>
          </w:tcPr>
          <w:p w14:paraId="0AEA070C" w14:textId="6D6F9650" w:rsidR="00357614" w:rsidRPr="0002558B" w:rsidRDefault="00894F67" w:rsidP="006472E7">
            <w:pPr>
              <w:jc w:val="center"/>
              <w:rPr>
                <w:rFonts w:eastAsia="Calibri"/>
                <w:sz w:val="28"/>
                <w:szCs w:val="28"/>
                <w:lang w:eastAsia="en-US"/>
              </w:rPr>
            </w:pPr>
            <w:r w:rsidRPr="0002558B">
              <w:rPr>
                <w:rFonts w:eastAsia="Calibri"/>
                <w:sz w:val="28"/>
                <w:szCs w:val="28"/>
                <w:lang w:eastAsia="en-US"/>
              </w:rPr>
              <w:t>4</w:t>
            </w:r>
          </w:p>
        </w:tc>
        <w:tc>
          <w:tcPr>
            <w:tcW w:w="1135" w:type="dxa"/>
            <w:shd w:val="clear" w:color="auto" w:fill="auto"/>
            <w:vAlign w:val="center"/>
          </w:tcPr>
          <w:p w14:paraId="0AEA070D" w14:textId="5EDA8B0E" w:rsidR="00357614" w:rsidRPr="0002558B" w:rsidRDefault="00894F67" w:rsidP="006472E7">
            <w:pPr>
              <w:jc w:val="center"/>
              <w:rPr>
                <w:rFonts w:eastAsia="Calibri"/>
                <w:sz w:val="28"/>
                <w:szCs w:val="28"/>
                <w:lang w:eastAsia="en-US"/>
              </w:rPr>
            </w:pPr>
            <w:r w:rsidRPr="0002558B">
              <w:rPr>
                <w:rFonts w:eastAsia="Calibri"/>
                <w:sz w:val="28"/>
                <w:szCs w:val="28"/>
                <w:lang w:eastAsia="en-US"/>
              </w:rPr>
              <w:t>3</w:t>
            </w:r>
          </w:p>
        </w:tc>
        <w:tc>
          <w:tcPr>
            <w:tcW w:w="1276" w:type="dxa"/>
            <w:shd w:val="clear" w:color="auto" w:fill="auto"/>
            <w:vAlign w:val="center"/>
          </w:tcPr>
          <w:p w14:paraId="0AEA070E" w14:textId="50C90A19" w:rsidR="00357614" w:rsidRPr="0002558B" w:rsidRDefault="00894F67" w:rsidP="006472E7">
            <w:pPr>
              <w:jc w:val="center"/>
              <w:rPr>
                <w:rFonts w:eastAsia="Calibri"/>
                <w:sz w:val="28"/>
                <w:szCs w:val="28"/>
                <w:lang w:eastAsia="en-US"/>
              </w:rPr>
            </w:pPr>
            <w:r w:rsidRPr="0002558B">
              <w:rPr>
                <w:rFonts w:eastAsia="Calibri"/>
                <w:sz w:val="28"/>
                <w:szCs w:val="28"/>
                <w:lang w:eastAsia="en-US"/>
              </w:rPr>
              <w:t>3</w:t>
            </w:r>
          </w:p>
        </w:tc>
      </w:tr>
      <w:tr w:rsidR="006B3FAB" w:rsidRPr="0002558B" w14:paraId="0AEA0716" w14:textId="77777777" w:rsidTr="00A827AD">
        <w:trPr>
          <w:trHeight w:val="250"/>
        </w:trPr>
        <w:tc>
          <w:tcPr>
            <w:tcW w:w="2235" w:type="dxa"/>
            <w:vMerge/>
            <w:shd w:val="clear" w:color="auto" w:fill="auto"/>
            <w:vAlign w:val="center"/>
          </w:tcPr>
          <w:p w14:paraId="0AEA0710" w14:textId="77777777" w:rsidR="00357614" w:rsidRPr="0002558B" w:rsidRDefault="00357614" w:rsidP="006472E7">
            <w:pPr>
              <w:rPr>
                <w:sz w:val="28"/>
                <w:szCs w:val="28"/>
              </w:rPr>
            </w:pPr>
          </w:p>
        </w:tc>
        <w:tc>
          <w:tcPr>
            <w:tcW w:w="2835" w:type="dxa"/>
            <w:vMerge/>
            <w:shd w:val="clear" w:color="auto" w:fill="auto"/>
            <w:vAlign w:val="center"/>
          </w:tcPr>
          <w:p w14:paraId="0AEA0711" w14:textId="77777777" w:rsidR="00357614" w:rsidRPr="0002558B" w:rsidRDefault="00357614" w:rsidP="006472E7">
            <w:pPr>
              <w:pStyle w:val="101"/>
              <w:jc w:val="center"/>
              <w:rPr>
                <w:rFonts w:eastAsia="Calibri"/>
                <w:sz w:val="28"/>
                <w:szCs w:val="28"/>
                <w:lang w:eastAsia="en-US"/>
              </w:rPr>
            </w:pPr>
          </w:p>
        </w:tc>
        <w:tc>
          <w:tcPr>
            <w:tcW w:w="1275" w:type="dxa"/>
            <w:shd w:val="clear" w:color="auto" w:fill="auto"/>
            <w:vAlign w:val="center"/>
          </w:tcPr>
          <w:p w14:paraId="2227B149" w14:textId="77777777" w:rsidR="00194B56" w:rsidRDefault="00894F67" w:rsidP="006472E7">
            <w:pPr>
              <w:pStyle w:val="101"/>
              <w:ind w:left="-108" w:right="-108"/>
              <w:jc w:val="center"/>
              <w:rPr>
                <w:rFonts w:eastAsia="Calibri"/>
                <w:sz w:val="28"/>
                <w:szCs w:val="28"/>
                <w:lang w:eastAsia="en-US"/>
              </w:rPr>
            </w:pPr>
            <w:r w:rsidRPr="0002558B">
              <w:rPr>
                <w:rFonts w:eastAsia="Calibri"/>
                <w:sz w:val="28"/>
                <w:szCs w:val="28"/>
                <w:lang w:eastAsia="en-US"/>
              </w:rPr>
              <w:t xml:space="preserve">св. 17 </w:t>
            </w:r>
          </w:p>
          <w:p w14:paraId="0AEA0712" w14:textId="67C90BE4" w:rsidR="00357614" w:rsidRPr="0002558B" w:rsidRDefault="00894F67" w:rsidP="006472E7">
            <w:pPr>
              <w:pStyle w:val="101"/>
              <w:ind w:left="-108" w:right="-108"/>
              <w:jc w:val="center"/>
              <w:rPr>
                <w:rFonts w:eastAsia="Calibri"/>
                <w:sz w:val="28"/>
                <w:szCs w:val="28"/>
                <w:lang w:eastAsia="en-US"/>
              </w:rPr>
            </w:pPr>
            <w:r w:rsidRPr="0002558B">
              <w:rPr>
                <w:rFonts w:eastAsia="Calibri"/>
                <w:sz w:val="28"/>
                <w:szCs w:val="28"/>
                <w:lang w:eastAsia="en-US"/>
              </w:rPr>
              <w:t>до 40</w:t>
            </w:r>
          </w:p>
        </w:tc>
        <w:tc>
          <w:tcPr>
            <w:tcW w:w="1134" w:type="dxa"/>
            <w:shd w:val="clear" w:color="auto" w:fill="auto"/>
            <w:vAlign w:val="center"/>
          </w:tcPr>
          <w:p w14:paraId="0AEA0713" w14:textId="1D89AD25" w:rsidR="00357614" w:rsidRPr="0002558B" w:rsidRDefault="00894F67" w:rsidP="006472E7">
            <w:pPr>
              <w:jc w:val="center"/>
              <w:rPr>
                <w:rFonts w:eastAsia="Calibri"/>
                <w:sz w:val="28"/>
                <w:szCs w:val="28"/>
                <w:lang w:eastAsia="en-US"/>
              </w:rPr>
            </w:pPr>
            <w:r w:rsidRPr="0002558B">
              <w:rPr>
                <w:rFonts w:eastAsia="Calibri"/>
                <w:sz w:val="28"/>
                <w:szCs w:val="28"/>
                <w:lang w:eastAsia="en-US"/>
              </w:rPr>
              <w:t>6</w:t>
            </w:r>
          </w:p>
        </w:tc>
        <w:tc>
          <w:tcPr>
            <w:tcW w:w="1135" w:type="dxa"/>
            <w:shd w:val="clear" w:color="auto" w:fill="auto"/>
            <w:vAlign w:val="center"/>
          </w:tcPr>
          <w:p w14:paraId="0AEA0714" w14:textId="0F99DB41" w:rsidR="00357614" w:rsidRPr="0002558B" w:rsidRDefault="00894F67" w:rsidP="006472E7">
            <w:pPr>
              <w:jc w:val="center"/>
              <w:rPr>
                <w:rFonts w:eastAsia="Calibri"/>
                <w:sz w:val="28"/>
                <w:szCs w:val="28"/>
                <w:lang w:eastAsia="en-US"/>
              </w:rPr>
            </w:pPr>
            <w:r w:rsidRPr="0002558B">
              <w:rPr>
                <w:rFonts w:eastAsia="Calibri"/>
                <w:sz w:val="28"/>
                <w:szCs w:val="28"/>
                <w:lang w:eastAsia="en-US"/>
              </w:rPr>
              <w:t>9</w:t>
            </w:r>
          </w:p>
        </w:tc>
        <w:tc>
          <w:tcPr>
            <w:tcW w:w="1276" w:type="dxa"/>
            <w:shd w:val="clear" w:color="auto" w:fill="auto"/>
            <w:vAlign w:val="center"/>
          </w:tcPr>
          <w:p w14:paraId="0AEA0715" w14:textId="3990770F" w:rsidR="00357614" w:rsidRPr="0002558B" w:rsidRDefault="00894F67" w:rsidP="006472E7">
            <w:pPr>
              <w:jc w:val="center"/>
              <w:rPr>
                <w:rFonts w:eastAsia="Calibri"/>
                <w:sz w:val="28"/>
                <w:szCs w:val="28"/>
                <w:lang w:eastAsia="en-US"/>
              </w:rPr>
            </w:pPr>
            <w:r w:rsidRPr="0002558B">
              <w:rPr>
                <w:rFonts w:eastAsia="Calibri"/>
                <w:sz w:val="28"/>
                <w:szCs w:val="28"/>
                <w:lang w:eastAsia="en-US"/>
              </w:rPr>
              <w:t>6</w:t>
            </w:r>
          </w:p>
        </w:tc>
      </w:tr>
      <w:tr w:rsidR="006B3FAB" w:rsidRPr="0002558B" w14:paraId="0AEA071D" w14:textId="77777777" w:rsidTr="00A827AD">
        <w:trPr>
          <w:trHeight w:val="243"/>
        </w:trPr>
        <w:tc>
          <w:tcPr>
            <w:tcW w:w="2235" w:type="dxa"/>
            <w:vMerge/>
            <w:shd w:val="clear" w:color="auto" w:fill="auto"/>
            <w:vAlign w:val="center"/>
          </w:tcPr>
          <w:p w14:paraId="0AEA0717" w14:textId="77777777" w:rsidR="00357614" w:rsidRPr="0002558B" w:rsidRDefault="00357614" w:rsidP="006472E7">
            <w:pPr>
              <w:rPr>
                <w:sz w:val="28"/>
                <w:szCs w:val="28"/>
              </w:rPr>
            </w:pPr>
          </w:p>
        </w:tc>
        <w:tc>
          <w:tcPr>
            <w:tcW w:w="2835" w:type="dxa"/>
            <w:vMerge/>
            <w:shd w:val="clear" w:color="auto" w:fill="auto"/>
            <w:vAlign w:val="center"/>
          </w:tcPr>
          <w:p w14:paraId="0AEA0718" w14:textId="77777777" w:rsidR="00357614" w:rsidRPr="0002558B" w:rsidRDefault="00357614" w:rsidP="006472E7">
            <w:pPr>
              <w:pStyle w:val="101"/>
              <w:jc w:val="center"/>
              <w:rPr>
                <w:rFonts w:eastAsia="Calibri"/>
                <w:sz w:val="28"/>
                <w:szCs w:val="28"/>
                <w:lang w:eastAsia="en-US"/>
              </w:rPr>
            </w:pPr>
          </w:p>
        </w:tc>
        <w:tc>
          <w:tcPr>
            <w:tcW w:w="1275" w:type="dxa"/>
            <w:shd w:val="clear" w:color="auto" w:fill="auto"/>
            <w:vAlign w:val="center"/>
          </w:tcPr>
          <w:p w14:paraId="26DA29E2" w14:textId="77777777" w:rsidR="00194B56" w:rsidRDefault="00894F67" w:rsidP="006472E7">
            <w:pPr>
              <w:ind w:left="-108" w:right="-108"/>
              <w:jc w:val="center"/>
              <w:rPr>
                <w:rFonts w:eastAsia="Calibri"/>
                <w:sz w:val="28"/>
                <w:szCs w:val="28"/>
                <w:lang w:eastAsia="en-US"/>
              </w:rPr>
            </w:pPr>
            <w:r w:rsidRPr="0002558B">
              <w:rPr>
                <w:rFonts w:eastAsia="Calibri"/>
                <w:sz w:val="28"/>
                <w:szCs w:val="28"/>
                <w:lang w:eastAsia="en-US"/>
              </w:rPr>
              <w:t xml:space="preserve">св. 40 </w:t>
            </w:r>
          </w:p>
          <w:p w14:paraId="0AEA0719" w14:textId="1A8586D7" w:rsidR="00357614" w:rsidRPr="0002558B" w:rsidRDefault="00894F67" w:rsidP="006472E7">
            <w:pPr>
              <w:ind w:left="-108" w:right="-108"/>
              <w:jc w:val="center"/>
              <w:rPr>
                <w:rFonts w:eastAsia="Calibri"/>
                <w:sz w:val="28"/>
                <w:szCs w:val="28"/>
                <w:lang w:eastAsia="en-US"/>
              </w:rPr>
            </w:pPr>
            <w:r w:rsidRPr="0002558B">
              <w:rPr>
                <w:rFonts w:eastAsia="Calibri"/>
                <w:sz w:val="28"/>
                <w:szCs w:val="28"/>
                <w:lang w:eastAsia="en-US"/>
              </w:rPr>
              <w:t>до 130</w:t>
            </w:r>
          </w:p>
        </w:tc>
        <w:tc>
          <w:tcPr>
            <w:tcW w:w="1134" w:type="dxa"/>
            <w:shd w:val="clear" w:color="auto" w:fill="auto"/>
            <w:vAlign w:val="center"/>
          </w:tcPr>
          <w:p w14:paraId="0AEA071A" w14:textId="02E778E5" w:rsidR="00357614" w:rsidRPr="0002558B" w:rsidRDefault="00894F67" w:rsidP="006472E7">
            <w:pPr>
              <w:jc w:val="center"/>
              <w:rPr>
                <w:rFonts w:eastAsia="Calibri"/>
                <w:sz w:val="28"/>
                <w:szCs w:val="28"/>
                <w:lang w:eastAsia="en-US"/>
              </w:rPr>
            </w:pPr>
            <w:r w:rsidRPr="0002558B">
              <w:rPr>
                <w:rFonts w:eastAsia="Calibri"/>
                <w:sz w:val="28"/>
                <w:szCs w:val="28"/>
                <w:lang w:eastAsia="en-US"/>
              </w:rPr>
              <w:t>12</w:t>
            </w:r>
          </w:p>
        </w:tc>
        <w:tc>
          <w:tcPr>
            <w:tcW w:w="1135" w:type="dxa"/>
            <w:shd w:val="clear" w:color="auto" w:fill="auto"/>
            <w:vAlign w:val="center"/>
          </w:tcPr>
          <w:p w14:paraId="0AEA071B" w14:textId="29DD35A6" w:rsidR="00357614" w:rsidRPr="0002558B" w:rsidRDefault="00894F67" w:rsidP="006472E7">
            <w:pPr>
              <w:jc w:val="center"/>
              <w:rPr>
                <w:rFonts w:eastAsia="Calibri"/>
                <w:sz w:val="28"/>
                <w:szCs w:val="28"/>
                <w:lang w:eastAsia="en-US"/>
              </w:rPr>
            </w:pPr>
            <w:r w:rsidRPr="0002558B">
              <w:rPr>
                <w:rFonts w:eastAsia="Calibri"/>
                <w:sz w:val="28"/>
                <w:szCs w:val="28"/>
                <w:lang w:eastAsia="en-US"/>
              </w:rPr>
              <w:t>25</w:t>
            </w:r>
          </w:p>
        </w:tc>
        <w:tc>
          <w:tcPr>
            <w:tcW w:w="1276" w:type="dxa"/>
            <w:shd w:val="clear" w:color="auto" w:fill="auto"/>
            <w:vAlign w:val="center"/>
          </w:tcPr>
          <w:p w14:paraId="0AEA071C" w14:textId="45252A94" w:rsidR="00357614" w:rsidRPr="0002558B" w:rsidRDefault="00894F67" w:rsidP="006472E7">
            <w:pPr>
              <w:jc w:val="center"/>
              <w:rPr>
                <w:rFonts w:eastAsia="Calibri"/>
                <w:sz w:val="28"/>
                <w:szCs w:val="28"/>
                <w:lang w:eastAsia="en-US"/>
              </w:rPr>
            </w:pPr>
            <w:r w:rsidRPr="0002558B">
              <w:rPr>
                <w:rFonts w:eastAsia="Calibri"/>
                <w:sz w:val="28"/>
                <w:szCs w:val="28"/>
                <w:lang w:eastAsia="en-US"/>
              </w:rPr>
              <w:t>20</w:t>
            </w:r>
          </w:p>
        </w:tc>
      </w:tr>
      <w:tr w:rsidR="006B3FAB" w:rsidRPr="0002558B" w14:paraId="702C5138" w14:textId="77777777" w:rsidTr="00A827AD">
        <w:trPr>
          <w:trHeight w:val="243"/>
        </w:trPr>
        <w:tc>
          <w:tcPr>
            <w:tcW w:w="2235" w:type="dxa"/>
            <w:vMerge w:val="restart"/>
            <w:shd w:val="clear" w:color="auto" w:fill="auto"/>
            <w:vAlign w:val="center"/>
          </w:tcPr>
          <w:p w14:paraId="4E563878" w14:textId="53FFAAD1" w:rsidR="00E8581E" w:rsidRPr="0002558B" w:rsidRDefault="00E8581E" w:rsidP="006472E7">
            <w:pPr>
              <w:pStyle w:val="101"/>
              <w:rPr>
                <w:sz w:val="28"/>
                <w:szCs w:val="28"/>
              </w:rPr>
            </w:pPr>
            <w:proofErr w:type="spellStart"/>
            <w:r w:rsidRPr="0002558B">
              <w:rPr>
                <w:sz w:val="28"/>
                <w:szCs w:val="28"/>
              </w:rPr>
              <w:t>Снегоприемный</w:t>
            </w:r>
            <w:proofErr w:type="spellEnd"/>
            <w:r w:rsidRPr="0002558B">
              <w:rPr>
                <w:sz w:val="28"/>
                <w:szCs w:val="28"/>
              </w:rPr>
              <w:t xml:space="preserve"> пункт</w:t>
            </w:r>
            <w:r w:rsidR="00FC0DD4" w:rsidRPr="0002558B">
              <w:rPr>
                <w:sz w:val="28"/>
                <w:szCs w:val="28"/>
              </w:rPr>
              <w:t xml:space="preserve"> [3]</w:t>
            </w:r>
          </w:p>
        </w:tc>
        <w:tc>
          <w:tcPr>
            <w:tcW w:w="2835" w:type="dxa"/>
            <w:shd w:val="clear" w:color="auto" w:fill="auto"/>
          </w:tcPr>
          <w:p w14:paraId="5CC13A52" w14:textId="4671454B" w:rsidR="00E8581E" w:rsidRPr="0002558B" w:rsidRDefault="00254337" w:rsidP="006472E7">
            <w:pPr>
              <w:pStyle w:val="101"/>
              <w:rPr>
                <w:sz w:val="28"/>
                <w:szCs w:val="28"/>
              </w:rPr>
            </w:pPr>
            <w:r w:rsidRPr="0002558B">
              <w:rPr>
                <w:sz w:val="28"/>
                <w:szCs w:val="28"/>
              </w:rPr>
              <w:t>У</w:t>
            </w:r>
            <w:r w:rsidR="00E8581E" w:rsidRPr="0002558B">
              <w:rPr>
                <w:sz w:val="28"/>
                <w:szCs w:val="28"/>
              </w:rPr>
              <w:t xml:space="preserve">ровень обеспеченности, объект на </w:t>
            </w:r>
            <w:r w:rsidR="00E472EB">
              <w:rPr>
                <w:sz w:val="28"/>
                <w:szCs w:val="28"/>
              </w:rPr>
              <w:t>городской округ</w:t>
            </w:r>
          </w:p>
        </w:tc>
        <w:tc>
          <w:tcPr>
            <w:tcW w:w="4820" w:type="dxa"/>
            <w:gridSpan w:val="4"/>
            <w:shd w:val="clear" w:color="auto" w:fill="auto"/>
            <w:vAlign w:val="center"/>
          </w:tcPr>
          <w:p w14:paraId="7BE736C0" w14:textId="77777777" w:rsidR="00E8581E" w:rsidRPr="0002558B" w:rsidRDefault="00E8581E" w:rsidP="006472E7">
            <w:pPr>
              <w:jc w:val="center"/>
              <w:rPr>
                <w:sz w:val="28"/>
                <w:szCs w:val="28"/>
              </w:rPr>
            </w:pPr>
            <w:r w:rsidRPr="0002558B">
              <w:rPr>
                <w:sz w:val="28"/>
                <w:szCs w:val="28"/>
              </w:rPr>
              <w:t xml:space="preserve">1 </w:t>
            </w:r>
          </w:p>
        </w:tc>
      </w:tr>
      <w:tr w:rsidR="006B3FAB" w:rsidRPr="0002558B" w14:paraId="61CC5C9D" w14:textId="77777777" w:rsidTr="00A827AD">
        <w:trPr>
          <w:trHeight w:val="243"/>
        </w:trPr>
        <w:tc>
          <w:tcPr>
            <w:tcW w:w="2235" w:type="dxa"/>
            <w:vMerge/>
            <w:shd w:val="clear" w:color="auto" w:fill="auto"/>
            <w:vAlign w:val="center"/>
          </w:tcPr>
          <w:p w14:paraId="6F34B9B7" w14:textId="77777777" w:rsidR="00E8581E" w:rsidRPr="0002558B" w:rsidRDefault="00E8581E" w:rsidP="006472E7">
            <w:pPr>
              <w:pStyle w:val="101"/>
              <w:rPr>
                <w:sz w:val="28"/>
                <w:szCs w:val="28"/>
              </w:rPr>
            </w:pPr>
          </w:p>
        </w:tc>
        <w:tc>
          <w:tcPr>
            <w:tcW w:w="2835" w:type="dxa"/>
            <w:shd w:val="clear" w:color="auto" w:fill="auto"/>
            <w:vAlign w:val="center"/>
          </w:tcPr>
          <w:p w14:paraId="54C5A2BB" w14:textId="43D73307" w:rsidR="00E8581E" w:rsidRPr="0002558B" w:rsidRDefault="007B5671" w:rsidP="006472E7">
            <w:pPr>
              <w:pStyle w:val="101"/>
              <w:rPr>
                <w:sz w:val="28"/>
                <w:szCs w:val="28"/>
              </w:rPr>
            </w:pPr>
            <w:r w:rsidRPr="0002558B">
              <w:rPr>
                <w:sz w:val="28"/>
                <w:szCs w:val="28"/>
              </w:rPr>
              <w:t>М</w:t>
            </w:r>
            <w:r w:rsidR="00E8581E" w:rsidRPr="0002558B">
              <w:rPr>
                <w:sz w:val="28"/>
                <w:szCs w:val="28"/>
              </w:rPr>
              <w:t>ощность, тыс. тонн/год</w:t>
            </w:r>
          </w:p>
        </w:tc>
        <w:tc>
          <w:tcPr>
            <w:tcW w:w="4820" w:type="dxa"/>
            <w:gridSpan w:val="4"/>
            <w:shd w:val="clear" w:color="auto" w:fill="auto"/>
            <w:vAlign w:val="center"/>
          </w:tcPr>
          <w:p w14:paraId="3D00C683" w14:textId="5923739B" w:rsidR="00E8581E" w:rsidRPr="0002558B" w:rsidRDefault="00E8581E" w:rsidP="006472E7">
            <w:pPr>
              <w:jc w:val="center"/>
              <w:rPr>
                <w:sz w:val="28"/>
                <w:szCs w:val="28"/>
              </w:rPr>
            </w:pPr>
            <w:r w:rsidRPr="0002558B">
              <w:rPr>
                <w:sz w:val="28"/>
                <w:szCs w:val="28"/>
              </w:rPr>
              <w:t>определяется количеством снега, которое может быть принято в течение сезона</w:t>
            </w:r>
          </w:p>
        </w:tc>
      </w:tr>
      <w:tr w:rsidR="006B3FAB" w:rsidRPr="0002558B" w14:paraId="0AEA0721" w14:textId="77777777" w:rsidTr="00A827AD">
        <w:tc>
          <w:tcPr>
            <w:tcW w:w="9890" w:type="dxa"/>
            <w:gridSpan w:val="6"/>
            <w:shd w:val="clear" w:color="auto" w:fill="auto"/>
            <w:vAlign w:val="center"/>
          </w:tcPr>
          <w:p w14:paraId="0AEA071E" w14:textId="77777777" w:rsidR="00357614" w:rsidRPr="0002558B" w:rsidRDefault="00357614" w:rsidP="006472E7">
            <w:pPr>
              <w:jc w:val="both"/>
              <w:rPr>
                <w:sz w:val="28"/>
                <w:szCs w:val="28"/>
              </w:rPr>
            </w:pPr>
            <w:r w:rsidRPr="0002558B">
              <w:rPr>
                <w:sz w:val="28"/>
                <w:szCs w:val="28"/>
              </w:rPr>
              <w:t xml:space="preserve">Примечания: </w:t>
            </w:r>
          </w:p>
          <w:p w14:paraId="0AEA071F" w14:textId="06757541" w:rsidR="00357614" w:rsidRPr="0002558B" w:rsidRDefault="005953D0" w:rsidP="006472E7">
            <w:pPr>
              <w:numPr>
                <w:ilvl w:val="0"/>
                <w:numId w:val="21"/>
              </w:numPr>
              <w:ind w:left="313" w:hanging="284"/>
              <w:jc w:val="both"/>
              <w:rPr>
                <w:rFonts w:eastAsia="Calibri"/>
                <w:sz w:val="28"/>
                <w:szCs w:val="28"/>
                <w:lang w:eastAsia="en-US"/>
              </w:rPr>
            </w:pPr>
            <w:r w:rsidRPr="0002558B">
              <w:rPr>
                <w:rFonts w:eastAsia="Calibri"/>
                <w:sz w:val="28"/>
                <w:szCs w:val="28"/>
                <w:lang w:eastAsia="en-US"/>
              </w:rPr>
              <w:t xml:space="preserve">Значение расчетного </w:t>
            </w:r>
            <w:r w:rsidR="005547E3" w:rsidRPr="0002558B">
              <w:rPr>
                <w:rFonts w:eastAsia="Calibri"/>
                <w:sz w:val="28"/>
                <w:szCs w:val="28"/>
                <w:lang w:eastAsia="en-US"/>
              </w:rPr>
              <w:t>показателя необходимо</w:t>
            </w:r>
            <w:r w:rsidRPr="0002558B">
              <w:rPr>
                <w:rFonts w:eastAsia="Calibri"/>
                <w:sz w:val="28"/>
                <w:szCs w:val="28"/>
                <w:lang w:eastAsia="en-US"/>
              </w:rPr>
              <w:t xml:space="preserve"> принимать в </w:t>
            </w:r>
            <w:r w:rsidR="00357614" w:rsidRPr="0002558B">
              <w:rPr>
                <w:rFonts w:eastAsia="Calibri"/>
                <w:sz w:val="28"/>
                <w:szCs w:val="28"/>
                <w:lang w:eastAsia="en-US"/>
              </w:rPr>
              <w:t xml:space="preserve">соответствии с </w:t>
            </w:r>
            <w:r w:rsidR="00A15CA0" w:rsidRPr="0002558B">
              <w:rPr>
                <w:rFonts w:eastAsia="Calibri"/>
                <w:sz w:val="28"/>
                <w:szCs w:val="28"/>
                <w:lang w:eastAsia="en-US"/>
              </w:rPr>
              <w:t xml:space="preserve">Таблицей 12 </w:t>
            </w:r>
            <w:r w:rsidR="00D97E60" w:rsidRPr="0002558B">
              <w:rPr>
                <w:rFonts w:eastAsia="Calibri"/>
                <w:sz w:val="28"/>
                <w:szCs w:val="28"/>
                <w:lang w:eastAsia="en-US"/>
              </w:rPr>
              <w:t xml:space="preserve">настоящих </w:t>
            </w:r>
            <w:r w:rsidR="009B29D3">
              <w:rPr>
                <w:rFonts w:eastAsia="Calibri"/>
                <w:sz w:val="28"/>
                <w:szCs w:val="28"/>
                <w:lang w:eastAsia="en-US"/>
              </w:rPr>
              <w:t xml:space="preserve">МНГП </w:t>
            </w:r>
            <w:r w:rsidR="00BB6BC3">
              <w:rPr>
                <w:rFonts w:eastAsia="Calibri"/>
                <w:sz w:val="28"/>
                <w:szCs w:val="28"/>
                <w:lang w:eastAsia="en-US"/>
              </w:rPr>
              <w:t xml:space="preserve">МО </w:t>
            </w:r>
            <w:r w:rsidR="009B29D3">
              <w:rPr>
                <w:rFonts w:eastAsia="Calibri"/>
                <w:sz w:val="28"/>
                <w:szCs w:val="28"/>
                <w:lang w:eastAsia="en-US"/>
              </w:rPr>
              <w:t xml:space="preserve">город </w:t>
            </w:r>
            <w:r w:rsidR="00E005CF">
              <w:rPr>
                <w:rFonts w:eastAsia="Calibri"/>
                <w:sz w:val="28"/>
                <w:szCs w:val="28"/>
                <w:lang w:eastAsia="en-US"/>
              </w:rPr>
              <w:t>Саяногорск</w:t>
            </w:r>
            <w:r w:rsidR="00B63DC2" w:rsidRPr="0002558B">
              <w:rPr>
                <w:rFonts w:eastAsia="Calibri"/>
                <w:sz w:val="28"/>
                <w:szCs w:val="28"/>
                <w:lang w:eastAsia="en-US"/>
              </w:rPr>
              <w:t>.</w:t>
            </w:r>
          </w:p>
          <w:p w14:paraId="5B1B2F09" w14:textId="77777777" w:rsidR="00357614" w:rsidRPr="0002558B" w:rsidRDefault="00294B52" w:rsidP="006472E7">
            <w:pPr>
              <w:numPr>
                <w:ilvl w:val="0"/>
                <w:numId w:val="21"/>
              </w:numPr>
              <w:ind w:left="313" w:hanging="284"/>
              <w:jc w:val="both"/>
              <w:rPr>
                <w:sz w:val="28"/>
                <w:szCs w:val="28"/>
              </w:rPr>
            </w:pPr>
            <w:r w:rsidRPr="0002558B">
              <w:rPr>
                <w:rFonts w:eastAsia="Calibri"/>
                <w:sz w:val="28"/>
                <w:szCs w:val="28"/>
                <w:lang w:eastAsia="en-US"/>
              </w:rPr>
              <w:t>Значение принято</w:t>
            </w:r>
            <w:r w:rsidR="00357614" w:rsidRPr="0002558B">
              <w:rPr>
                <w:rFonts w:eastAsia="Calibri"/>
                <w:sz w:val="28"/>
                <w:szCs w:val="28"/>
                <w:lang w:eastAsia="en-US"/>
              </w:rPr>
              <w:t xml:space="preserve"> в соответствии с СП 42.13330.201</w:t>
            </w:r>
            <w:r w:rsidR="00AA4B4D" w:rsidRPr="0002558B">
              <w:rPr>
                <w:rFonts w:eastAsia="Calibri"/>
                <w:sz w:val="28"/>
                <w:szCs w:val="28"/>
                <w:lang w:eastAsia="en-US"/>
              </w:rPr>
              <w:t>6</w:t>
            </w:r>
            <w:r w:rsidR="00357614" w:rsidRPr="0002558B">
              <w:rPr>
                <w:rFonts w:eastAsia="Calibri"/>
                <w:sz w:val="28"/>
                <w:szCs w:val="28"/>
                <w:lang w:eastAsia="en-US"/>
              </w:rPr>
              <w:t xml:space="preserve"> «СНиП 2.07.01-89* «Градостроительство. Планировка и застройка городских и сельских поселений».</w:t>
            </w:r>
          </w:p>
          <w:p w14:paraId="0AEA0720" w14:textId="3CE85039" w:rsidR="00FC0DD4" w:rsidRPr="0002558B" w:rsidRDefault="00FC0DD4" w:rsidP="006472E7">
            <w:pPr>
              <w:numPr>
                <w:ilvl w:val="0"/>
                <w:numId w:val="21"/>
              </w:numPr>
              <w:ind w:left="313" w:hanging="284"/>
              <w:jc w:val="both"/>
              <w:rPr>
                <w:sz w:val="28"/>
                <w:szCs w:val="28"/>
              </w:rPr>
            </w:pPr>
            <w:r w:rsidRPr="0002558B">
              <w:rPr>
                <w:rFonts w:eastAsia="Calibri"/>
                <w:sz w:val="28"/>
                <w:szCs w:val="28"/>
                <w:lang w:eastAsia="en-US"/>
              </w:rPr>
              <w:t>Показатели максимально допустимого уровня территориальной доступности объектов не нормируются</w:t>
            </w:r>
          </w:p>
        </w:tc>
      </w:tr>
    </w:tbl>
    <w:p w14:paraId="404029A4" w14:textId="3F4457C9" w:rsidR="00163876" w:rsidRPr="0002558B" w:rsidRDefault="00163876" w:rsidP="006472E7">
      <w:pPr>
        <w:pStyle w:val="21"/>
        <w:spacing w:before="0" w:after="0"/>
        <w:ind w:left="1" w:firstLine="708"/>
        <w:jc w:val="both"/>
        <w:rPr>
          <w:b w:val="0"/>
          <w:lang w:val="ru-RU" w:eastAsia="ru-RU"/>
        </w:rPr>
      </w:pPr>
      <w:bookmarkStart w:id="143" w:name="_Toc459302276"/>
      <w:bookmarkStart w:id="144" w:name="_Toc459308313"/>
      <w:bookmarkStart w:id="145" w:name="_Toc459308667"/>
      <w:bookmarkStart w:id="146" w:name="_Toc459308841"/>
      <w:bookmarkStart w:id="147" w:name="_Toc459308984"/>
      <w:bookmarkStart w:id="148" w:name="_Toc146142929"/>
      <w:bookmarkStart w:id="149" w:name="_Toc163406094"/>
      <w:bookmarkStart w:id="150" w:name="_Toc458948949"/>
      <w:bookmarkStart w:id="151" w:name="_Toc458969803"/>
      <w:bookmarkStart w:id="152" w:name="_Toc458969861"/>
      <w:bookmarkStart w:id="153" w:name="_Toc459029082"/>
      <w:bookmarkStart w:id="154" w:name="_Toc459035972"/>
      <w:bookmarkStart w:id="155" w:name="_Toc459036801"/>
      <w:bookmarkStart w:id="156" w:name="_Toc459042171"/>
      <w:bookmarkStart w:id="157" w:name="_Toc459044643"/>
      <w:bookmarkStart w:id="158" w:name="_Toc459050742"/>
      <w:bookmarkStart w:id="159" w:name="_Toc459051312"/>
      <w:bookmarkStart w:id="160" w:name="_Toc459052262"/>
      <w:bookmarkStart w:id="161" w:name="_Toc459054193"/>
      <w:bookmarkStart w:id="162" w:name="_Toc459055003"/>
      <w:bookmarkStart w:id="163" w:name="_Toc459130828"/>
      <w:bookmarkStart w:id="164" w:name="_Toc459199930"/>
      <w:bookmarkStart w:id="165" w:name="_Toc459202041"/>
      <w:bookmarkStart w:id="166" w:name="_Toc459132861"/>
      <w:bookmarkStart w:id="167" w:name="_Toc459140624"/>
      <w:bookmarkStart w:id="168" w:name="_Toc459141265"/>
      <w:bookmarkStart w:id="169" w:name="_Toc459202466"/>
      <w:bookmarkEnd w:id="143"/>
      <w:bookmarkEnd w:id="144"/>
      <w:bookmarkEnd w:id="145"/>
      <w:bookmarkEnd w:id="146"/>
      <w:bookmarkEnd w:id="147"/>
      <w:r w:rsidRPr="0002558B">
        <w:rPr>
          <w:b w:val="0"/>
          <w:lang w:val="ru-RU" w:eastAsia="ru-RU"/>
        </w:rPr>
        <w:t>2.2.1</w:t>
      </w:r>
      <w:r w:rsidR="00843F9B" w:rsidRPr="0002558B">
        <w:rPr>
          <w:b w:val="0"/>
          <w:lang w:val="ru-RU" w:eastAsia="ru-RU"/>
        </w:rPr>
        <w:t>3</w:t>
      </w:r>
      <w:r w:rsidRPr="0002558B">
        <w:rPr>
          <w:b w:val="0"/>
          <w:lang w:val="ru-RU" w:eastAsia="ru-RU"/>
        </w:rPr>
        <w:t xml:space="preserve"> Расчетные показатели, устанавливаемые для объектов местного значения </w:t>
      </w:r>
      <w:r w:rsidR="003C1472">
        <w:rPr>
          <w:b w:val="0"/>
          <w:lang w:val="ru-RU" w:eastAsia="ru-RU"/>
        </w:rPr>
        <w:t>городского округа</w:t>
      </w:r>
      <w:r w:rsidRPr="0002558B">
        <w:rPr>
          <w:b w:val="0"/>
          <w:lang w:val="ru-RU" w:eastAsia="ru-RU"/>
        </w:rPr>
        <w:t xml:space="preserve"> в области связи и информатизации</w:t>
      </w:r>
      <w:bookmarkEnd w:id="148"/>
      <w:bookmarkEnd w:id="149"/>
    </w:p>
    <w:p w14:paraId="788A4287" w14:textId="63FEB648" w:rsidR="00163876" w:rsidRPr="00A827AD" w:rsidRDefault="00163876" w:rsidP="006472E7">
      <w:pPr>
        <w:tabs>
          <w:tab w:val="left" w:pos="851"/>
        </w:tabs>
        <w:ind w:firstLine="709"/>
        <w:jc w:val="both"/>
        <w:rPr>
          <w:sz w:val="28"/>
          <w:szCs w:val="28"/>
        </w:rPr>
      </w:pPr>
      <w:r w:rsidRPr="0002558B">
        <w:rPr>
          <w:sz w:val="28"/>
          <w:szCs w:val="28"/>
        </w:rPr>
        <w:t xml:space="preserve">Таблица </w:t>
      </w:r>
      <w:r w:rsidR="00843F9B" w:rsidRPr="0002558B">
        <w:rPr>
          <w:sz w:val="28"/>
          <w:szCs w:val="28"/>
        </w:rPr>
        <w:t>14</w:t>
      </w:r>
      <w:r w:rsidRPr="0002558B">
        <w:rPr>
          <w:sz w:val="28"/>
          <w:szCs w:val="28"/>
        </w:rPr>
        <w:t xml:space="preserve"> – Расчетные показатели, устанавливаемые для объектов местного значения </w:t>
      </w:r>
      <w:r w:rsidR="003C1472">
        <w:rPr>
          <w:sz w:val="28"/>
          <w:szCs w:val="28"/>
        </w:rPr>
        <w:t>городского округа</w:t>
      </w:r>
      <w:r w:rsidRPr="0002558B">
        <w:rPr>
          <w:sz w:val="28"/>
          <w:szCs w:val="28"/>
        </w:rPr>
        <w:t xml:space="preserve"> в области связи и информатизации</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7"/>
        <w:gridCol w:w="3126"/>
        <w:gridCol w:w="4822"/>
      </w:tblGrid>
      <w:tr w:rsidR="00163876" w:rsidRPr="0002558B" w14:paraId="1AA7FE7B" w14:textId="77777777" w:rsidTr="00163876">
        <w:trPr>
          <w:tblHeader/>
          <w:jc w:val="center"/>
        </w:trPr>
        <w:tc>
          <w:tcPr>
            <w:tcW w:w="1977" w:type="dxa"/>
            <w:tcBorders>
              <w:top w:val="single" w:sz="4" w:space="0" w:color="auto"/>
              <w:left w:val="single" w:sz="4" w:space="0" w:color="auto"/>
              <w:bottom w:val="single" w:sz="4" w:space="0" w:color="auto"/>
              <w:right w:val="single" w:sz="4" w:space="0" w:color="auto"/>
            </w:tcBorders>
            <w:vAlign w:val="center"/>
            <w:hideMark/>
          </w:tcPr>
          <w:p w14:paraId="6B273FF5" w14:textId="77777777" w:rsidR="00163876" w:rsidRPr="0002558B" w:rsidRDefault="00163876" w:rsidP="006472E7">
            <w:pPr>
              <w:jc w:val="center"/>
              <w:rPr>
                <w:sz w:val="28"/>
                <w:szCs w:val="28"/>
              </w:rPr>
            </w:pPr>
            <w:r w:rsidRPr="0002558B">
              <w:rPr>
                <w:sz w:val="28"/>
                <w:szCs w:val="28"/>
              </w:rPr>
              <w:t>Наименование вида объекта</w:t>
            </w:r>
          </w:p>
        </w:tc>
        <w:tc>
          <w:tcPr>
            <w:tcW w:w="3126" w:type="dxa"/>
            <w:tcBorders>
              <w:top w:val="single" w:sz="4" w:space="0" w:color="auto"/>
              <w:left w:val="single" w:sz="4" w:space="0" w:color="auto"/>
              <w:bottom w:val="single" w:sz="4" w:space="0" w:color="auto"/>
              <w:right w:val="single" w:sz="4" w:space="0" w:color="auto"/>
            </w:tcBorders>
            <w:vAlign w:val="center"/>
            <w:hideMark/>
          </w:tcPr>
          <w:p w14:paraId="5BCD9137" w14:textId="77777777" w:rsidR="00163876" w:rsidRPr="0002558B" w:rsidRDefault="00163876" w:rsidP="006472E7">
            <w:pPr>
              <w:jc w:val="center"/>
              <w:rPr>
                <w:sz w:val="28"/>
                <w:szCs w:val="28"/>
              </w:rPr>
            </w:pPr>
            <w:r w:rsidRPr="0002558B">
              <w:rPr>
                <w:sz w:val="28"/>
                <w:szCs w:val="28"/>
              </w:rPr>
              <w:t>Наименование нормируемого расчетного показателя, единица измерения</w:t>
            </w:r>
          </w:p>
        </w:tc>
        <w:tc>
          <w:tcPr>
            <w:tcW w:w="4735" w:type="dxa"/>
            <w:tcBorders>
              <w:top w:val="single" w:sz="4" w:space="0" w:color="auto"/>
              <w:left w:val="single" w:sz="4" w:space="0" w:color="auto"/>
              <w:bottom w:val="single" w:sz="4" w:space="0" w:color="auto"/>
              <w:right w:val="single" w:sz="4" w:space="0" w:color="auto"/>
            </w:tcBorders>
            <w:vAlign w:val="center"/>
            <w:hideMark/>
          </w:tcPr>
          <w:p w14:paraId="7848C484" w14:textId="77777777" w:rsidR="00163876" w:rsidRPr="0002558B" w:rsidRDefault="00163876" w:rsidP="006472E7">
            <w:pPr>
              <w:jc w:val="center"/>
              <w:rPr>
                <w:sz w:val="28"/>
                <w:szCs w:val="28"/>
              </w:rPr>
            </w:pPr>
            <w:r w:rsidRPr="0002558B">
              <w:rPr>
                <w:sz w:val="28"/>
                <w:szCs w:val="28"/>
              </w:rPr>
              <w:t>Значение расчетного показателя</w:t>
            </w:r>
          </w:p>
        </w:tc>
      </w:tr>
      <w:tr w:rsidR="00163876" w:rsidRPr="0002558B" w14:paraId="6997A59C" w14:textId="77777777" w:rsidTr="00A827AD">
        <w:trPr>
          <w:trHeight w:val="448"/>
          <w:jc w:val="center"/>
        </w:trPr>
        <w:tc>
          <w:tcPr>
            <w:tcW w:w="1977" w:type="dxa"/>
            <w:vMerge w:val="restart"/>
            <w:tcBorders>
              <w:top w:val="single" w:sz="4" w:space="0" w:color="auto"/>
              <w:left w:val="single" w:sz="4" w:space="0" w:color="auto"/>
              <w:bottom w:val="single" w:sz="4" w:space="0" w:color="auto"/>
              <w:right w:val="single" w:sz="4" w:space="0" w:color="auto"/>
            </w:tcBorders>
            <w:hideMark/>
          </w:tcPr>
          <w:p w14:paraId="39DA7858" w14:textId="77777777" w:rsidR="00163876" w:rsidRPr="0002558B" w:rsidRDefault="00163876" w:rsidP="006472E7">
            <w:pPr>
              <w:pStyle w:val="101"/>
              <w:rPr>
                <w:sz w:val="28"/>
                <w:szCs w:val="28"/>
              </w:rPr>
            </w:pPr>
            <w:r w:rsidRPr="0002558B">
              <w:rPr>
                <w:sz w:val="28"/>
                <w:szCs w:val="28"/>
              </w:rPr>
              <w:t>Автоматические телефонные станции.</w:t>
            </w:r>
          </w:p>
          <w:p w14:paraId="0D47A2A3" w14:textId="77777777" w:rsidR="00163876" w:rsidRPr="0002558B" w:rsidRDefault="00163876" w:rsidP="006472E7">
            <w:pPr>
              <w:pStyle w:val="101"/>
              <w:rPr>
                <w:sz w:val="28"/>
                <w:szCs w:val="28"/>
              </w:rPr>
            </w:pPr>
            <w:r w:rsidRPr="0002558B">
              <w:rPr>
                <w:sz w:val="28"/>
                <w:szCs w:val="28"/>
              </w:rPr>
              <w:lastRenderedPageBreak/>
              <w:t>Наземная станция (радиосвязи).</w:t>
            </w:r>
          </w:p>
          <w:p w14:paraId="1036F274" w14:textId="77777777" w:rsidR="00163876" w:rsidRPr="0002558B" w:rsidRDefault="00163876" w:rsidP="006472E7">
            <w:pPr>
              <w:pStyle w:val="101"/>
              <w:rPr>
                <w:sz w:val="28"/>
                <w:szCs w:val="28"/>
              </w:rPr>
            </w:pPr>
            <w:r w:rsidRPr="0002558B">
              <w:rPr>
                <w:sz w:val="28"/>
                <w:szCs w:val="28"/>
              </w:rPr>
              <w:t>Базовая станция.</w:t>
            </w:r>
          </w:p>
          <w:p w14:paraId="26FFF833" w14:textId="7AA3BB18" w:rsidR="00163876" w:rsidRPr="0002558B" w:rsidRDefault="00163876" w:rsidP="006472E7">
            <w:pPr>
              <w:pStyle w:val="101"/>
              <w:rPr>
                <w:sz w:val="28"/>
                <w:szCs w:val="28"/>
              </w:rPr>
            </w:pPr>
            <w:r w:rsidRPr="0002558B">
              <w:rPr>
                <w:sz w:val="28"/>
                <w:szCs w:val="28"/>
              </w:rPr>
              <w:t xml:space="preserve">Узел связи </w:t>
            </w:r>
            <w:proofErr w:type="spellStart"/>
            <w:r w:rsidRPr="0002558B">
              <w:rPr>
                <w:sz w:val="28"/>
                <w:szCs w:val="28"/>
              </w:rPr>
              <w:t>оконечно</w:t>
            </w:r>
            <w:proofErr w:type="spellEnd"/>
            <w:r w:rsidRPr="0002558B">
              <w:rPr>
                <w:sz w:val="28"/>
                <w:szCs w:val="28"/>
              </w:rPr>
              <w:t>-транзитный (сети передачи данных)</w:t>
            </w:r>
            <w:r w:rsidR="00FC0DD4" w:rsidRPr="0002558B">
              <w:rPr>
                <w:sz w:val="28"/>
                <w:szCs w:val="28"/>
              </w:rPr>
              <w:t xml:space="preserve"> </w:t>
            </w:r>
            <w:r w:rsidR="00FC0DD4" w:rsidRPr="0002558B">
              <w:rPr>
                <w:rFonts w:eastAsia="Calibri"/>
                <w:sz w:val="28"/>
                <w:szCs w:val="28"/>
                <w:lang w:eastAsia="en-US"/>
              </w:rPr>
              <w:t>[2]</w:t>
            </w:r>
          </w:p>
        </w:tc>
        <w:tc>
          <w:tcPr>
            <w:tcW w:w="3126" w:type="dxa"/>
            <w:tcBorders>
              <w:top w:val="single" w:sz="4" w:space="0" w:color="auto"/>
              <w:left w:val="single" w:sz="4" w:space="0" w:color="auto"/>
              <w:bottom w:val="single" w:sz="4" w:space="0" w:color="auto"/>
              <w:right w:val="single" w:sz="4" w:space="0" w:color="auto"/>
            </w:tcBorders>
            <w:hideMark/>
          </w:tcPr>
          <w:p w14:paraId="44E18EE0" w14:textId="5B0572EE" w:rsidR="00163876" w:rsidRPr="0002558B" w:rsidRDefault="00163876" w:rsidP="006472E7">
            <w:pPr>
              <w:pStyle w:val="101"/>
              <w:rPr>
                <w:rFonts w:eastAsia="Calibri"/>
                <w:sz w:val="28"/>
                <w:szCs w:val="28"/>
                <w:lang w:eastAsia="en-US"/>
              </w:rPr>
            </w:pPr>
            <w:r w:rsidRPr="0002558B">
              <w:rPr>
                <w:sz w:val="28"/>
                <w:szCs w:val="28"/>
              </w:rPr>
              <w:lastRenderedPageBreak/>
              <w:t xml:space="preserve">Размер земельного участка для размещения антенно-мачтового сооружения (базовая </w:t>
            </w:r>
            <w:r w:rsidRPr="0002558B">
              <w:rPr>
                <w:sz w:val="28"/>
                <w:szCs w:val="28"/>
              </w:rPr>
              <w:lastRenderedPageBreak/>
              <w:t>станция, наземная станция (радиосвязи)) высотой от 40 м, га</w:t>
            </w:r>
            <w:r w:rsidR="0014291F" w:rsidRPr="0002558B">
              <w:rPr>
                <w:sz w:val="28"/>
                <w:szCs w:val="28"/>
              </w:rPr>
              <w:t xml:space="preserve"> [1]</w:t>
            </w:r>
          </w:p>
        </w:tc>
        <w:tc>
          <w:tcPr>
            <w:tcW w:w="4735" w:type="dxa"/>
            <w:tcBorders>
              <w:top w:val="single" w:sz="4" w:space="0" w:color="auto"/>
              <w:left w:val="single" w:sz="4" w:space="0" w:color="auto"/>
              <w:bottom w:val="single" w:sz="4" w:space="0" w:color="auto"/>
              <w:right w:val="single" w:sz="4" w:space="0" w:color="auto"/>
            </w:tcBorders>
            <w:vAlign w:val="center"/>
            <w:hideMark/>
          </w:tcPr>
          <w:p w14:paraId="1C32F2C1" w14:textId="3BB4FB24" w:rsidR="00163876" w:rsidRPr="0002558B" w:rsidRDefault="0014291F" w:rsidP="006472E7">
            <w:pPr>
              <w:jc w:val="center"/>
              <w:rPr>
                <w:sz w:val="28"/>
                <w:szCs w:val="28"/>
              </w:rPr>
            </w:pPr>
            <w:r w:rsidRPr="0002558B">
              <w:rPr>
                <w:sz w:val="28"/>
                <w:szCs w:val="28"/>
              </w:rPr>
              <w:lastRenderedPageBreak/>
              <w:t>от 0,3</w:t>
            </w:r>
          </w:p>
        </w:tc>
      </w:tr>
      <w:tr w:rsidR="00163876" w:rsidRPr="0002558B" w14:paraId="22C4E7DA" w14:textId="77777777" w:rsidTr="00A827AD">
        <w:trPr>
          <w:trHeight w:val="385"/>
          <w:jc w:val="center"/>
        </w:trPr>
        <w:tc>
          <w:tcPr>
            <w:tcW w:w="9925" w:type="dxa"/>
            <w:vMerge/>
            <w:tcBorders>
              <w:top w:val="single" w:sz="4" w:space="0" w:color="auto"/>
              <w:left w:val="single" w:sz="4" w:space="0" w:color="auto"/>
              <w:bottom w:val="single" w:sz="4" w:space="0" w:color="auto"/>
              <w:right w:val="single" w:sz="4" w:space="0" w:color="auto"/>
            </w:tcBorders>
            <w:vAlign w:val="center"/>
            <w:hideMark/>
          </w:tcPr>
          <w:p w14:paraId="79B94728" w14:textId="77777777" w:rsidR="00163876" w:rsidRPr="0002558B" w:rsidRDefault="00163876" w:rsidP="006472E7">
            <w:pPr>
              <w:rPr>
                <w:sz w:val="28"/>
                <w:szCs w:val="28"/>
              </w:rPr>
            </w:pPr>
          </w:p>
        </w:tc>
        <w:tc>
          <w:tcPr>
            <w:tcW w:w="3126" w:type="dxa"/>
            <w:tcBorders>
              <w:top w:val="single" w:sz="4" w:space="0" w:color="auto"/>
              <w:left w:val="single" w:sz="4" w:space="0" w:color="auto"/>
              <w:bottom w:val="single" w:sz="4" w:space="0" w:color="auto"/>
              <w:right w:val="single" w:sz="4" w:space="0" w:color="auto"/>
            </w:tcBorders>
            <w:hideMark/>
          </w:tcPr>
          <w:p w14:paraId="53EBC28A" w14:textId="77777777" w:rsidR="00163876" w:rsidRPr="0002558B" w:rsidRDefault="00163876" w:rsidP="006472E7">
            <w:pPr>
              <w:pStyle w:val="101"/>
              <w:rPr>
                <w:sz w:val="28"/>
                <w:szCs w:val="28"/>
                <w:lang w:eastAsia="x-none"/>
              </w:rPr>
            </w:pPr>
            <w:r w:rsidRPr="0002558B">
              <w:rPr>
                <w:sz w:val="28"/>
                <w:szCs w:val="28"/>
              </w:rPr>
              <w:t xml:space="preserve">Скорость передачи данных на пользовательское оборудование с использованием волоконно-оптической линии связи, Мбит/сек. </w:t>
            </w:r>
          </w:p>
        </w:tc>
        <w:tc>
          <w:tcPr>
            <w:tcW w:w="4735" w:type="dxa"/>
            <w:tcBorders>
              <w:top w:val="single" w:sz="4" w:space="0" w:color="auto"/>
              <w:left w:val="single" w:sz="4" w:space="0" w:color="auto"/>
              <w:bottom w:val="single" w:sz="4" w:space="0" w:color="auto"/>
              <w:right w:val="single" w:sz="4" w:space="0" w:color="auto"/>
            </w:tcBorders>
            <w:vAlign w:val="center"/>
            <w:hideMark/>
          </w:tcPr>
          <w:p w14:paraId="16930F76" w14:textId="77777777" w:rsidR="00163876" w:rsidRPr="0002558B" w:rsidRDefault="00163876" w:rsidP="006472E7">
            <w:pPr>
              <w:jc w:val="center"/>
              <w:rPr>
                <w:sz w:val="28"/>
                <w:szCs w:val="28"/>
              </w:rPr>
            </w:pPr>
            <w:r w:rsidRPr="0002558B">
              <w:rPr>
                <w:sz w:val="28"/>
                <w:szCs w:val="28"/>
              </w:rPr>
              <w:t>10</w:t>
            </w:r>
          </w:p>
        </w:tc>
      </w:tr>
      <w:tr w:rsidR="00163876" w:rsidRPr="0002558B" w14:paraId="310CAFAF" w14:textId="77777777" w:rsidTr="00A827AD">
        <w:trPr>
          <w:trHeight w:val="208"/>
          <w:jc w:val="center"/>
        </w:trPr>
        <w:tc>
          <w:tcPr>
            <w:tcW w:w="9925" w:type="dxa"/>
            <w:vMerge/>
            <w:tcBorders>
              <w:top w:val="single" w:sz="4" w:space="0" w:color="auto"/>
              <w:left w:val="single" w:sz="4" w:space="0" w:color="auto"/>
              <w:bottom w:val="single" w:sz="4" w:space="0" w:color="auto"/>
              <w:right w:val="single" w:sz="4" w:space="0" w:color="auto"/>
            </w:tcBorders>
            <w:vAlign w:val="center"/>
            <w:hideMark/>
          </w:tcPr>
          <w:p w14:paraId="76FF62B2" w14:textId="77777777" w:rsidR="00163876" w:rsidRPr="0002558B" w:rsidRDefault="00163876" w:rsidP="006472E7">
            <w:pPr>
              <w:rPr>
                <w:sz w:val="28"/>
                <w:szCs w:val="28"/>
              </w:rPr>
            </w:pPr>
          </w:p>
        </w:tc>
        <w:tc>
          <w:tcPr>
            <w:tcW w:w="3126" w:type="dxa"/>
            <w:tcBorders>
              <w:top w:val="single" w:sz="4" w:space="0" w:color="auto"/>
              <w:left w:val="single" w:sz="4" w:space="0" w:color="auto"/>
              <w:bottom w:val="single" w:sz="4" w:space="0" w:color="auto"/>
              <w:right w:val="single" w:sz="4" w:space="0" w:color="auto"/>
            </w:tcBorders>
            <w:hideMark/>
          </w:tcPr>
          <w:p w14:paraId="3E7A31F6" w14:textId="77777777" w:rsidR="00163876" w:rsidRPr="0002558B" w:rsidRDefault="00163876" w:rsidP="006472E7">
            <w:pPr>
              <w:pStyle w:val="101"/>
              <w:rPr>
                <w:sz w:val="28"/>
                <w:szCs w:val="28"/>
                <w:lang w:eastAsia="x-none"/>
              </w:rPr>
            </w:pPr>
            <w:r w:rsidRPr="0002558B">
              <w:rPr>
                <w:sz w:val="28"/>
                <w:szCs w:val="28"/>
              </w:rPr>
              <w:t>Абонентская емкость АТС, номеров на 1 тыс. человек</w:t>
            </w:r>
          </w:p>
        </w:tc>
        <w:tc>
          <w:tcPr>
            <w:tcW w:w="4735" w:type="dxa"/>
            <w:tcBorders>
              <w:top w:val="single" w:sz="4" w:space="0" w:color="auto"/>
              <w:left w:val="single" w:sz="4" w:space="0" w:color="auto"/>
              <w:bottom w:val="single" w:sz="4" w:space="0" w:color="auto"/>
              <w:right w:val="single" w:sz="4" w:space="0" w:color="auto"/>
            </w:tcBorders>
            <w:vAlign w:val="center"/>
            <w:hideMark/>
          </w:tcPr>
          <w:p w14:paraId="70DB8866" w14:textId="77777777" w:rsidR="00163876" w:rsidRPr="0002558B" w:rsidRDefault="00163876" w:rsidP="006472E7">
            <w:pPr>
              <w:jc w:val="center"/>
              <w:rPr>
                <w:sz w:val="28"/>
                <w:szCs w:val="28"/>
              </w:rPr>
            </w:pPr>
            <w:r w:rsidRPr="0002558B">
              <w:rPr>
                <w:sz w:val="28"/>
                <w:szCs w:val="28"/>
              </w:rPr>
              <w:t>400</w:t>
            </w:r>
          </w:p>
        </w:tc>
      </w:tr>
      <w:tr w:rsidR="00163876" w:rsidRPr="0002558B" w14:paraId="362683BC" w14:textId="77777777" w:rsidTr="00163876">
        <w:trPr>
          <w:trHeight w:val="208"/>
          <w:jc w:val="center"/>
        </w:trPr>
        <w:tc>
          <w:tcPr>
            <w:tcW w:w="9925" w:type="dxa"/>
            <w:gridSpan w:val="3"/>
            <w:tcBorders>
              <w:top w:val="single" w:sz="4" w:space="0" w:color="auto"/>
              <w:left w:val="single" w:sz="4" w:space="0" w:color="auto"/>
              <w:bottom w:val="single" w:sz="4" w:space="0" w:color="auto"/>
              <w:right w:val="single" w:sz="4" w:space="0" w:color="auto"/>
            </w:tcBorders>
            <w:hideMark/>
          </w:tcPr>
          <w:p w14:paraId="74D46E6E" w14:textId="77777777" w:rsidR="00FC0DD4" w:rsidRPr="0002558B" w:rsidRDefault="00163876" w:rsidP="006472E7">
            <w:pPr>
              <w:jc w:val="both"/>
              <w:rPr>
                <w:sz w:val="28"/>
                <w:szCs w:val="28"/>
              </w:rPr>
            </w:pPr>
            <w:r w:rsidRPr="0002558B">
              <w:rPr>
                <w:sz w:val="28"/>
                <w:szCs w:val="28"/>
              </w:rPr>
              <w:t>Примечание</w:t>
            </w:r>
            <w:r w:rsidR="00FC0DD4" w:rsidRPr="0002558B">
              <w:rPr>
                <w:sz w:val="28"/>
                <w:szCs w:val="28"/>
              </w:rPr>
              <w:t>:</w:t>
            </w:r>
          </w:p>
          <w:p w14:paraId="764D77F5" w14:textId="4C106A87" w:rsidR="00163876" w:rsidRPr="0002558B" w:rsidRDefault="00163876" w:rsidP="006472E7">
            <w:pPr>
              <w:numPr>
                <w:ilvl w:val="0"/>
                <w:numId w:val="36"/>
              </w:numPr>
              <w:ind w:left="313" w:hanging="284"/>
              <w:jc w:val="both"/>
              <w:rPr>
                <w:rFonts w:eastAsia="Calibri"/>
                <w:sz w:val="28"/>
                <w:szCs w:val="28"/>
                <w:lang w:eastAsia="en-US"/>
              </w:rPr>
            </w:pPr>
            <w:r w:rsidRPr="0002558B">
              <w:rPr>
                <w:rFonts w:eastAsia="Calibri"/>
                <w:sz w:val="28"/>
                <w:szCs w:val="28"/>
                <w:lang w:eastAsia="en-US"/>
              </w:rPr>
              <w:t>Значение расчетного показателя принято в соответствии с СН 461-74 «Нормы отвода земель для линий связи».</w:t>
            </w:r>
          </w:p>
          <w:p w14:paraId="4EBCA583" w14:textId="2CD39443" w:rsidR="00FC0DD4" w:rsidRPr="0002558B" w:rsidRDefault="00FC0DD4" w:rsidP="006472E7">
            <w:pPr>
              <w:numPr>
                <w:ilvl w:val="0"/>
                <w:numId w:val="36"/>
              </w:numPr>
              <w:ind w:left="313" w:hanging="284"/>
              <w:jc w:val="both"/>
              <w:rPr>
                <w:sz w:val="28"/>
                <w:szCs w:val="28"/>
                <w:lang w:eastAsia="x-none"/>
              </w:rPr>
            </w:pPr>
            <w:r w:rsidRPr="0002558B">
              <w:rPr>
                <w:rFonts w:eastAsia="Calibri"/>
                <w:sz w:val="28"/>
                <w:szCs w:val="28"/>
                <w:lang w:eastAsia="en-US"/>
              </w:rPr>
              <w:t>Показатели максимально допустимого уровня территориальной доступности объектов не нормируются.</w:t>
            </w:r>
          </w:p>
        </w:tc>
      </w:tr>
    </w:tbl>
    <w:p w14:paraId="16CA8244" w14:textId="527235F9" w:rsidR="00FC0DD4" w:rsidRPr="0002558B" w:rsidRDefault="00843F9B" w:rsidP="006472E7">
      <w:pPr>
        <w:pStyle w:val="21"/>
        <w:spacing w:before="0" w:after="0"/>
        <w:ind w:left="1" w:firstLine="708"/>
        <w:jc w:val="both"/>
        <w:rPr>
          <w:b w:val="0"/>
          <w:lang w:val="ru-RU" w:eastAsia="ru-RU"/>
        </w:rPr>
      </w:pPr>
      <w:bookmarkStart w:id="170" w:name="_Toc23249519"/>
      <w:bookmarkStart w:id="171" w:name="_Toc146142930"/>
      <w:bookmarkStart w:id="172" w:name="_Toc163406095"/>
      <w:r w:rsidRPr="0002558B">
        <w:rPr>
          <w:b w:val="0"/>
          <w:lang w:val="ru-RU" w:eastAsia="ru-RU"/>
        </w:rPr>
        <w:t>2.2.14</w:t>
      </w:r>
      <w:r w:rsidR="00FC0DD4" w:rsidRPr="0002558B">
        <w:rPr>
          <w:b w:val="0"/>
          <w:lang w:val="ru-RU" w:eastAsia="ru-RU"/>
        </w:rPr>
        <w:t xml:space="preserve"> </w:t>
      </w:r>
      <w:bookmarkEnd w:id="170"/>
      <w:r w:rsidR="004F38AE" w:rsidRPr="0002558B">
        <w:rPr>
          <w:b w:val="0"/>
          <w:lang w:val="ru-RU" w:eastAsia="ru-RU"/>
        </w:rPr>
        <w:t xml:space="preserve">Расчетные показатели, устанавливаемые для объектов местного значения </w:t>
      </w:r>
      <w:r w:rsidR="003C1472">
        <w:rPr>
          <w:b w:val="0"/>
          <w:lang w:val="ru-RU" w:eastAsia="ru-RU"/>
        </w:rPr>
        <w:t>городского округа</w:t>
      </w:r>
      <w:r w:rsidR="004F38AE" w:rsidRPr="0002558B">
        <w:rPr>
          <w:b w:val="0"/>
          <w:lang w:val="ru-RU" w:eastAsia="ru-RU"/>
        </w:rPr>
        <w:t xml:space="preserve"> в области благоустройства и рекреации</w:t>
      </w:r>
      <w:bookmarkEnd w:id="171"/>
      <w:bookmarkEnd w:id="172"/>
    </w:p>
    <w:p w14:paraId="71F4164F" w14:textId="0A36E7CC" w:rsidR="00FC0DD4" w:rsidRPr="00A827AD" w:rsidRDefault="00FC0DD4" w:rsidP="006472E7">
      <w:pPr>
        <w:tabs>
          <w:tab w:val="left" w:pos="851"/>
        </w:tabs>
        <w:ind w:firstLine="709"/>
        <w:jc w:val="both"/>
        <w:rPr>
          <w:sz w:val="28"/>
          <w:szCs w:val="28"/>
        </w:rPr>
      </w:pPr>
      <w:r w:rsidRPr="0002558B">
        <w:rPr>
          <w:sz w:val="28"/>
          <w:szCs w:val="28"/>
        </w:rPr>
        <w:t xml:space="preserve">Таблица </w:t>
      </w:r>
      <w:r w:rsidR="00843F9B" w:rsidRPr="0002558B">
        <w:rPr>
          <w:sz w:val="28"/>
          <w:szCs w:val="28"/>
        </w:rPr>
        <w:t>15</w:t>
      </w:r>
      <w:r w:rsidRPr="0002558B">
        <w:rPr>
          <w:sz w:val="28"/>
          <w:szCs w:val="28"/>
        </w:rPr>
        <w:t xml:space="preserve"> – Расчетные показатели, устанавливаемые для объектов местного значения </w:t>
      </w:r>
      <w:r w:rsidR="003C1472">
        <w:rPr>
          <w:sz w:val="28"/>
          <w:szCs w:val="28"/>
        </w:rPr>
        <w:t>городского округа</w:t>
      </w:r>
      <w:r w:rsidRPr="0002558B">
        <w:rPr>
          <w:sz w:val="28"/>
          <w:szCs w:val="28"/>
        </w:rPr>
        <w:t xml:space="preserve"> в области благоустройства и </w:t>
      </w:r>
      <w:r w:rsidR="00924553" w:rsidRPr="0002558B">
        <w:rPr>
          <w:sz w:val="28"/>
          <w:szCs w:val="28"/>
        </w:rPr>
        <w:t>рекреации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726"/>
        <w:gridCol w:w="3212"/>
        <w:gridCol w:w="4689"/>
      </w:tblGrid>
      <w:tr w:rsidR="00FC0DD4" w:rsidRPr="0002558B" w14:paraId="43D38866" w14:textId="77777777" w:rsidTr="00A827AD">
        <w:trPr>
          <w:tblHeader/>
          <w:jc w:val="center"/>
        </w:trPr>
        <w:tc>
          <w:tcPr>
            <w:tcW w:w="1742" w:type="dxa"/>
            <w:shd w:val="clear" w:color="auto" w:fill="auto"/>
            <w:vAlign w:val="center"/>
          </w:tcPr>
          <w:p w14:paraId="3C08C9F6" w14:textId="77777777" w:rsidR="00FC0DD4" w:rsidRPr="0002558B" w:rsidRDefault="00FC0DD4" w:rsidP="006472E7">
            <w:pPr>
              <w:jc w:val="center"/>
              <w:rPr>
                <w:sz w:val="28"/>
                <w:szCs w:val="28"/>
              </w:rPr>
            </w:pPr>
            <w:r w:rsidRPr="0002558B">
              <w:rPr>
                <w:sz w:val="28"/>
                <w:szCs w:val="28"/>
              </w:rPr>
              <w:t>Наименование вида объекта</w:t>
            </w:r>
          </w:p>
        </w:tc>
        <w:tc>
          <w:tcPr>
            <w:tcW w:w="3242" w:type="dxa"/>
            <w:shd w:val="clear" w:color="auto" w:fill="auto"/>
            <w:vAlign w:val="center"/>
          </w:tcPr>
          <w:p w14:paraId="3838C68C" w14:textId="77777777" w:rsidR="00FC0DD4" w:rsidRPr="0002558B" w:rsidRDefault="00FC0DD4" w:rsidP="006472E7">
            <w:pPr>
              <w:jc w:val="center"/>
              <w:rPr>
                <w:sz w:val="28"/>
                <w:szCs w:val="28"/>
              </w:rPr>
            </w:pPr>
            <w:r w:rsidRPr="0002558B">
              <w:rPr>
                <w:sz w:val="28"/>
                <w:szCs w:val="28"/>
              </w:rPr>
              <w:t>Наименование нормируемого расчетного показателя, единица измерения</w:t>
            </w:r>
          </w:p>
        </w:tc>
        <w:tc>
          <w:tcPr>
            <w:tcW w:w="4734" w:type="dxa"/>
            <w:tcBorders>
              <w:right w:val="single" w:sz="4" w:space="0" w:color="auto"/>
            </w:tcBorders>
            <w:shd w:val="clear" w:color="auto" w:fill="auto"/>
            <w:vAlign w:val="center"/>
          </w:tcPr>
          <w:p w14:paraId="7525BD13" w14:textId="77777777" w:rsidR="00FC0DD4" w:rsidRPr="0002558B" w:rsidRDefault="00FC0DD4" w:rsidP="006472E7">
            <w:pPr>
              <w:jc w:val="center"/>
              <w:rPr>
                <w:sz w:val="28"/>
                <w:szCs w:val="28"/>
              </w:rPr>
            </w:pPr>
            <w:r w:rsidRPr="0002558B">
              <w:rPr>
                <w:sz w:val="28"/>
                <w:szCs w:val="28"/>
              </w:rPr>
              <w:t>Значение расчетного показателя</w:t>
            </w:r>
          </w:p>
        </w:tc>
      </w:tr>
      <w:tr w:rsidR="00FC0DD4" w:rsidRPr="0002558B" w14:paraId="224D5EF1" w14:textId="77777777" w:rsidTr="00A827AD">
        <w:trPr>
          <w:trHeight w:val="659"/>
          <w:jc w:val="center"/>
        </w:trPr>
        <w:tc>
          <w:tcPr>
            <w:tcW w:w="1742" w:type="dxa"/>
            <w:vMerge w:val="restart"/>
            <w:shd w:val="clear" w:color="auto" w:fill="auto"/>
          </w:tcPr>
          <w:p w14:paraId="25248CB2" w14:textId="77777777" w:rsidR="00FC0DD4" w:rsidRPr="0002558B" w:rsidRDefault="00FC0DD4" w:rsidP="006472E7">
            <w:pPr>
              <w:widowControl w:val="0"/>
              <w:autoSpaceDE w:val="0"/>
              <w:autoSpaceDN w:val="0"/>
              <w:adjustRightInd w:val="0"/>
              <w:ind w:left="13"/>
              <w:rPr>
                <w:sz w:val="28"/>
                <w:szCs w:val="28"/>
              </w:rPr>
            </w:pPr>
            <w:r w:rsidRPr="0002558B">
              <w:rPr>
                <w:sz w:val="28"/>
                <w:szCs w:val="28"/>
              </w:rPr>
              <w:t>Озелененные территории общего пользования (парки, сады, скверы, бульвары)</w:t>
            </w:r>
          </w:p>
        </w:tc>
        <w:tc>
          <w:tcPr>
            <w:tcW w:w="3242" w:type="dxa"/>
            <w:shd w:val="clear" w:color="auto" w:fill="auto"/>
          </w:tcPr>
          <w:p w14:paraId="063641C3" w14:textId="77777777" w:rsidR="00FC0DD4" w:rsidRPr="0002558B" w:rsidRDefault="00FC0DD4" w:rsidP="006472E7">
            <w:pPr>
              <w:pStyle w:val="101"/>
              <w:rPr>
                <w:rFonts w:eastAsia="Calibri"/>
                <w:sz w:val="28"/>
                <w:szCs w:val="28"/>
                <w:lang w:eastAsia="en-US"/>
              </w:rPr>
            </w:pPr>
            <w:r w:rsidRPr="0002558B">
              <w:rPr>
                <w:sz w:val="28"/>
                <w:szCs w:val="28"/>
              </w:rPr>
              <w:t>Суммарная площадь озелененных территорий общего пользования, кв. м на человека [1]</w:t>
            </w:r>
          </w:p>
        </w:tc>
        <w:tc>
          <w:tcPr>
            <w:tcW w:w="4734" w:type="dxa"/>
            <w:shd w:val="clear" w:color="auto" w:fill="auto"/>
            <w:vAlign w:val="center"/>
          </w:tcPr>
          <w:p w14:paraId="6A85990C" w14:textId="1CD7E83E" w:rsidR="00FC0DD4" w:rsidRPr="0002558B" w:rsidRDefault="00FC0DD4" w:rsidP="006472E7">
            <w:pPr>
              <w:pStyle w:val="101"/>
              <w:jc w:val="center"/>
              <w:rPr>
                <w:sz w:val="28"/>
                <w:szCs w:val="28"/>
              </w:rPr>
            </w:pPr>
            <w:r w:rsidRPr="0002558B">
              <w:rPr>
                <w:sz w:val="28"/>
                <w:szCs w:val="28"/>
              </w:rPr>
              <w:t>10</w:t>
            </w:r>
          </w:p>
        </w:tc>
      </w:tr>
      <w:tr w:rsidR="00FC0DD4" w:rsidRPr="0002558B" w14:paraId="6C8CC176" w14:textId="77777777" w:rsidTr="00A827AD">
        <w:trPr>
          <w:trHeight w:val="366"/>
          <w:jc w:val="center"/>
        </w:trPr>
        <w:tc>
          <w:tcPr>
            <w:tcW w:w="1742" w:type="dxa"/>
            <w:vMerge/>
            <w:shd w:val="clear" w:color="auto" w:fill="auto"/>
            <w:vAlign w:val="center"/>
          </w:tcPr>
          <w:p w14:paraId="0D400784" w14:textId="77777777" w:rsidR="00FC0DD4" w:rsidRPr="0002558B" w:rsidRDefault="00FC0DD4" w:rsidP="006472E7">
            <w:pPr>
              <w:pStyle w:val="101"/>
              <w:rPr>
                <w:sz w:val="28"/>
                <w:szCs w:val="28"/>
              </w:rPr>
            </w:pPr>
          </w:p>
        </w:tc>
        <w:tc>
          <w:tcPr>
            <w:tcW w:w="3242" w:type="dxa"/>
            <w:shd w:val="clear" w:color="auto" w:fill="auto"/>
          </w:tcPr>
          <w:p w14:paraId="6C6CFCC3" w14:textId="77777777" w:rsidR="00FC0DD4" w:rsidRPr="0002558B" w:rsidRDefault="00FC0DD4" w:rsidP="006472E7">
            <w:pPr>
              <w:pStyle w:val="101"/>
              <w:rPr>
                <w:rFonts w:eastAsia="Calibri"/>
                <w:sz w:val="28"/>
                <w:szCs w:val="28"/>
                <w:lang w:eastAsia="en-US"/>
              </w:rPr>
            </w:pPr>
            <w:r w:rsidRPr="0002558B">
              <w:rPr>
                <w:sz w:val="28"/>
                <w:szCs w:val="28"/>
              </w:rPr>
              <w:t>Размеры земельного участка, га [1]</w:t>
            </w:r>
          </w:p>
        </w:tc>
        <w:tc>
          <w:tcPr>
            <w:tcW w:w="4734" w:type="dxa"/>
            <w:shd w:val="clear" w:color="auto" w:fill="auto"/>
          </w:tcPr>
          <w:p w14:paraId="2C29AC51" w14:textId="77777777" w:rsidR="00FC0DD4" w:rsidRPr="0002558B" w:rsidRDefault="00FC0DD4" w:rsidP="006472E7">
            <w:pPr>
              <w:rPr>
                <w:sz w:val="28"/>
                <w:szCs w:val="28"/>
              </w:rPr>
            </w:pPr>
            <w:r w:rsidRPr="0002558B">
              <w:rPr>
                <w:sz w:val="28"/>
                <w:szCs w:val="28"/>
              </w:rPr>
              <w:t>Парки – 10;</w:t>
            </w:r>
          </w:p>
          <w:p w14:paraId="55C4736B" w14:textId="77777777" w:rsidR="00FC0DD4" w:rsidRPr="0002558B" w:rsidRDefault="00FC0DD4" w:rsidP="006472E7">
            <w:pPr>
              <w:pStyle w:val="101"/>
              <w:rPr>
                <w:sz w:val="28"/>
                <w:szCs w:val="28"/>
              </w:rPr>
            </w:pPr>
            <w:r w:rsidRPr="0002558B">
              <w:rPr>
                <w:sz w:val="28"/>
                <w:szCs w:val="28"/>
              </w:rPr>
              <w:t>скверы – 0,1.</w:t>
            </w:r>
          </w:p>
        </w:tc>
      </w:tr>
      <w:tr w:rsidR="00FC0DD4" w:rsidRPr="0002558B" w14:paraId="501E4DEE" w14:textId="77777777" w:rsidTr="00A827AD">
        <w:trPr>
          <w:trHeight w:val="366"/>
          <w:jc w:val="center"/>
        </w:trPr>
        <w:tc>
          <w:tcPr>
            <w:tcW w:w="1742" w:type="dxa"/>
            <w:vMerge/>
            <w:shd w:val="clear" w:color="auto" w:fill="auto"/>
            <w:vAlign w:val="center"/>
          </w:tcPr>
          <w:p w14:paraId="6EE6B3CA" w14:textId="77777777" w:rsidR="00FC0DD4" w:rsidRPr="0002558B" w:rsidRDefault="00FC0DD4" w:rsidP="006472E7">
            <w:pPr>
              <w:pStyle w:val="101"/>
              <w:rPr>
                <w:sz w:val="28"/>
                <w:szCs w:val="28"/>
              </w:rPr>
            </w:pPr>
          </w:p>
        </w:tc>
        <w:tc>
          <w:tcPr>
            <w:tcW w:w="3242" w:type="dxa"/>
            <w:shd w:val="clear" w:color="auto" w:fill="auto"/>
          </w:tcPr>
          <w:p w14:paraId="238C4A31" w14:textId="77777777" w:rsidR="00FC0DD4" w:rsidRPr="0002558B" w:rsidRDefault="00FC0DD4" w:rsidP="006472E7">
            <w:pPr>
              <w:pStyle w:val="101"/>
              <w:rPr>
                <w:rFonts w:eastAsia="Calibri"/>
                <w:sz w:val="28"/>
                <w:szCs w:val="28"/>
                <w:lang w:eastAsia="en-US"/>
              </w:rPr>
            </w:pPr>
            <w:r w:rsidRPr="0002558B">
              <w:rPr>
                <w:sz w:val="28"/>
                <w:szCs w:val="28"/>
              </w:rPr>
              <w:t>Ширина бульвара, м [1]</w:t>
            </w:r>
          </w:p>
        </w:tc>
        <w:tc>
          <w:tcPr>
            <w:tcW w:w="4734" w:type="dxa"/>
            <w:shd w:val="clear" w:color="auto" w:fill="auto"/>
          </w:tcPr>
          <w:p w14:paraId="5806EC60" w14:textId="77777777" w:rsidR="00FC0DD4" w:rsidRPr="0002558B" w:rsidRDefault="00FC0DD4" w:rsidP="006472E7">
            <w:pPr>
              <w:rPr>
                <w:sz w:val="28"/>
                <w:szCs w:val="28"/>
              </w:rPr>
            </w:pPr>
            <w:r w:rsidRPr="0002558B">
              <w:rPr>
                <w:sz w:val="28"/>
                <w:szCs w:val="28"/>
              </w:rPr>
              <w:t>Ширина бульвара с одной продольной пешеходной аллеей по оси улиц – 18;</w:t>
            </w:r>
          </w:p>
          <w:p w14:paraId="1CA71005" w14:textId="77777777" w:rsidR="00FC0DD4" w:rsidRPr="0002558B" w:rsidRDefault="00FC0DD4" w:rsidP="006472E7">
            <w:pPr>
              <w:rPr>
                <w:sz w:val="28"/>
                <w:szCs w:val="28"/>
              </w:rPr>
            </w:pPr>
            <w:r w:rsidRPr="0002558B">
              <w:rPr>
                <w:sz w:val="28"/>
                <w:szCs w:val="28"/>
              </w:rPr>
              <w:t>с одной стороны улицы между проезжей частью и застройкой – 10</w:t>
            </w:r>
          </w:p>
        </w:tc>
      </w:tr>
      <w:tr w:rsidR="00FC0DD4" w:rsidRPr="0002558B" w14:paraId="338431E5" w14:textId="77777777" w:rsidTr="00A827AD">
        <w:trPr>
          <w:trHeight w:val="366"/>
          <w:jc w:val="center"/>
        </w:trPr>
        <w:tc>
          <w:tcPr>
            <w:tcW w:w="1742" w:type="dxa"/>
            <w:vMerge/>
            <w:shd w:val="clear" w:color="auto" w:fill="auto"/>
            <w:vAlign w:val="center"/>
          </w:tcPr>
          <w:p w14:paraId="35A0938E" w14:textId="77777777" w:rsidR="00FC0DD4" w:rsidRPr="0002558B" w:rsidRDefault="00FC0DD4" w:rsidP="006472E7">
            <w:pPr>
              <w:pStyle w:val="101"/>
              <w:rPr>
                <w:sz w:val="28"/>
                <w:szCs w:val="28"/>
              </w:rPr>
            </w:pPr>
          </w:p>
        </w:tc>
        <w:tc>
          <w:tcPr>
            <w:tcW w:w="3242" w:type="dxa"/>
            <w:shd w:val="clear" w:color="auto" w:fill="auto"/>
          </w:tcPr>
          <w:p w14:paraId="6C497E3B" w14:textId="592F38A1" w:rsidR="00FC0DD4" w:rsidRPr="0002558B" w:rsidRDefault="00FC0DD4" w:rsidP="006472E7">
            <w:pPr>
              <w:pStyle w:val="101"/>
              <w:rPr>
                <w:rFonts w:eastAsia="Calibri"/>
                <w:sz w:val="28"/>
                <w:szCs w:val="28"/>
                <w:lang w:eastAsia="en-US"/>
              </w:rPr>
            </w:pPr>
            <w:r w:rsidRPr="0002558B">
              <w:rPr>
                <w:sz w:val="28"/>
                <w:szCs w:val="28"/>
              </w:rPr>
              <w:t xml:space="preserve">Пешеходная доступность, </w:t>
            </w:r>
            <w:r w:rsidR="00265F96">
              <w:rPr>
                <w:sz w:val="28"/>
                <w:szCs w:val="28"/>
              </w:rPr>
              <w:t>метров</w:t>
            </w:r>
            <w:r w:rsidRPr="0002558B">
              <w:rPr>
                <w:sz w:val="28"/>
                <w:szCs w:val="28"/>
              </w:rPr>
              <w:t xml:space="preserve"> в одну сторону</w:t>
            </w:r>
          </w:p>
        </w:tc>
        <w:tc>
          <w:tcPr>
            <w:tcW w:w="4734" w:type="dxa"/>
            <w:shd w:val="clear" w:color="auto" w:fill="auto"/>
          </w:tcPr>
          <w:p w14:paraId="5A7CA0DB" w14:textId="77777777" w:rsidR="00FC0DD4" w:rsidRPr="0002558B" w:rsidRDefault="00FC0DD4" w:rsidP="006472E7">
            <w:pPr>
              <w:pStyle w:val="101"/>
              <w:rPr>
                <w:sz w:val="28"/>
                <w:szCs w:val="28"/>
              </w:rPr>
            </w:pPr>
            <w:r w:rsidRPr="0002558B">
              <w:rPr>
                <w:sz w:val="28"/>
                <w:szCs w:val="28"/>
              </w:rPr>
              <w:t xml:space="preserve">для парков – 1200 [1]; </w:t>
            </w:r>
          </w:p>
          <w:p w14:paraId="7A33E279" w14:textId="77777777" w:rsidR="00FC0DD4" w:rsidRPr="0002558B" w:rsidRDefault="00FC0DD4" w:rsidP="006472E7">
            <w:pPr>
              <w:pStyle w:val="101"/>
              <w:rPr>
                <w:sz w:val="28"/>
                <w:szCs w:val="28"/>
              </w:rPr>
            </w:pPr>
            <w:r w:rsidRPr="0002558B">
              <w:rPr>
                <w:sz w:val="28"/>
                <w:szCs w:val="28"/>
              </w:rPr>
              <w:t xml:space="preserve">для скверов и бульваров – 400 </w:t>
            </w:r>
          </w:p>
        </w:tc>
      </w:tr>
      <w:tr w:rsidR="00FC0DD4" w:rsidRPr="0002558B" w14:paraId="4FA909C4" w14:textId="77777777" w:rsidTr="00A827AD">
        <w:trPr>
          <w:trHeight w:val="366"/>
          <w:jc w:val="center"/>
        </w:trPr>
        <w:tc>
          <w:tcPr>
            <w:tcW w:w="1742" w:type="dxa"/>
            <w:vMerge/>
            <w:shd w:val="clear" w:color="auto" w:fill="auto"/>
            <w:vAlign w:val="center"/>
          </w:tcPr>
          <w:p w14:paraId="717AF46E" w14:textId="77777777" w:rsidR="00FC0DD4" w:rsidRPr="0002558B" w:rsidRDefault="00FC0DD4" w:rsidP="006472E7">
            <w:pPr>
              <w:pStyle w:val="101"/>
              <w:rPr>
                <w:sz w:val="28"/>
                <w:szCs w:val="28"/>
              </w:rPr>
            </w:pPr>
          </w:p>
        </w:tc>
        <w:tc>
          <w:tcPr>
            <w:tcW w:w="3242" w:type="dxa"/>
            <w:shd w:val="clear" w:color="auto" w:fill="auto"/>
          </w:tcPr>
          <w:p w14:paraId="150022CA" w14:textId="77777777" w:rsidR="00FC0DD4" w:rsidRPr="0002558B" w:rsidRDefault="00FC0DD4" w:rsidP="006472E7">
            <w:pPr>
              <w:pStyle w:val="101"/>
              <w:rPr>
                <w:rFonts w:eastAsia="Calibri"/>
                <w:sz w:val="28"/>
                <w:szCs w:val="28"/>
                <w:lang w:eastAsia="en-US"/>
              </w:rPr>
            </w:pPr>
            <w:r w:rsidRPr="0002558B">
              <w:rPr>
                <w:sz w:val="28"/>
                <w:szCs w:val="28"/>
              </w:rPr>
              <w:t>Транспортная доступность, минут в одну сторону</w:t>
            </w:r>
          </w:p>
        </w:tc>
        <w:tc>
          <w:tcPr>
            <w:tcW w:w="4734" w:type="dxa"/>
            <w:shd w:val="clear" w:color="auto" w:fill="auto"/>
          </w:tcPr>
          <w:p w14:paraId="4143588E" w14:textId="2EC098E6" w:rsidR="00FC0DD4" w:rsidRPr="0002558B" w:rsidRDefault="00FC0DD4" w:rsidP="006472E7">
            <w:pPr>
              <w:pStyle w:val="101"/>
              <w:rPr>
                <w:sz w:val="28"/>
                <w:szCs w:val="28"/>
              </w:rPr>
            </w:pPr>
            <w:r w:rsidRPr="0002558B">
              <w:rPr>
                <w:sz w:val="28"/>
                <w:szCs w:val="28"/>
              </w:rPr>
              <w:t xml:space="preserve">парки – </w:t>
            </w:r>
            <w:r w:rsidR="004F38AE" w:rsidRPr="0002558B">
              <w:rPr>
                <w:sz w:val="28"/>
                <w:szCs w:val="28"/>
              </w:rPr>
              <w:t>20</w:t>
            </w:r>
          </w:p>
        </w:tc>
      </w:tr>
      <w:tr w:rsidR="00FC0DD4" w:rsidRPr="0002558B" w14:paraId="252DEB78" w14:textId="77777777" w:rsidTr="00A827AD">
        <w:trPr>
          <w:trHeight w:val="448"/>
          <w:jc w:val="center"/>
        </w:trPr>
        <w:tc>
          <w:tcPr>
            <w:tcW w:w="1742" w:type="dxa"/>
            <w:vMerge w:val="restart"/>
            <w:shd w:val="clear" w:color="auto" w:fill="auto"/>
          </w:tcPr>
          <w:p w14:paraId="22E8774D" w14:textId="1F4CAC95" w:rsidR="00FC0DD4" w:rsidRPr="0002558B" w:rsidRDefault="00FC0DD4" w:rsidP="006472E7">
            <w:pPr>
              <w:pStyle w:val="101"/>
              <w:rPr>
                <w:sz w:val="28"/>
                <w:szCs w:val="28"/>
              </w:rPr>
            </w:pPr>
            <w:r w:rsidRPr="0002558B">
              <w:rPr>
                <w:sz w:val="28"/>
                <w:szCs w:val="28"/>
              </w:rPr>
              <w:lastRenderedPageBreak/>
              <w:t>Детские площадки [2]</w:t>
            </w:r>
            <w:r w:rsidR="004F38AE" w:rsidRPr="0002558B">
              <w:rPr>
                <w:sz w:val="28"/>
                <w:szCs w:val="28"/>
              </w:rPr>
              <w:t>, [3]</w:t>
            </w:r>
          </w:p>
        </w:tc>
        <w:tc>
          <w:tcPr>
            <w:tcW w:w="3242" w:type="dxa"/>
            <w:shd w:val="clear" w:color="auto" w:fill="auto"/>
          </w:tcPr>
          <w:p w14:paraId="4B35894F" w14:textId="77777777" w:rsidR="00FC0DD4" w:rsidRPr="0002558B" w:rsidRDefault="00FC0DD4" w:rsidP="006472E7">
            <w:pPr>
              <w:pStyle w:val="101"/>
              <w:rPr>
                <w:sz w:val="28"/>
                <w:szCs w:val="28"/>
              </w:rPr>
            </w:pPr>
            <w:r w:rsidRPr="0002558B">
              <w:rPr>
                <w:sz w:val="28"/>
                <w:szCs w:val="28"/>
              </w:rPr>
              <w:t xml:space="preserve">Уровень обеспеченности, </w:t>
            </w:r>
          </w:p>
          <w:p w14:paraId="5FE16859" w14:textId="77777777" w:rsidR="00FC0DD4" w:rsidRPr="0002558B" w:rsidRDefault="00FC0DD4" w:rsidP="006472E7">
            <w:pPr>
              <w:pStyle w:val="101"/>
              <w:rPr>
                <w:sz w:val="28"/>
                <w:szCs w:val="28"/>
              </w:rPr>
            </w:pPr>
            <w:r w:rsidRPr="0002558B">
              <w:rPr>
                <w:sz w:val="28"/>
                <w:szCs w:val="28"/>
              </w:rPr>
              <w:t>кв. м на 1 человека</w:t>
            </w:r>
          </w:p>
        </w:tc>
        <w:tc>
          <w:tcPr>
            <w:tcW w:w="4734" w:type="dxa"/>
            <w:shd w:val="clear" w:color="auto" w:fill="auto"/>
            <w:vAlign w:val="center"/>
          </w:tcPr>
          <w:p w14:paraId="656D1790" w14:textId="77777777" w:rsidR="00FC0DD4" w:rsidRPr="0002558B" w:rsidRDefault="00FC0DD4" w:rsidP="006472E7">
            <w:pPr>
              <w:pStyle w:val="101"/>
              <w:jc w:val="center"/>
              <w:rPr>
                <w:sz w:val="28"/>
                <w:szCs w:val="28"/>
              </w:rPr>
            </w:pPr>
            <w:r w:rsidRPr="0002558B">
              <w:rPr>
                <w:sz w:val="28"/>
                <w:szCs w:val="28"/>
              </w:rPr>
              <w:t>0,33</w:t>
            </w:r>
          </w:p>
        </w:tc>
      </w:tr>
      <w:tr w:rsidR="00FC0DD4" w:rsidRPr="0002558B" w14:paraId="22C8677C" w14:textId="77777777" w:rsidTr="00A827AD">
        <w:trPr>
          <w:trHeight w:val="448"/>
          <w:jc w:val="center"/>
        </w:trPr>
        <w:tc>
          <w:tcPr>
            <w:tcW w:w="1742" w:type="dxa"/>
            <w:vMerge/>
            <w:shd w:val="clear" w:color="auto" w:fill="auto"/>
          </w:tcPr>
          <w:p w14:paraId="6DAF339B" w14:textId="77777777" w:rsidR="00FC0DD4" w:rsidRPr="0002558B" w:rsidRDefault="00FC0DD4" w:rsidP="006472E7">
            <w:pPr>
              <w:pStyle w:val="101"/>
              <w:rPr>
                <w:sz w:val="28"/>
                <w:szCs w:val="28"/>
              </w:rPr>
            </w:pPr>
          </w:p>
        </w:tc>
        <w:tc>
          <w:tcPr>
            <w:tcW w:w="3242" w:type="dxa"/>
            <w:shd w:val="clear" w:color="auto" w:fill="auto"/>
          </w:tcPr>
          <w:p w14:paraId="755BB96A" w14:textId="77777777" w:rsidR="00FC0DD4" w:rsidRPr="0002558B" w:rsidRDefault="00FC0DD4" w:rsidP="006472E7">
            <w:pPr>
              <w:pStyle w:val="101"/>
              <w:rPr>
                <w:sz w:val="28"/>
                <w:szCs w:val="28"/>
              </w:rPr>
            </w:pPr>
            <w:r w:rsidRPr="0002558B">
              <w:rPr>
                <w:rFonts w:eastAsia="Calibri"/>
                <w:sz w:val="28"/>
                <w:szCs w:val="28"/>
                <w:lang w:eastAsia="en-US"/>
              </w:rPr>
              <w:t>Минимальный размер земельного участка, кв. м</w:t>
            </w:r>
          </w:p>
        </w:tc>
        <w:tc>
          <w:tcPr>
            <w:tcW w:w="4734" w:type="dxa"/>
            <w:shd w:val="clear" w:color="auto" w:fill="auto"/>
            <w:vAlign w:val="center"/>
          </w:tcPr>
          <w:p w14:paraId="5AE51E4D" w14:textId="77777777" w:rsidR="00FC0DD4" w:rsidRPr="0002558B" w:rsidRDefault="00FC0DD4" w:rsidP="006472E7">
            <w:pPr>
              <w:pStyle w:val="101"/>
              <w:jc w:val="center"/>
              <w:rPr>
                <w:sz w:val="28"/>
                <w:szCs w:val="28"/>
              </w:rPr>
            </w:pPr>
            <w:r w:rsidRPr="0002558B">
              <w:rPr>
                <w:sz w:val="28"/>
                <w:szCs w:val="28"/>
              </w:rPr>
              <w:t>25</w:t>
            </w:r>
          </w:p>
        </w:tc>
      </w:tr>
      <w:tr w:rsidR="00FC0DD4" w:rsidRPr="0002558B" w14:paraId="7E5B4780" w14:textId="77777777" w:rsidTr="00A827AD">
        <w:trPr>
          <w:trHeight w:val="448"/>
          <w:jc w:val="center"/>
        </w:trPr>
        <w:tc>
          <w:tcPr>
            <w:tcW w:w="1742" w:type="dxa"/>
            <w:vMerge/>
            <w:shd w:val="clear" w:color="auto" w:fill="auto"/>
          </w:tcPr>
          <w:p w14:paraId="7D36CF05" w14:textId="77777777" w:rsidR="00FC0DD4" w:rsidRPr="0002558B" w:rsidRDefault="00FC0DD4" w:rsidP="006472E7">
            <w:pPr>
              <w:pStyle w:val="101"/>
              <w:rPr>
                <w:sz w:val="28"/>
                <w:szCs w:val="28"/>
              </w:rPr>
            </w:pPr>
          </w:p>
        </w:tc>
        <w:tc>
          <w:tcPr>
            <w:tcW w:w="3242" w:type="dxa"/>
            <w:shd w:val="clear" w:color="auto" w:fill="auto"/>
          </w:tcPr>
          <w:p w14:paraId="3AB0DDE4" w14:textId="77777777" w:rsidR="00FC0DD4" w:rsidRPr="0002558B" w:rsidRDefault="00FC0DD4" w:rsidP="006472E7">
            <w:pPr>
              <w:pStyle w:val="101"/>
              <w:rPr>
                <w:rFonts w:eastAsia="Calibri"/>
                <w:sz w:val="28"/>
                <w:szCs w:val="28"/>
                <w:lang w:eastAsia="en-US"/>
              </w:rPr>
            </w:pPr>
            <w:r w:rsidRPr="0002558B">
              <w:rPr>
                <w:sz w:val="28"/>
                <w:szCs w:val="28"/>
              </w:rPr>
              <w:t xml:space="preserve">Пешеходная доступность, минут в одну сторону </w:t>
            </w:r>
          </w:p>
        </w:tc>
        <w:tc>
          <w:tcPr>
            <w:tcW w:w="4734" w:type="dxa"/>
            <w:shd w:val="clear" w:color="auto" w:fill="auto"/>
            <w:vAlign w:val="center"/>
          </w:tcPr>
          <w:p w14:paraId="2E3D3D09" w14:textId="34B8C9C4" w:rsidR="00FC0DD4" w:rsidRPr="0002558B" w:rsidRDefault="00265F96" w:rsidP="006472E7">
            <w:pPr>
              <w:pStyle w:val="101"/>
              <w:jc w:val="center"/>
              <w:rPr>
                <w:sz w:val="28"/>
                <w:szCs w:val="28"/>
              </w:rPr>
            </w:pPr>
            <w:r>
              <w:rPr>
                <w:sz w:val="28"/>
                <w:szCs w:val="28"/>
              </w:rPr>
              <w:t>15</w:t>
            </w:r>
          </w:p>
        </w:tc>
      </w:tr>
      <w:tr w:rsidR="00FC0DD4" w:rsidRPr="0002558B" w14:paraId="0BF8D4FA" w14:textId="77777777" w:rsidTr="00A827AD">
        <w:trPr>
          <w:jc w:val="center"/>
        </w:trPr>
        <w:tc>
          <w:tcPr>
            <w:tcW w:w="9718" w:type="dxa"/>
            <w:gridSpan w:val="3"/>
            <w:shd w:val="clear" w:color="auto" w:fill="auto"/>
            <w:vAlign w:val="center"/>
          </w:tcPr>
          <w:p w14:paraId="0ED2F369" w14:textId="77777777" w:rsidR="00FC0DD4" w:rsidRPr="0002558B" w:rsidRDefault="00FC0DD4" w:rsidP="006472E7">
            <w:pPr>
              <w:jc w:val="both"/>
              <w:rPr>
                <w:sz w:val="28"/>
                <w:szCs w:val="28"/>
              </w:rPr>
            </w:pPr>
            <w:r w:rsidRPr="0002558B">
              <w:rPr>
                <w:sz w:val="28"/>
                <w:szCs w:val="28"/>
              </w:rPr>
              <w:t xml:space="preserve">Примечания: </w:t>
            </w:r>
          </w:p>
          <w:p w14:paraId="4DD0CB00" w14:textId="77777777" w:rsidR="00FC0DD4" w:rsidRPr="0002558B" w:rsidRDefault="00FC0DD4" w:rsidP="006472E7">
            <w:pPr>
              <w:numPr>
                <w:ilvl w:val="0"/>
                <w:numId w:val="22"/>
              </w:numPr>
              <w:tabs>
                <w:tab w:val="left" w:pos="217"/>
              </w:tabs>
              <w:ind w:left="195" w:hanging="195"/>
              <w:jc w:val="both"/>
              <w:rPr>
                <w:rFonts w:eastAsia="Calibri"/>
                <w:sz w:val="28"/>
                <w:szCs w:val="28"/>
                <w:lang w:eastAsia="en-US"/>
              </w:rPr>
            </w:pPr>
            <w:r w:rsidRPr="0002558B">
              <w:rPr>
                <w:rFonts w:eastAsia="Calibri"/>
                <w:sz w:val="28"/>
                <w:szCs w:val="28"/>
                <w:lang w:eastAsia="en-US"/>
              </w:rPr>
              <w:t>Значение расчетного показателя принято в соответствии с СП 42.13330.2016 «СНиП 2.07.01-89* «Градостроительство. Планировка и застройка городских и сельских поселений».</w:t>
            </w:r>
          </w:p>
          <w:p w14:paraId="5B8582B4" w14:textId="77777777" w:rsidR="00FC0DD4" w:rsidRPr="0002558B" w:rsidRDefault="00FC0DD4" w:rsidP="006472E7">
            <w:pPr>
              <w:numPr>
                <w:ilvl w:val="0"/>
                <w:numId w:val="22"/>
              </w:numPr>
              <w:tabs>
                <w:tab w:val="left" w:pos="217"/>
              </w:tabs>
              <w:ind w:left="195" w:hanging="195"/>
              <w:jc w:val="both"/>
              <w:rPr>
                <w:sz w:val="28"/>
                <w:szCs w:val="28"/>
              </w:rPr>
            </w:pPr>
            <w:r w:rsidRPr="0002558B">
              <w:rPr>
                <w:rFonts w:eastAsia="Calibri"/>
                <w:sz w:val="28"/>
                <w:szCs w:val="28"/>
                <w:lang w:eastAsia="en-US"/>
              </w:rPr>
              <w:t>Детские площадки рекомендуется размещать на отдельном земельном участке территории жилых кварталов либо в составе объектов озеленения общего пользования.</w:t>
            </w:r>
          </w:p>
          <w:p w14:paraId="5E08A041" w14:textId="0E2B7CA0" w:rsidR="004F38AE" w:rsidRPr="0002558B" w:rsidRDefault="004F38AE" w:rsidP="006472E7">
            <w:pPr>
              <w:numPr>
                <w:ilvl w:val="0"/>
                <w:numId w:val="22"/>
              </w:numPr>
              <w:tabs>
                <w:tab w:val="left" w:pos="217"/>
              </w:tabs>
              <w:ind w:left="195" w:hanging="195"/>
              <w:jc w:val="both"/>
              <w:rPr>
                <w:sz w:val="28"/>
                <w:szCs w:val="28"/>
              </w:rPr>
            </w:pPr>
            <w:r w:rsidRPr="0002558B">
              <w:rPr>
                <w:rFonts w:eastAsia="Calibri"/>
                <w:sz w:val="28"/>
                <w:szCs w:val="28"/>
                <w:lang w:eastAsia="en-US"/>
              </w:rPr>
              <w:t>Показатели максимально допустимого уровня транспортной доступности объектов не нормируются.</w:t>
            </w:r>
          </w:p>
        </w:tc>
      </w:tr>
    </w:tbl>
    <w:p w14:paraId="5E611765" w14:textId="4CF390D4" w:rsidR="00167EA1" w:rsidRPr="0002558B" w:rsidRDefault="007B73CE" w:rsidP="006472E7">
      <w:pPr>
        <w:pStyle w:val="21"/>
        <w:spacing w:before="0" w:after="0"/>
        <w:ind w:left="1" w:firstLine="708"/>
        <w:jc w:val="both"/>
        <w:rPr>
          <w:b w:val="0"/>
          <w:lang w:val="ru-RU" w:eastAsia="ru-RU"/>
        </w:rPr>
      </w:pPr>
      <w:bookmarkStart w:id="173" w:name="_Toc146142931"/>
      <w:bookmarkStart w:id="174" w:name="_Toc163406096"/>
      <w:r w:rsidRPr="0002558B">
        <w:rPr>
          <w:b w:val="0"/>
          <w:lang w:val="ru-RU" w:eastAsia="ru-RU"/>
        </w:rPr>
        <w:t>2.2</w:t>
      </w:r>
      <w:r w:rsidR="000F10B0" w:rsidRPr="0002558B">
        <w:rPr>
          <w:b w:val="0"/>
          <w:lang w:val="ru-RU" w:eastAsia="ru-RU"/>
        </w:rPr>
        <w:t>.1</w:t>
      </w:r>
      <w:r w:rsidR="00843F9B" w:rsidRPr="0002558B">
        <w:rPr>
          <w:b w:val="0"/>
          <w:lang w:val="ru-RU" w:eastAsia="ru-RU"/>
        </w:rPr>
        <w:t>5</w:t>
      </w:r>
      <w:r w:rsidR="00167EA1" w:rsidRPr="0002558B">
        <w:rPr>
          <w:b w:val="0"/>
          <w:lang w:val="ru-RU" w:eastAsia="ru-RU"/>
        </w:rPr>
        <w:t xml:space="preserve"> Расчетные показатели, устанавливаемые для объектов местного значения </w:t>
      </w:r>
      <w:r w:rsidR="003C1472">
        <w:rPr>
          <w:b w:val="0"/>
          <w:lang w:val="ru-RU" w:eastAsia="ru-RU"/>
        </w:rPr>
        <w:t>городского округа</w:t>
      </w:r>
      <w:r w:rsidR="00167EA1" w:rsidRPr="0002558B">
        <w:rPr>
          <w:b w:val="0"/>
          <w:lang w:val="ru-RU" w:eastAsia="ru-RU"/>
        </w:rPr>
        <w:t xml:space="preserve"> в области </w:t>
      </w:r>
      <w:r w:rsidR="0064621E" w:rsidRPr="0002558B">
        <w:rPr>
          <w:b w:val="0"/>
          <w:lang w:val="ru-RU" w:eastAsia="ru-RU"/>
        </w:rPr>
        <w:t>организации ритуальных услуг и содержания мест захоронения</w:t>
      </w:r>
      <w:bookmarkEnd w:id="173"/>
      <w:bookmarkEnd w:id="174"/>
    </w:p>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14:paraId="0AEA07A2" w14:textId="277E2432" w:rsidR="00357614" w:rsidRPr="00A827AD" w:rsidRDefault="00B01FDB" w:rsidP="006472E7">
      <w:pPr>
        <w:tabs>
          <w:tab w:val="left" w:pos="851"/>
        </w:tabs>
        <w:ind w:firstLine="709"/>
        <w:jc w:val="both"/>
        <w:rPr>
          <w:sz w:val="28"/>
          <w:szCs w:val="28"/>
        </w:rPr>
      </w:pPr>
      <w:r w:rsidRPr="0002558B">
        <w:rPr>
          <w:sz w:val="28"/>
          <w:szCs w:val="28"/>
        </w:rPr>
        <w:t xml:space="preserve">Таблица </w:t>
      </w:r>
      <w:r w:rsidR="00843F9B" w:rsidRPr="0002558B">
        <w:rPr>
          <w:sz w:val="28"/>
          <w:szCs w:val="28"/>
        </w:rPr>
        <w:t>16</w:t>
      </w:r>
      <w:r w:rsidRPr="0002558B">
        <w:rPr>
          <w:sz w:val="28"/>
          <w:szCs w:val="28"/>
        </w:rPr>
        <w:t xml:space="preserve"> </w:t>
      </w:r>
      <w:r w:rsidR="00357614" w:rsidRPr="0002558B">
        <w:rPr>
          <w:sz w:val="28"/>
          <w:szCs w:val="28"/>
        </w:rPr>
        <w:t xml:space="preserve">– Расчетные показатели, устанавливаемые для объектов </w:t>
      </w:r>
      <w:r w:rsidRPr="0002558B">
        <w:rPr>
          <w:sz w:val="28"/>
          <w:szCs w:val="28"/>
        </w:rPr>
        <w:t xml:space="preserve">местного значения </w:t>
      </w:r>
      <w:r w:rsidR="003C1472">
        <w:rPr>
          <w:sz w:val="28"/>
          <w:szCs w:val="28"/>
        </w:rPr>
        <w:t>городского округа</w:t>
      </w:r>
      <w:r w:rsidRPr="0002558B">
        <w:rPr>
          <w:sz w:val="28"/>
          <w:szCs w:val="28"/>
        </w:rPr>
        <w:t xml:space="preserve"> в области организации </w:t>
      </w:r>
      <w:r w:rsidR="00357614" w:rsidRPr="0002558B">
        <w:rPr>
          <w:sz w:val="28"/>
          <w:szCs w:val="28"/>
        </w:rPr>
        <w:t xml:space="preserve">ритуальных услуг и </w:t>
      </w:r>
      <w:r w:rsidR="005A55F0" w:rsidRPr="0002558B">
        <w:rPr>
          <w:sz w:val="28"/>
          <w:szCs w:val="28"/>
        </w:rPr>
        <w:t>содержани</w:t>
      </w:r>
      <w:r w:rsidRPr="0002558B">
        <w:rPr>
          <w:sz w:val="28"/>
          <w:szCs w:val="28"/>
        </w:rPr>
        <w:t>я</w:t>
      </w:r>
      <w:r w:rsidR="00357614" w:rsidRPr="0002558B">
        <w:rPr>
          <w:sz w:val="28"/>
          <w:szCs w:val="28"/>
        </w:rPr>
        <w:t xml:space="preserve"> мест захоронения</w:t>
      </w:r>
      <w:r w:rsidR="005A55F0" w:rsidRPr="0002558B">
        <w:rPr>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935"/>
        <w:gridCol w:w="3059"/>
        <w:gridCol w:w="4633"/>
      </w:tblGrid>
      <w:tr w:rsidR="006B3FAB" w:rsidRPr="0002558B" w14:paraId="0AEA07A6" w14:textId="77777777" w:rsidTr="00A827AD">
        <w:trPr>
          <w:tblHeader/>
          <w:jc w:val="center"/>
        </w:trPr>
        <w:tc>
          <w:tcPr>
            <w:tcW w:w="1977" w:type="dxa"/>
            <w:shd w:val="clear" w:color="auto" w:fill="auto"/>
            <w:vAlign w:val="center"/>
          </w:tcPr>
          <w:p w14:paraId="0AEA07A3" w14:textId="77777777" w:rsidR="00357614" w:rsidRPr="0002558B" w:rsidRDefault="00357614" w:rsidP="006472E7">
            <w:pPr>
              <w:jc w:val="center"/>
              <w:rPr>
                <w:sz w:val="28"/>
                <w:szCs w:val="28"/>
              </w:rPr>
            </w:pPr>
            <w:r w:rsidRPr="0002558B">
              <w:rPr>
                <w:sz w:val="28"/>
                <w:szCs w:val="28"/>
              </w:rPr>
              <w:t>Наименование вида объекта</w:t>
            </w:r>
          </w:p>
        </w:tc>
        <w:tc>
          <w:tcPr>
            <w:tcW w:w="3126" w:type="dxa"/>
            <w:shd w:val="clear" w:color="auto" w:fill="auto"/>
            <w:vAlign w:val="center"/>
          </w:tcPr>
          <w:p w14:paraId="0AEA07A4" w14:textId="77777777" w:rsidR="00357614" w:rsidRPr="0002558B" w:rsidRDefault="00357614" w:rsidP="006472E7">
            <w:pPr>
              <w:jc w:val="center"/>
              <w:rPr>
                <w:sz w:val="28"/>
                <w:szCs w:val="28"/>
              </w:rPr>
            </w:pPr>
            <w:r w:rsidRPr="0002558B">
              <w:rPr>
                <w:sz w:val="28"/>
                <w:szCs w:val="28"/>
              </w:rPr>
              <w:t>Наименование нормируемого расчетного показателя, единица измерения</w:t>
            </w:r>
          </w:p>
        </w:tc>
        <w:tc>
          <w:tcPr>
            <w:tcW w:w="4735" w:type="dxa"/>
            <w:tcBorders>
              <w:right w:val="single" w:sz="4" w:space="0" w:color="auto"/>
            </w:tcBorders>
            <w:shd w:val="clear" w:color="auto" w:fill="auto"/>
            <w:vAlign w:val="center"/>
          </w:tcPr>
          <w:p w14:paraId="0AEA07A5" w14:textId="77777777" w:rsidR="00357614" w:rsidRPr="0002558B" w:rsidRDefault="00357614" w:rsidP="006472E7">
            <w:pPr>
              <w:jc w:val="center"/>
              <w:rPr>
                <w:sz w:val="28"/>
                <w:szCs w:val="28"/>
              </w:rPr>
            </w:pPr>
            <w:r w:rsidRPr="0002558B">
              <w:rPr>
                <w:sz w:val="28"/>
                <w:szCs w:val="28"/>
              </w:rPr>
              <w:t>Значение расчетного показателя</w:t>
            </w:r>
          </w:p>
        </w:tc>
      </w:tr>
      <w:tr w:rsidR="006B3FAB" w:rsidRPr="0002558B" w14:paraId="0AEA07AC" w14:textId="77777777" w:rsidTr="00A827AD">
        <w:trPr>
          <w:trHeight w:val="448"/>
          <w:jc w:val="center"/>
        </w:trPr>
        <w:tc>
          <w:tcPr>
            <w:tcW w:w="1977" w:type="dxa"/>
            <w:shd w:val="clear" w:color="auto" w:fill="auto"/>
          </w:tcPr>
          <w:p w14:paraId="0AEA07A7" w14:textId="25782C3A" w:rsidR="00357614" w:rsidRPr="0002558B" w:rsidRDefault="00357614" w:rsidP="006472E7">
            <w:pPr>
              <w:rPr>
                <w:sz w:val="28"/>
                <w:szCs w:val="28"/>
              </w:rPr>
            </w:pPr>
            <w:r w:rsidRPr="0002558B">
              <w:rPr>
                <w:bCs/>
                <w:sz w:val="28"/>
                <w:szCs w:val="28"/>
                <w:lang w:eastAsia="x-none"/>
              </w:rPr>
              <w:t>Кладбища</w:t>
            </w:r>
            <w:r w:rsidR="00FC0DD4" w:rsidRPr="0002558B">
              <w:rPr>
                <w:bCs/>
                <w:sz w:val="28"/>
                <w:szCs w:val="28"/>
                <w:lang w:eastAsia="x-none"/>
              </w:rPr>
              <w:t xml:space="preserve"> </w:t>
            </w:r>
            <w:r w:rsidR="00FC0DD4" w:rsidRPr="0002558B">
              <w:rPr>
                <w:rFonts w:eastAsia="Calibri"/>
                <w:sz w:val="28"/>
                <w:szCs w:val="28"/>
                <w:lang w:eastAsia="en-US"/>
              </w:rPr>
              <w:t>[2]</w:t>
            </w:r>
          </w:p>
        </w:tc>
        <w:tc>
          <w:tcPr>
            <w:tcW w:w="3126" w:type="dxa"/>
            <w:shd w:val="clear" w:color="auto" w:fill="auto"/>
          </w:tcPr>
          <w:p w14:paraId="0AEA07A8" w14:textId="3676D8FF" w:rsidR="00357614" w:rsidRPr="0002558B" w:rsidRDefault="00C2354B" w:rsidP="006472E7">
            <w:pPr>
              <w:pStyle w:val="101"/>
              <w:rPr>
                <w:sz w:val="28"/>
                <w:szCs w:val="28"/>
              </w:rPr>
            </w:pPr>
            <w:r w:rsidRPr="0002558B">
              <w:rPr>
                <w:sz w:val="28"/>
                <w:szCs w:val="28"/>
              </w:rPr>
              <w:t>Уровень обеспеченности</w:t>
            </w:r>
            <w:r w:rsidR="00357614" w:rsidRPr="0002558B">
              <w:rPr>
                <w:sz w:val="28"/>
                <w:szCs w:val="28"/>
              </w:rPr>
              <w:t xml:space="preserve">, </w:t>
            </w:r>
          </w:p>
          <w:p w14:paraId="0AEA07A9" w14:textId="24CD5884" w:rsidR="00357614" w:rsidRPr="0002558B" w:rsidRDefault="00357614" w:rsidP="006472E7">
            <w:pPr>
              <w:pStyle w:val="101"/>
              <w:rPr>
                <w:rFonts w:eastAsia="Calibri"/>
                <w:sz w:val="28"/>
                <w:szCs w:val="28"/>
                <w:lang w:eastAsia="en-US"/>
              </w:rPr>
            </w:pPr>
            <w:r w:rsidRPr="0002558B">
              <w:rPr>
                <w:sz w:val="28"/>
                <w:szCs w:val="28"/>
              </w:rPr>
              <w:t>га на 1 тыс. человек</w:t>
            </w:r>
            <w:r w:rsidR="00DD5EB3" w:rsidRPr="0002558B">
              <w:rPr>
                <w:sz w:val="28"/>
                <w:szCs w:val="28"/>
              </w:rPr>
              <w:t xml:space="preserve"> населения</w:t>
            </w:r>
            <w:r w:rsidR="0014291F" w:rsidRPr="0002558B">
              <w:rPr>
                <w:sz w:val="28"/>
                <w:szCs w:val="28"/>
              </w:rPr>
              <w:t xml:space="preserve"> [1]</w:t>
            </w:r>
          </w:p>
        </w:tc>
        <w:tc>
          <w:tcPr>
            <w:tcW w:w="4735" w:type="dxa"/>
            <w:shd w:val="clear" w:color="auto" w:fill="auto"/>
            <w:vAlign w:val="center"/>
          </w:tcPr>
          <w:p w14:paraId="0AEA07AB" w14:textId="0C59AE3F" w:rsidR="00357614" w:rsidRPr="0002558B" w:rsidRDefault="00E87FEB" w:rsidP="006472E7">
            <w:pPr>
              <w:pStyle w:val="101"/>
              <w:rPr>
                <w:sz w:val="28"/>
                <w:szCs w:val="28"/>
              </w:rPr>
            </w:pPr>
            <w:r w:rsidRPr="0002558B">
              <w:rPr>
                <w:sz w:val="28"/>
                <w:szCs w:val="28"/>
              </w:rPr>
              <w:t>К</w:t>
            </w:r>
            <w:r w:rsidR="00357614" w:rsidRPr="0002558B">
              <w:rPr>
                <w:sz w:val="28"/>
                <w:szCs w:val="28"/>
              </w:rPr>
              <w:t>ладбища смешанного и традиционного захоронения – 0,24</w:t>
            </w:r>
          </w:p>
        </w:tc>
      </w:tr>
      <w:tr w:rsidR="006B3FAB" w:rsidRPr="0002558B" w14:paraId="0AEA07AF" w14:textId="77777777" w:rsidTr="00A827AD">
        <w:trPr>
          <w:jc w:val="center"/>
        </w:trPr>
        <w:tc>
          <w:tcPr>
            <w:tcW w:w="9838" w:type="dxa"/>
            <w:gridSpan w:val="3"/>
            <w:shd w:val="clear" w:color="auto" w:fill="auto"/>
            <w:vAlign w:val="center"/>
          </w:tcPr>
          <w:p w14:paraId="467A8C97" w14:textId="77777777" w:rsidR="00FC0DD4" w:rsidRPr="0002558B" w:rsidRDefault="00362751" w:rsidP="006472E7">
            <w:pPr>
              <w:jc w:val="both"/>
              <w:rPr>
                <w:sz w:val="28"/>
                <w:szCs w:val="28"/>
              </w:rPr>
            </w:pPr>
            <w:r w:rsidRPr="0002558B">
              <w:rPr>
                <w:sz w:val="28"/>
                <w:szCs w:val="28"/>
              </w:rPr>
              <w:t>Примечание</w:t>
            </w:r>
            <w:r w:rsidR="00FC0DD4" w:rsidRPr="0002558B">
              <w:rPr>
                <w:sz w:val="28"/>
                <w:szCs w:val="28"/>
              </w:rPr>
              <w:t>:</w:t>
            </w:r>
          </w:p>
          <w:p w14:paraId="72959568" w14:textId="77777777" w:rsidR="00DD5EB3" w:rsidRPr="0002558B" w:rsidRDefault="00640AB9" w:rsidP="006472E7">
            <w:pPr>
              <w:numPr>
                <w:ilvl w:val="0"/>
                <w:numId w:val="37"/>
              </w:numPr>
              <w:ind w:left="313" w:hanging="284"/>
              <w:jc w:val="both"/>
              <w:rPr>
                <w:rFonts w:eastAsia="Calibri"/>
                <w:sz w:val="28"/>
                <w:szCs w:val="28"/>
                <w:lang w:eastAsia="en-US"/>
              </w:rPr>
            </w:pPr>
            <w:r w:rsidRPr="0002558B">
              <w:rPr>
                <w:rFonts w:eastAsia="Calibri"/>
                <w:sz w:val="28"/>
                <w:szCs w:val="28"/>
                <w:lang w:eastAsia="en-US"/>
              </w:rPr>
              <w:t>Значение расчетного показателя принято в соответствии с СП 42.13330.2016 «СНиП 2.07.01-89* «Градостроительство. Планировка и застройка городских и сельских поселений».</w:t>
            </w:r>
          </w:p>
          <w:p w14:paraId="0AEA07AE" w14:textId="6F91B5F3" w:rsidR="00FC0DD4" w:rsidRPr="0002558B" w:rsidRDefault="00FC0DD4" w:rsidP="006472E7">
            <w:pPr>
              <w:numPr>
                <w:ilvl w:val="0"/>
                <w:numId w:val="37"/>
              </w:numPr>
              <w:ind w:left="313" w:hanging="284"/>
              <w:jc w:val="both"/>
              <w:rPr>
                <w:sz w:val="28"/>
                <w:szCs w:val="28"/>
              </w:rPr>
            </w:pPr>
            <w:r w:rsidRPr="0002558B">
              <w:rPr>
                <w:rFonts w:eastAsia="Calibri"/>
                <w:sz w:val="28"/>
                <w:szCs w:val="28"/>
                <w:lang w:eastAsia="en-US"/>
              </w:rPr>
              <w:t>Показатели максимально допустимого уровня территориальной доступности объектов не нормируются.</w:t>
            </w:r>
          </w:p>
        </w:tc>
      </w:tr>
    </w:tbl>
    <w:p w14:paraId="4FCE51C2" w14:textId="188D332C" w:rsidR="0064621E" w:rsidRPr="0002558B" w:rsidRDefault="007B73CE" w:rsidP="006472E7">
      <w:pPr>
        <w:pStyle w:val="21"/>
        <w:spacing w:before="0" w:after="0"/>
        <w:ind w:left="1" w:firstLine="708"/>
        <w:jc w:val="both"/>
        <w:rPr>
          <w:b w:val="0"/>
          <w:lang w:val="ru-RU" w:eastAsia="ru-RU"/>
        </w:rPr>
      </w:pPr>
      <w:bookmarkStart w:id="175" w:name="_Toc146142932"/>
      <w:bookmarkStart w:id="176" w:name="_Toc163406097"/>
      <w:r w:rsidRPr="0002558B">
        <w:rPr>
          <w:b w:val="0"/>
          <w:lang w:val="ru-RU" w:eastAsia="ru-RU"/>
        </w:rPr>
        <w:lastRenderedPageBreak/>
        <w:t>2.2</w:t>
      </w:r>
      <w:r w:rsidR="0064621E" w:rsidRPr="0002558B">
        <w:rPr>
          <w:b w:val="0"/>
          <w:lang w:val="ru-RU" w:eastAsia="ru-RU"/>
        </w:rPr>
        <w:t>.1</w:t>
      </w:r>
      <w:r w:rsidR="00331475" w:rsidRPr="0002558B">
        <w:rPr>
          <w:b w:val="0"/>
          <w:lang w:val="ru-RU" w:eastAsia="ru-RU"/>
        </w:rPr>
        <w:t>6</w:t>
      </w:r>
      <w:r w:rsidR="0064621E" w:rsidRPr="0002558B">
        <w:rPr>
          <w:b w:val="0"/>
          <w:lang w:val="ru-RU" w:eastAsia="ru-RU"/>
        </w:rPr>
        <w:t xml:space="preserve"> Расчетные показатели, устанавливаемые для объектов </w:t>
      </w:r>
      <w:r w:rsidR="00E80798" w:rsidRPr="0002558B">
        <w:rPr>
          <w:b w:val="0"/>
          <w:lang w:val="ru-RU" w:eastAsia="ru-RU"/>
        </w:rPr>
        <w:t>в сфере здравоохранения</w:t>
      </w:r>
      <w:bookmarkEnd w:id="175"/>
      <w:bookmarkEnd w:id="176"/>
    </w:p>
    <w:p w14:paraId="20EB0CCE" w14:textId="089B5680" w:rsidR="00C10FF4" w:rsidRPr="0002558B" w:rsidRDefault="00C10FF4" w:rsidP="006472E7">
      <w:pPr>
        <w:ind w:firstLine="708"/>
        <w:jc w:val="both"/>
        <w:rPr>
          <w:sz w:val="28"/>
          <w:szCs w:val="28"/>
        </w:rPr>
      </w:pPr>
      <w:bookmarkStart w:id="177" w:name="_Toc458948953"/>
      <w:bookmarkStart w:id="178" w:name="_Toc458969807"/>
      <w:bookmarkStart w:id="179" w:name="_Toc458969865"/>
      <w:bookmarkStart w:id="180" w:name="_Toc459029086"/>
      <w:bookmarkStart w:id="181" w:name="_Toc459035976"/>
      <w:bookmarkStart w:id="182" w:name="_Toc459036805"/>
      <w:bookmarkStart w:id="183" w:name="_Toc459042175"/>
      <w:bookmarkStart w:id="184" w:name="_Toc459044647"/>
      <w:bookmarkStart w:id="185" w:name="_Toc459050746"/>
      <w:bookmarkStart w:id="186" w:name="_Toc459051316"/>
      <w:bookmarkStart w:id="187" w:name="_Toc459052266"/>
      <w:bookmarkStart w:id="188" w:name="_Toc459054197"/>
      <w:bookmarkStart w:id="189" w:name="_Toc459055007"/>
      <w:bookmarkStart w:id="190" w:name="_Toc459130832"/>
      <w:bookmarkStart w:id="191" w:name="_Toc459199934"/>
      <w:bookmarkStart w:id="192" w:name="_Toc459202045"/>
      <w:bookmarkStart w:id="193" w:name="_Toc459132865"/>
      <w:bookmarkStart w:id="194" w:name="_Toc459140628"/>
      <w:bookmarkStart w:id="195" w:name="_Toc459141269"/>
      <w:bookmarkStart w:id="196" w:name="_Toc459202470"/>
      <w:r w:rsidRPr="0002558B">
        <w:rPr>
          <w:sz w:val="28"/>
          <w:szCs w:val="28"/>
        </w:rPr>
        <w:t xml:space="preserve">Значения расчетных показателей для объектов регионального значения в области здравоохранения </w:t>
      </w:r>
      <w:r w:rsidR="00E80798" w:rsidRPr="0002558B">
        <w:rPr>
          <w:sz w:val="28"/>
          <w:szCs w:val="28"/>
        </w:rPr>
        <w:t>устанавливаются</w:t>
      </w:r>
      <w:r w:rsidRPr="0002558B">
        <w:rPr>
          <w:sz w:val="28"/>
          <w:szCs w:val="28"/>
        </w:rPr>
        <w:t xml:space="preserve"> в региональных нормативах градостроительного проектирования, в частности, в РНГП </w:t>
      </w:r>
      <w:r w:rsidR="00F33B03" w:rsidRPr="0002558B">
        <w:rPr>
          <w:sz w:val="28"/>
          <w:szCs w:val="28"/>
        </w:rPr>
        <w:t>Республики Хакасия</w:t>
      </w:r>
      <w:r w:rsidR="00E80798" w:rsidRPr="0002558B">
        <w:rPr>
          <w:sz w:val="28"/>
          <w:szCs w:val="28"/>
        </w:rPr>
        <w:t>.</w:t>
      </w:r>
    </w:p>
    <w:p w14:paraId="5105572C" w14:textId="6139C55D" w:rsidR="00D64C0E" w:rsidRPr="0002558B" w:rsidRDefault="00D64C0E" w:rsidP="006472E7">
      <w:pPr>
        <w:pStyle w:val="21"/>
        <w:spacing w:before="0" w:after="0"/>
        <w:ind w:left="1" w:firstLine="708"/>
        <w:jc w:val="both"/>
        <w:rPr>
          <w:b w:val="0"/>
          <w:lang w:val="ru-RU" w:eastAsia="ru-RU"/>
        </w:rPr>
      </w:pPr>
      <w:bookmarkStart w:id="197" w:name="_Toc146142933"/>
      <w:bookmarkStart w:id="198" w:name="_Toc163406098"/>
      <w:r w:rsidRPr="0002558B">
        <w:rPr>
          <w:b w:val="0"/>
          <w:lang w:val="ru-RU" w:eastAsia="ru-RU"/>
        </w:rPr>
        <w:t>2.2.1</w:t>
      </w:r>
      <w:r w:rsidR="00331475" w:rsidRPr="0002558B">
        <w:rPr>
          <w:b w:val="0"/>
          <w:lang w:val="ru-RU" w:eastAsia="ru-RU"/>
        </w:rPr>
        <w:t>7</w:t>
      </w:r>
      <w:r w:rsidRPr="0002558B">
        <w:rPr>
          <w:b w:val="0"/>
          <w:lang w:val="ru-RU" w:eastAsia="ru-RU"/>
        </w:rPr>
        <w:t xml:space="preserve"> Расчетные показатели, устанавливаемые для объектов в сфере социального обеспечения</w:t>
      </w:r>
      <w:bookmarkEnd w:id="197"/>
      <w:bookmarkEnd w:id="198"/>
    </w:p>
    <w:p w14:paraId="54EE1E22" w14:textId="73845277" w:rsidR="00D64C0E" w:rsidRPr="0002558B" w:rsidRDefault="00D64C0E" w:rsidP="006472E7">
      <w:pPr>
        <w:ind w:firstLine="708"/>
        <w:jc w:val="both"/>
        <w:rPr>
          <w:sz w:val="28"/>
          <w:szCs w:val="28"/>
        </w:rPr>
      </w:pPr>
      <w:r w:rsidRPr="0002558B">
        <w:rPr>
          <w:sz w:val="28"/>
          <w:szCs w:val="28"/>
        </w:rPr>
        <w:t xml:space="preserve">Значения расчетных показателей для объектов регионального значения в области социального обеспечения устанавливаются в региональных нормативах градостроительного проектирования, в частности, в </w:t>
      </w:r>
      <w:r w:rsidR="00F33B03" w:rsidRPr="0002558B">
        <w:rPr>
          <w:sz w:val="28"/>
          <w:szCs w:val="28"/>
        </w:rPr>
        <w:t>РНГП Республики Хакасия.</w:t>
      </w:r>
    </w:p>
    <w:p w14:paraId="1F9CCC7A" w14:textId="6981CFC1" w:rsidR="00E80798" w:rsidRPr="0002558B" w:rsidRDefault="00E80798" w:rsidP="006472E7">
      <w:pPr>
        <w:pStyle w:val="21"/>
        <w:spacing w:before="0" w:after="0"/>
        <w:ind w:left="1" w:firstLine="708"/>
        <w:jc w:val="both"/>
        <w:rPr>
          <w:b w:val="0"/>
          <w:lang w:val="ru-RU" w:eastAsia="ru-RU"/>
        </w:rPr>
      </w:pPr>
      <w:bookmarkStart w:id="199" w:name="_Toc146142934"/>
      <w:bookmarkStart w:id="200" w:name="_Toc163406099"/>
      <w:r w:rsidRPr="0002558B">
        <w:rPr>
          <w:b w:val="0"/>
          <w:lang w:val="ru-RU" w:eastAsia="ru-RU"/>
        </w:rPr>
        <w:t>2.2.1</w:t>
      </w:r>
      <w:r w:rsidR="00331475" w:rsidRPr="0002558B">
        <w:rPr>
          <w:b w:val="0"/>
          <w:lang w:val="ru-RU" w:eastAsia="ru-RU"/>
        </w:rPr>
        <w:t>8</w:t>
      </w:r>
      <w:r w:rsidRPr="0002558B">
        <w:rPr>
          <w:b w:val="0"/>
          <w:lang w:val="ru-RU" w:eastAsia="ru-RU"/>
        </w:rPr>
        <w:t xml:space="preserve"> Расчетные показатели, устанавливаемые для объектов в области обработки, утилизации, обезвреживания, размещения твердых коммунальных отходов</w:t>
      </w:r>
      <w:bookmarkEnd w:id="199"/>
      <w:bookmarkEnd w:id="200"/>
    </w:p>
    <w:p w14:paraId="1033402F" w14:textId="7073B073" w:rsidR="00E80798" w:rsidRDefault="00E80798" w:rsidP="006472E7">
      <w:pPr>
        <w:autoSpaceDE w:val="0"/>
        <w:autoSpaceDN w:val="0"/>
        <w:adjustRightInd w:val="0"/>
        <w:ind w:firstLine="708"/>
        <w:jc w:val="both"/>
        <w:rPr>
          <w:sz w:val="28"/>
          <w:szCs w:val="28"/>
        </w:rPr>
      </w:pPr>
      <w:r w:rsidRPr="0002558B">
        <w:rPr>
          <w:sz w:val="28"/>
          <w:szCs w:val="28"/>
        </w:rPr>
        <w:t xml:space="preserve">Значения расчетных показателей в области обработки, утилизации, обезвреживания, размещения твердых коммунальных отходов устанавливаются </w:t>
      </w:r>
      <w:r w:rsidR="00606EDF" w:rsidRPr="0002558B">
        <w:rPr>
          <w:sz w:val="28"/>
          <w:szCs w:val="28"/>
        </w:rPr>
        <w:t xml:space="preserve">в </w:t>
      </w:r>
      <w:r w:rsidRPr="0002558B">
        <w:rPr>
          <w:sz w:val="28"/>
          <w:szCs w:val="28"/>
        </w:rPr>
        <w:t xml:space="preserve">региональных нормативах градостроительного проектирования, в частности, в </w:t>
      </w:r>
      <w:r w:rsidR="00F33B03" w:rsidRPr="0002558B">
        <w:rPr>
          <w:sz w:val="28"/>
          <w:szCs w:val="28"/>
        </w:rPr>
        <w:t>РНГП Республики Хакасия</w:t>
      </w:r>
      <w:r w:rsidRPr="0002558B">
        <w:rPr>
          <w:sz w:val="28"/>
          <w:szCs w:val="28"/>
        </w:rPr>
        <w:t>, а также</w:t>
      </w:r>
      <w:r w:rsidR="00606EDF" w:rsidRPr="0002558B">
        <w:rPr>
          <w:sz w:val="28"/>
          <w:szCs w:val="28"/>
        </w:rPr>
        <w:t xml:space="preserve"> </w:t>
      </w:r>
      <w:r w:rsidRPr="0002558B">
        <w:rPr>
          <w:sz w:val="28"/>
          <w:szCs w:val="28"/>
        </w:rPr>
        <w:t xml:space="preserve">в соответствии </w:t>
      </w:r>
      <w:r w:rsidR="002960AB" w:rsidRPr="0002558B">
        <w:rPr>
          <w:sz w:val="28"/>
          <w:szCs w:val="28"/>
        </w:rPr>
        <w:t>с Территориальной схемой обращения с отходами</w:t>
      </w:r>
      <w:r w:rsidR="00F33B03" w:rsidRPr="0002558B">
        <w:rPr>
          <w:sz w:val="28"/>
          <w:szCs w:val="28"/>
        </w:rPr>
        <w:t xml:space="preserve"> Республики Хакасия</w:t>
      </w:r>
      <w:r w:rsidR="003B1D4E" w:rsidRPr="0002558B">
        <w:rPr>
          <w:sz w:val="28"/>
          <w:szCs w:val="28"/>
        </w:rPr>
        <w:t>.</w:t>
      </w:r>
    </w:p>
    <w:p w14:paraId="2EED08C7" w14:textId="1B4D11DB" w:rsidR="00606EDF" w:rsidRPr="0002558B" w:rsidRDefault="00331475" w:rsidP="006472E7">
      <w:pPr>
        <w:pStyle w:val="21"/>
        <w:spacing w:before="0" w:after="0"/>
        <w:ind w:left="1" w:firstLine="708"/>
        <w:jc w:val="both"/>
        <w:rPr>
          <w:b w:val="0"/>
          <w:lang w:val="ru-RU" w:eastAsia="ru-RU"/>
        </w:rPr>
      </w:pPr>
      <w:bookmarkStart w:id="201" w:name="_Toc146142935"/>
      <w:bookmarkStart w:id="202" w:name="_Toc163406100"/>
      <w:r w:rsidRPr="0002558B">
        <w:rPr>
          <w:b w:val="0"/>
          <w:lang w:val="ru-RU" w:eastAsia="ru-RU"/>
        </w:rPr>
        <w:t>2.2.19</w:t>
      </w:r>
      <w:r w:rsidR="00606EDF" w:rsidRPr="0002558B">
        <w:rPr>
          <w:b w:val="0"/>
          <w:lang w:val="ru-RU" w:eastAsia="ru-RU"/>
        </w:rPr>
        <w:t xml:space="preserve"> Расчетные показатели, устанавливаемые для объектов в области </w:t>
      </w:r>
      <w:r w:rsidR="00A25D5F" w:rsidRPr="0002558B">
        <w:rPr>
          <w:b w:val="0"/>
          <w:lang w:val="ru-RU" w:eastAsia="ru-RU"/>
        </w:rPr>
        <w:t>организации защиты населения и территории от чрезвычайных ситуаций природного и техногенного характера</w:t>
      </w:r>
      <w:bookmarkEnd w:id="201"/>
      <w:bookmarkEnd w:id="202"/>
    </w:p>
    <w:p w14:paraId="12F86588" w14:textId="5915A87C" w:rsidR="004F38AE" w:rsidRDefault="00EE3AA2" w:rsidP="006472E7">
      <w:pPr>
        <w:autoSpaceDE w:val="0"/>
        <w:autoSpaceDN w:val="0"/>
        <w:adjustRightInd w:val="0"/>
        <w:ind w:firstLine="708"/>
        <w:jc w:val="both"/>
        <w:rPr>
          <w:sz w:val="28"/>
          <w:szCs w:val="28"/>
        </w:rPr>
      </w:pPr>
      <w:r w:rsidRPr="0002558B">
        <w:rPr>
          <w:sz w:val="28"/>
          <w:szCs w:val="28"/>
        </w:rPr>
        <w:t xml:space="preserve">Значения расчетных показателей минимально допустимого уровня обеспеченности объектами местного значения </w:t>
      </w:r>
      <w:r w:rsidR="003C1472">
        <w:rPr>
          <w:sz w:val="28"/>
          <w:szCs w:val="28"/>
        </w:rPr>
        <w:t>городского округа</w:t>
      </w:r>
      <w:r w:rsidRPr="0002558B">
        <w:rPr>
          <w:sz w:val="28"/>
          <w:szCs w:val="28"/>
        </w:rPr>
        <w:t xml:space="preserve"> </w:t>
      </w:r>
      <w:r w:rsidR="00606EDF" w:rsidRPr="0002558B">
        <w:rPr>
          <w:sz w:val="28"/>
          <w:szCs w:val="28"/>
        </w:rPr>
        <w:t xml:space="preserve">в области организации защиты населения и территории </w:t>
      </w:r>
      <w:r w:rsidR="003C1472">
        <w:rPr>
          <w:sz w:val="28"/>
          <w:szCs w:val="28"/>
        </w:rPr>
        <w:t>городского округа</w:t>
      </w:r>
      <w:r w:rsidR="00606EDF" w:rsidRPr="0002558B">
        <w:rPr>
          <w:sz w:val="28"/>
          <w:szCs w:val="28"/>
        </w:rPr>
        <w:t xml:space="preserve"> от чрезвычайных ситуаций природного и техногенного характера </w:t>
      </w:r>
      <w:r w:rsidRPr="0002558B">
        <w:rPr>
          <w:sz w:val="28"/>
          <w:szCs w:val="28"/>
        </w:rPr>
        <w:t xml:space="preserve">и расчетных показателей максимально допустимого уровня территориальной доступности таких объектов для населения соответствуют </w:t>
      </w:r>
      <w:r w:rsidR="00F16ECC" w:rsidRPr="0002558B">
        <w:rPr>
          <w:sz w:val="28"/>
          <w:szCs w:val="28"/>
        </w:rPr>
        <w:t xml:space="preserve">предельным значениям расчетных показателей минимально допустимого уровня обеспеченности объектами местного значения </w:t>
      </w:r>
      <w:r w:rsidR="00606EDF" w:rsidRPr="0002558B">
        <w:rPr>
          <w:sz w:val="28"/>
          <w:szCs w:val="28"/>
        </w:rPr>
        <w:t xml:space="preserve">в области организации защиты населения и территории от чрезвычайных ситуаций природного и техногенного характера </w:t>
      </w:r>
      <w:r w:rsidR="00F16ECC" w:rsidRPr="0002558B">
        <w:rPr>
          <w:sz w:val="28"/>
          <w:szCs w:val="28"/>
        </w:rPr>
        <w:t>и предельным значениям расчетных показателей максимально допустимого уровня территориальной доступности таких объектов для населения, у</w:t>
      </w:r>
      <w:r w:rsidRPr="0002558B">
        <w:rPr>
          <w:sz w:val="28"/>
          <w:szCs w:val="28"/>
        </w:rPr>
        <w:t xml:space="preserve">становленным в РНГП </w:t>
      </w:r>
      <w:r w:rsidR="00F33B03" w:rsidRPr="0002558B">
        <w:rPr>
          <w:sz w:val="28"/>
          <w:szCs w:val="28"/>
        </w:rPr>
        <w:t>Республики Хакасия</w:t>
      </w:r>
      <w:r w:rsidR="00606EDF" w:rsidRPr="0002558B">
        <w:rPr>
          <w:sz w:val="28"/>
          <w:szCs w:val="28"/>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5F928566" w14:textId="45023FCA" w:rsidR="004F38AE" w:rsidRPr="0002558B" w:rsidRDefault="00331475" w:rsidP="006472E7">
      <w:pPr>
        <w:pStyle w:val="21"/>
        <w:spacing w:before="0" w:after="0"/>
        <w:ind w:left="1" w:firstLine="708"/>
        <w:jc w:val="both"/>
        <w:rPr>
          <w:b w:val="0"/>
          <w:lang w:val="ru-RU" w:eastAsia="ru-RU"/>
        </w:rPr>
      </w:pPr>
      <w:bookmarkStart w:id="203" w:name="_Toc146142936"/>
      <w:bookmarkStart w:id="204" w:name="_Toc163406101"/>
      <w:r w:rsidRPr="0002558B">
        <w:rPr>
          <w:b w:val="0"/>
          <w:lang w:val="ru-RU" w:eastAsia="ru-RU"/>
        </w:rPr>
        <w:t>2.2.20</w:t>
      </w:r>
      <w:r w:rsidR="004F38AE" w:rsidRPr="0002558B">
        <w:rPr>
          <w:b w:val="0"/>
          <w:lang w:val="ru-RU" w:eastAsia="ru-RU"/>
        </w:rPr>
        <w:t xml:space="preserve"> Расчетные показатели, устанавливаемые для объектов, имеющих промышленное и коммунально-складское назначение</w:t>
      </w:r>
      <w:bookmarkEnd w:id="203"/>
      <w:bookmarkEnd w:id="204"/>
    </w:p>
    <w:p w14:paraId="5B53F70D" w14:textId="434C8169" w:rsidR="004F38AE" w:rsidRDefault="004F38AE" w:rsidP="006472E7">
      <w:pPr>
        <w:ind w:firstLine="708"/>
        <w:jc w:val="both"/>
        <w:rPr>
          <w:sz w:val="28"/>
          <w:szCs w:val="28"/>
        </w:rPr>
      </w:pPr>
      <w:r w:rsidRPr="0002558B">
        <w:rPr>
          <w:sz w:val="28"/>
          <w:szCs w:val="28"/>
        </w:rPr>
        <w:t xml:space="preserve">Значения расчетных показателей для объектов, имеющих промышленное и коммунально-складское назначение не устанавливаются, в связи с отсутствием на территории </w:t>
      </w:r>
      <w:r w:rsidR="003C1472">
        <w:rPr>
          <w:sz w:val="28"/>
          <w:szCs w:val="28"/>
        </w:rPr>
        <w:t>городского округа</w:t>
      </w:r>
      <w:r w:rsidRPr="0002558B">
        <w:rPr>
          <w:sz w:val="28"/>
          <w:szCs w:val="28"/>
        </w:rPr>
        <w:t xml:space="preserve"> </w:t>
      </w:r>
      <w:r w:rsidR="002960AB" w:rsidRPr="0002558B">
        <w:rPr>
          <w:sz w:val="28"/>
          <w:szCs w:val="28"/>
        </w:rPr>
        <w:t xml:space="preserve">объектов промышленного и коммунально-складского назначения </w:t>
      </w:r>
      <w:r w:rsidRPr="0002558B">
        <w:rPr>
          <w:sz w:val="28"/>
          <w:szCs w:val="28"/>
        </w:rPr>
        <w:t>местного значения</w:t>
      </w:r>
      <w:r w:rsidR="002960AB" w:rsidRPr="0002558B">
        <w:rPr>
          <w:sz w:val="28"/>
          <w:szCs w:val="28"/>
        </w:rPr>
        <w:t>.</w:t>
      </w:r>
      <w:r w:rsidRPr="0002558B">
        <w:rPr>
          <w:sz w:val="28"/>
          <w:szCs w:val="28"/>
        </w:rPr>
        <w:t xml:space="preserve"> </w:t>
      </w:r>
    </w:p>
    <w:p w14:paraId="5B52DE56" w14:textId="37B460FC" w:rsidR="002960AB" w:rsidRPr="0002558B" w:rsidRDefault="00331475" w:rsidP="006472E7">
      <w:pPr>
        <w:pStyle w:val="21"/>
        <w:spacing w:before="0" w:after="0"/>
        <w:ind w:left="1" w:firstLine="708"/>
        <w:jc w:val="both"/>
        <w:rPr>
          <w:b w:val="0"/>
          <w:lang w:val="ru-RU" w:eastAsia="ru-RU"/>
        </w:rPr>
      </w:pPr>
      <w:bookmarkStart w:id="205" w:name="_Toc146142937"/>
      <w:bookmarkStart w:id="206" w:name="_Toc163406102"/>
      <w:r w:rsidRPr="0002558B">
        <w:rPr>
          <w:b w:val="0"/>
          <w:lang w:val="ru-RU" w:eastAsia="ru-RU"/>
        </w:rPr>
        <w:t>2.2.21</w:t>
      </w:r>
      <w:r w:rsidR="002960AB" w:rsidRPr="0002558B">
        <w:rPr>
          <w:b w:val="0"/>
          <w:lang w:val="ru-RU" w:eastAsia="ru-RU"/>
        </w:rPr>
        <w:t xml:space="preserve"> Расчетные показатели, устанавливаемые для объектов в области сельского хозяйства</w:t>
      </w:r>
      <w:bookmarkEnd w:id="205"/>
      <w:bookmarkEnd w:id="206"/>
    </w:p>
    <w:p w14:paraId="15286495" w14:textId="4390E443" w:rsidR="002960AB" w:rsidRPr="0002558B" w:rsidRDefault="002960AB" w:rsidP="006472E7">
      <w:pPr>
        <w:ind w:firstLine="708"/>
        <w:jc w:val="both"/>
        <w:rPr>
          <w:sz w:val="28"/>
          <w:szCs w:val="28"/>
        </w:rPr>
      </w:pPr>
      <w:r w:rsidRPr="0002558B">
        <w:rPr>
          <w:sz w:val="28"/>
          <w:szCs w:val="28"/>
        </w:rPr>
        <w:t xml:space="preserve">Значения расчетных показателей для объектов в области сельского хозяйства не устанавливаются, в связи с отсутствием на территории </w:t>
      </w:r>
      <w:r w:rsidR="003C1472">
        <w:rPr>
          <w:sz w:val="28"/>
          <w:szCs w:val="28"/>
        </w:rPr>
        <w:t>городского округа</w:t>
      </w:r>
      <w:r w:rsidRPr="0002558B">
        <w:rPr>
          <w:sz w:val="28"/>
          <w:szCs w:val="28"/>
        </w:rPr>
        <w:t xml:space="preserve"> объектов сельского хозяйства местного значения. </w:t>
      </w:r>
    </w:p>
    <w:p w14:paraId="4DA558F7" w14:textId="77777777" w:rsidR="002960AB" w:rsidRPr="0002558B" w:rsidRDefault="002960AB" w:rsidP="006472E7">
      <w:pPr>
        <w:ind w:firstLine="567"/>
        <w:jc w:val="both"/>
        <w:rPr>
          <w:sz w:val="28"/>
          <w:szCs w:val="28"/>
        </w:rPr>
      </w:pPr>
    </w:p>
    <w:p w14:paraId="091AAE04" w14:textId="49CD13C6" w:rsidR="004F38AE" w:rsidRPr="0002558B" w:rsidRDefault="008E0188" w:rsidP="006472E7">
      <w:pPr>
        <w:pStyle w:val="S20"/>
        <w:pageBreakBefore/>
        <w:numPr>
          <w:ilvl w:val="0"/>
          <w:numId w:val="27"/>
        </w:numPr>
        <w:tabs>
          <w:tab w:val="left" w:pos="993"/>
        </w:tabs>
        <w:spacing w:line="240" w:lineRule="auto"/>
        <w:ind w:left="0" w:firstLine="709"/>
        <w:rPr>
          <w:b w:val="0"/>
          <w:sz w:val="28"/>
          <w:szCs w:val="28"/>
          <w:lang w:val="ru-RU"/>
        </w:rPr>
      </w:pPr>
      <w:bookmarkStart w:id="207" w:name="_Toc146142938"/>
      <w:bookmarkStart w:id="208" w:name="_Toc163406103"/>
      <w:r w:rsidRPr="0002558B">
        <w:rPr>
          <w:b w:val="0"/>
          <w:sz w:val="28"/>
          <w:szCs w:val="28"/>
          <w:lang w:val="ru-RU"/>
        </w:rPr>
        <w:lastRenderedPageBreak/>
        <w:t>ПРАВИЛА И ОБЛАСТЬ ПРИМЕНЕНИЯ РАСЧЕТНЫХ ПОКАЗАТЕЛЕЙ, СОДЕРЖАЩИХСЯ В ОСНОВНОЙ ЧАСТИ МЕСТНЫХ НОРМАТИВОВ ГРАДОСТРОИТЕЛЬНОГО ПРОЕКТИРОВАНИЯ</w:t>
      </w:r>
      <w:bookmarkEnd w:id="207"/>
      <w:bookmarkEnd w:id="208"/>
    </w:p>
    <w:p w14:paraId="2EF03BC9" w14:textId="50F14E38" w:rsidR="008E0188" w:rsidRPr="0002558B" w:rsidRDefault="008E0188" w:rsidP="006472E7">
      <w:pPr>
        <w:pStyle w:val="a7"/>
        <w:spacing w:before="0" w:after="0"/>
        <w:ind w:firstLine="709"/>
        <w:rPr>
          <w:sz w:val="28"/>
          <w:szCs w:val="28"/>
          <w:lang w:val="ru-RU" w:eastAsia="ru-RU"/>
        </w:rPr>
      </w:pPr>
      <w:bookmarkStart w:id="209" w:name="_Toc458612957"/>
      <w:bookmarkStart w:id="210" w:name="_Toc458692753"/>
      <w:bookmarkStart w:id="211" w:name="_Toc458710055"/>
      <w:bookmarkStart w:id="212" w:name="_Toc458766743"/>
      <w:r w:rsidRPr="0002558B">
        <w:rPr>
          <w:sz w:val="28"/>
          <w:szCs w:val="28"/>
          <w:lang w:val="ru-RU" w:eastAsia="ru-RU"/>
        </w:rPr>
        <w:t xml:space="preserve">Действие </w:t>
      </w:r>
      <w:r w:rsidR="009B29D3">
        <w:rPr>
          <w:sz w:val="28"/>
          <w:szCs w:val="28"/>
          <w:lang w:val="ru-RU"/>
        </w:rPr>
        <w:t xml:space="preserve">МНГП </w:t>
      </w:r>
      <w:r w:rsidR="00BB6BC3">
        <w:rPr>
          <w:sz w:val="28"/>
          <w:szCs w:val="28"/>
          <w:lang w:val="ru-RU"/>
        </w:rPr>
        <w:t xml:space="preserve">МО </w:t>
      </w:r>
      <w:r w:rsidR="009B29D3">
        <w:rPr>
          <w:sz w:val="28"/>
          <w:szCs w:val="28"/>
          <w:lang w:val="ru-RU"/>
        </w:rPr>
        <w:t xml:space="preserve">город </w:t>
      </w:r>
      <w:r w:rsidR="00E005CF">
        <w:rPr>
          <w:sz w:val="28"/>
          <w:szCs w:val="28"/>
          <w:lang w:val="ru-RU"/>
        </w:rPr>
        <w:t>Саяногорск</w:t>
      </w:r>
      <w:r w:rsidRPr="0002558B">
        <w:rPr>
          <w:sz w:val="28"/>
          <w:szCs w:val="28"/>
          <w:lang w:val="ru-RU" w:eastAsia="ru-RU"/>
        </w:rPr>
        <w:t xml:space="preserve"> распространяется на всю территорию </w:t>
      </w:r>
      <w:r w:rsidR="00BB6BC3">
        <w:rPr>
          <w:sz w:val="28"/>
          <w:szCs w:val="28"/>
          <w:lang w:val="ru-RU" w:eastAsia="ru-RU"/>
        </w:rPr>
        <w:t xml:space="preserve">МО </w:t>
      </w:r>
      <w:r w:rsidR="00E472EB">
        <w:rPr>
          <w:sz w:val="28"/>
          <w:szCs w:val="28"/>
          <w:lang w:val="ru-RU"/>
        </w:rPr>
        <w:t xml:space="preserve">город </w:t>
      </w:r>
      <w:r w:rsidR="00E005CF">
        <w:rPr>
          <w:sz w:val="28"/>
          <w:szCs w:val="28"/>
          <w:lang w:val="ru-RU"/>
        </w:rPr>
        <w:t>Саяногорск</w:t>
      </w:r>
      <w:r w:rsidRPr="0002558B">
        <w:rPr>
          <w:sz w:val="28"/>
          <w:szCs w:val="28"/>
          <w:lang w:val="ru-RU" w:eastAsia="ru-RU"/>
        </w:rPr>
        <w:t>.</w:t>
      </w:r>
    </w:p>
    <w:p w14:paraId="51324E4F" w14:textId="643316EE" w:rsidR="008E0188" w:rsidRPr="0002558B" w:rsidRDefault="008E0188" w:rsidP="006472E7">
      <w:pPr>
        <w:tabs>
          <w:tab w:val="left" w:pos="851"/>
        </w:tabs>
        <w:ind w:firstLine="709"/>
        <w:jc w:val="both"/>
        <w:rPr>
          <w:sz w:val="28"/>
          <w:szCs w:val="28"/>
        </w:rPr>
      </w:pPr>
      <w:r w:rsidRPr="0002558B">
        <w:rPr>
          <w:sz w:val="28"/>
          <w:szCs w:val="28"/>
        </w:rPr>
        <w:t xml:space="preserve">Местные нормативы градостроительного проектирования </w:t>
      </w:r>
      <w:r w:rsidR="00BB6BC3">
        <w:rPr>
          <w:sz w:val="28"/>
          <w:szCs w:val="28"/>
        </w:rPr>
        <w:t xml:space="preserve">МО </w:t>
      </w:r>
      <w:r w:rsidR="00E472EB">
        <w:rPr>
          <w:sz w:val="28"/>
          <w:szCs w:val="28"/>
        </w:rPr>
        <w:t xml:space="preserve">город </w:t>
      </w:r>
      <w:r w:rsidR="00E005CF">
        <w:rPr>
          <w:sz w:val="28"/>
          <w:szCs w:val="28"/>
        </w:rPr>
        <w:t>Саяногорск</w:t>
      </w:r>
      <w:r w:rsidRPr="009C1B84">
        <w:rPr>
          <w:color w:val="FF0000"/>
          <w:sz w:val="28"/>
          <w:szCs w:val="28"/>
        </w:rPr>
        <w:t xml:space="preserve"> </w:t>
      </w:r>
      <w:r w:rsidRPr="0002558B">
        <w:rPr>
          <w:sz w:val="28"/>
          <w:szCs w:val="28"/>
        </w:rPr>
        <w:t xml:space="preserve">устанавливают расчетные показатели минимально допустимого уровня обеспеченности объектами местного значения населения </w:t>
      </w:r>
      <w:r w:rsidR="00BB6BC3">
        <w:rPr>
          <w:sz w:val="28"/>
          <w:szCs w:val="28"/>
        </w:rPr>
        <w:t xml:space="preserve">МО </w:t>
      </w:r>
      <w:r w:rsidR="00E472EB">
        <w:rPr>
          <w:sz w:val="28"/>
          <w:szCs w:val="28"/>
        </w:rPr>
        <w:t xml:space="preserve">город </w:t>
      </w:r>
      <w:r w:rsidR="00E005CF">
        <w:rPr>
          <w:sz w:val="28"/>
          <w:szCs w:val="28"/>
        </w:rPr>
        <w:t>Саяногорск</w:t>
      </w:r>
      <w:r w:rsidRPr="0002558B">
        <w:rPr>
          <w:sz w:val="28"/>
          <w:szCs w:val="28"/>
        </w:rPr>
        <w:t xml:space="preserve"> и расчетные показатели максимально допустимого уровня территориальной доступности таких объектов для населения </w:t>
      </w:r>
      <w:r w:rsidR="003C1472">
        <w:rPr>
          <w:sz w:val="28"/>
          <w:szCs w:val="28"/>
        </w:rPr>
        <w:t>городского округа</w:t>
      </w:r>
      <w:r w:rsidRPr="0002558B">
        <w:rPr>
          <w:sz w:val="28"/>
          <w:szCs w:val="28"/>
        </w:rPr>
        <w:t xml:space="preserve"> в следующих областях:</w:t>
      </w:r>
    </w:p>
    <w:p w14:paraId="11F317B3" w14:textId="77777777" w:rsidR="008E0188"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Образование;</w:t>
      </w:r>
    </w:p>
    <w:p w14:paraId="35E0F031" w14:textId="77777777" w:rsidR="008E0188"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Физическая культура и массовый спорт;</w:t>
      </w:r>
    </w:p>
    <w:p w14:paraId="116B4A31" w14:textId="77777777" w:rsidR="008E0188"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Культура;</w:t>
      </w:r>
    </w:p>
    <w:p w14:paraId="5C09EABA" w14:textId="77777777" w:rsidR="008E0188"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Молодежная политика;</w:t>
      </w:r>
    </w:p>
    <w:p w14:paraId="67054D91" w14:textId="5D22862E" w:rsidR="00F33B03" w:rsidRPr="0002558B" w:rsidRDefault="00F33B03" w:rsidP="006472E7">
      <w:pPr>
        <w:pStyle w:val="aff2"/>
        <w:numPr>
          <w:ilvl w:val="0"/>
          <w:numId w:val="38"/>
        </w:numPr>
        <w:tabs>
          <w:tab w:val="left" w:pos="851"/>
        </w:tabs>
        <w:spacing w:line="240" w:lineRule="auto"/>
        <w:ind w:left="0" w:firstLine="709"/>
        <w:rPr>
          <w:sz w:val="28"/>
          <w:szCs w:val="28"/>
        </w:rPr>
      </w:pPr>
      <w:r w:rsidRPr="0002558B">
        <w:rPr>
          <w:sz w:val="28"/>
          <w:szCs w:val="28"/>
        </w:rPr>
        <w:t>Архивное дело;</w:t>
      </w:r>
    </w:p>
    <w:p w14:paraId="037ED2DE" w14:textId="77777777" w:rsidR="008E0188"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Жилищное строительство;</w:t>
      </w:r>
    </w:p>
    <w:p w14:paraId="336C3457" w14:textId="77777777" w:rsidR="008E0188"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Автомобильные дороги;</w:t>
      </w:r>
    </w:p>
    <w:p w14:paraId="5920AF17" w14:textId="77777777" w:rsidR="008E0188"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Газоснабжение;</w:t>
      </w:r>
    </w:p>
    <w:p w14:paraId="55E9FC1E" w14:textId="77777777" w:rsidR="008E0188"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Электроснабжение;</w:t>
      </w:r>
    </w:p>
    <w:p w14:paraId="0C79E0EB" w14:textId="77777777" w:rsidR="008E0188"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Теплоснабжение;</w:t>
      </w:r>
    </w:p>
    <w:p w14:paraId="3AB65EEE" w14:textId="77777777" w:rsidR="008E0188"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Водоснабжение;</w:t>
      </w:r>
    </w:p>
    <w:p w14:paraId="016495D9" w14:textId="77777777" w:rsidR="008E0188"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Водоотведение;</w:t>
      </w:r>
    </w:p>
    <w:p w14:paraId="0AD560F4" w14:textId="77777777" w:rsidR="008E0188"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Связь и информатизация;</w:t>
      </w:r>
    </w:p>
    <w:p w14:paraId="4E0EBD72" w14:textId="6EC0BB11" w:rsidR="008E0188"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Благоустройство и рекреация;</w:t>
      </w:r>
    </w:p>
    <w:p w14:paraId="6D96E048" w14:textId="0EA55B70" w:rsidR="00F33B03" w:rsidRPr="0002558B" w:rsidRDefault="008E0188" w:rsidP="006472E7">
      <w:pPr>
        <w:pStyle w:val="aff2"/>
        <w:numPr>
          <w:ilvl w:val="0"/>
          <w:numId w:val="38"/>
        </w:numPr>
        <w:tabs>
          <w:tab w:val="left" w:pos="851"/>
        </w:tabs>
        <w:spacing w:line="240" w:lineRule="auto"/>
        <w:ind w:left="0" w:firstLine="709"/>
        <w:rPr>
          <w:sz w:val="28"/>
          <w:szCs w:val="28"/>
        </w:rPr>
      </w:pPr>
      <w:r w:rsidRPr="0002558B">
        <w:rPr>
          <w:sz w:val="28"/>
          <w:szCs w:val="28"/>
        </w:rPr>
        <w:t>Организация ритуальных услуг и соде</w:t>
      </w:r>
      <w:r w:rsidR="00F33B03" w:rsidRPr="0002558B">
        <w:rPr>
          <w:sz w:val="28"/>
          <w:szCs w:val="28"/>
        </w:rPr>
        <w:t>ржание мест захоронения</w:t>
      </w:r>
      <w:r w:rsidR="004951A8" w:rsidRPr="0002558B">
        <w:rPr>
          <w:sz w:val="28"/>
          <w:szCs w:val="28"/>
        </w:rPr>
        <w:t>.</w:t>
      </w:r>
    </w:p>
    <w:p w14:paraId="77463B3F" w14:textId="775745B6" w:rsidR="008E0188" w:rsidRPr="0002558B" w:rsidRDefault="008E0188" w:rsidP="006472E7">
      <w:pPr>
        <w:pStyle w:val="a7"/>
        <w:spacing w:before="0" w:after="0"/>
        <w:ind w:firstLine="709"/>
        <w:rPr>
          <w:sz w:val="28"/>
          <w:szCs w:val="28"/>
          <w:lang w:val="ru-RU" w:eastAsia="ru-RU"/>
        </w:rPr>
      </w:pPr>
      <w:r w:rsidRPr="0002558B">
        <w:rPr>
          <w:sz w:val="28"/>
          <w:szCs w:val="28"/>
          <w:lang w:val="ru-RU" w:eastAsia="ru-RU"/>
        </w:rPr>
        <w:t xml:space="preserve">Значения расчетных показателей для объектов регионального значения в области здравоохранения устанавливаются в региональных нормативах градостроительного проектирования </w:t>
      </w:r>
      <w:r w:rsidR="00F33B03" w:rsidRPr="0002558B">
        <w:rPr>
          <w:sz w:val="28"/>
          <w:szCs w:val="28"/>
          <w:lang w:val="ru-RU" w:eastAsia="ru-RU"/>
        </w:rPr>
        <w:t>Республики Хакасия</w:t>
      </w:r>
      <w:r w:rsidRPr="0002558B">
        <w:rPr>
          <w:sz w:val="28"/>
          <w:szCs w:val="28"/>
          <w:lang w:val="ru-RU" w:eastAsia="ru-RU"/>
        </w:rPr>
        <w:t>.</w:t>
      </w:r>
    </w:p>
    <w:p w14:paraId="5C5BE303" w14:textId="1C52137C" w:rsidR="008E0188" w:rsidRPr="0002558B" w:rsidRDefault="008E0188" w:rsidP="006472E7">
      <w:pPr>
        <w:pStyle w:val="a7"/>
        <w:spacing w:before="0" w:after="0"/>
        <w:ind w:firstLine="709"/>
        <w:rPr>
          <w:sz w:val="28"/>
          <w:szCs w:val="28"/>
          <w:lang w:val="ru-RU" w:eastAsia="ru-RU"/>
        </w:rPr>
      </w:pPr>
      <w:r w:rsidRPr="0002558B">
        <w:rPr>
          <w:sz w:val="28"/>
          <w:szCs w:val="28"/>
          <w:lang w:val="ru-RU" w:eastAsia="ru-RU"/>
        </w:rPr>
        <w:t xml:space="preserve">Значения расчетных показателей в области обработки, утилизации, обезвреживания, размещения твердых коммунальных отходов устанавливаются в региональных нормативах градостроительного проектирования, в частности, в РНГП </w:t>
      </w:r>
      <w:r w:rsidR="00F33B03" w:rsidRPr="0002558B">
        <w:rPr>
          <w:sz w:val="28"/>
          <w:szCs w:val="28"/>
          <w:lang w:val="ru-RU" w:eastAsia="ru-RU"/>
        </w:rPr>
        <w:t>Республики Хакасия</w:t>
      </w:r>
      <w:r w:rsidRPr="0002558B">
        <w:rPr>
          <w:sz w:val="28"/>
          <w:szCs w:val="28"/>
          <w:lang w:val="ru-RU" w:eastAsia="ru-RU"/>
        </w:rPr>
        <w:t xml:space="preserve">, а также в соответствии с </w:t>
      </w:r>
      <w:r w:rsidRPr="0002558B">
        <w:rPr>
          <w:sz w:val="28"/>
          <w:szCs w:val="28"/>
          <w:lang w:val="ru-RU"/>
        </w:rPr>
        <w:t xml:space="preserve">Территориальной схемой обращения с отходами, в том числе с твердыми коммунальными отходами, на территории </w:t>
      </w:r>
      <w:r w:rsidR="00F33B03" w:rsidRPr="0002558B">
        <w:rPr>
          <w:sz w:val="28"/>
          <w:szCs w:val="28"/>
          <w:lang w:val="ru-RU" w:eastAsia="ru-RU"/>
        </w:rPr>
        <w:t>Республики Хакасия</w:t>
      </w:r>
      <w:r w:rsidRPr="0002558B">
        <w:rPr>
          <w:sz w:val="28"/>
          <w:szCs w:val="28"/>
          <w:lang w:val="ru-RU"/>
        </w:rPr>
        <w:t>.</w:t>
      </w:r>
    </w:p>
    <w:p w14:paraId="4C20BF22" w14:textId="0C3C4267" w:rsidR="008E0188" w:rsidRPr="0002558B" w:rsidRDefault="008E0188" w:rsidP="006472E7">
      <w:pPr>
        <w:pStyle w:val="a7"/>
        <w:spacing w:before="0" w:after="0"/>
        <w:ind w:firstLine="709"/>
        <w:rPr>
          <w:sz w:val="28"/>
          <w:szCs w:val="28"/>
          <w:lang w:val="ru-RU" w:eastAsia="ru-RU"/>
        </w:rPr>
      </w:pPr>
      <w:r w:rsidRPr="0002558B">
        <w:rPr>
          <w:sz w:val="28"/>
          <w:szCs w:val="28"/>
          <w:lang w:val="ru-RU" w:eastAsia="ru-RU"/>
        </w:rPr>
        <w:t xml:space="preserve">Значения расчетных показателей минимально допустимого уровня обеспеченности объектами местного значения </w:t>
      </w:r>
      <w:r w:rsidR="003C1472">
        <w:rPr>
          <w:sz w:val="28"/>
          <w:szCs w:val="28"/>
          <w:lang w:val="ru-RU" w:eastAsia="ru-RU"/>
        </w:rPr>
        <w:t>городского округа</w:t>
      </w:r>
      <w:r w:rsidRPr="0002558B">
        <w:rPr>
          <w:sz w:val="28"/>
          <w:szCs w:val="28"/>
          <w:lang w:val="ru-RU" w:eastAsia="ru-RU"/>
        </w:rPr>
        <w:t xml:space="preserve"> в области организации защиты населения и территории </w:t>
      </w:r>
      <w:r w:rsidR="003C1472">
        <w:rPr>
          <w:sz w:val="28"/>
          <w:szCs w:val="28"/>
          <w:lang w:val="ru-RU" w:eastAsia="ru-RU"/>
        </w:rPr>
        <w:t>городского округа</w:t>
      </w:r>
      <w:r w:rsidRPr="0002558B">
        <w:rPr>
          <w:sz w:val="28"/>
          <w:szCs w:val="28"/>
          <w:lang w:val="ru-RU" w:eastAsia="ru-RU"/>
        </w:rPr>
        <w:t xml:space="preserve"> от чрезвычайных ситуаций природного и техногенного характера и расчетных показателей максимально допустимого уровня территориальной доступности таких объектов для населения соответствуют предельным значениям расчетных показателей минимально допустимого уровня обеспеченности объектами местного значения </w:t>
      </w:r>
      <w:r w:rsidR="003C1472">
        <w:rPr>
          <w:sz w:val="28"/>
          <w:szCs w:val="28"/>
          <w:lang w:val="ru-RU" w:eastAsia="ru-RU"/>
        </w:rPr>
        <w:t>городского округа</w:t>
      </w:r>
      <w:r w:rsidRPr="0002558B">
        <w:rPr>
          <w:sz w:val="28"/>
          <w:szCs w:val="28"/>
          <w:lang w:val="ru-RU" w:eastAsia="ru-RU"/>
        </w:rPr>
        <w:t xml:space="preserve"> в области организации защиты населения и территории </w:t>
      </w:r>
      <w:r w:rsidR="003C1472">
        <w:rPr>
          <w:sz w:val="28"/>
          <w:szCs w:val="28"/>
          <w:lang w:val="ru-RU" w:eastAsia="ru-RU"/>
        </w:rPr>
        <w:t>городского округа</w:t>
      </w:r>
      <w:r w:rsidRPr="0002558B">
        <w:rPr>
          <w:sz w:val="28"/>
          <w:szCs w:val="28"/>
          <w:lang w:val="ru-RU" w:eastAsia="ru-RU"/>
        </w:rPr>
        <w:t xml:space="preserve"> от чрезвычайных ситуаций природного и техногенного характера и предельным значениям расчетных показателей </w:t>
      </w:r>
      <w:r w:rsidRPr="0002558B">
        <w:rPr>
          <w:sz w:val="28"/>
          <w:szCs w:val="28"/>
          <w:lang w:val="ru-RU" w:eastAsia="ru-RU"/>
        </w:rPr>
        <w:lastRenderedPageBreak/>
        <w:t xml:space="preserve">максимально допустимого уровня территориальной доступности таких объектов для населения, установленным в РНГП </w:t>
      </w:r>
      <w:r w:rsidR="00F33B03" w:rsidRPr="0002558B">
        <w:rPr>
          <w:sz w:val="28"/>
          <w:szCs w:val="28"/>
          <w:lang w:val="ru-RU" w:eastAsia="ru-RU"/>
        </w:rPr>
        <w:t>Республики Хакасия</w:t>
      </w:r>
      <w:r w:rsidRPr="0002558B">
        <w:rPr>
          <w:sz w:val="28"/>
          <w:szCs w:val="28"/>
          <w:lang w:val="ru-RU" w:eastAsia="ru-RU"/>
        </w:rPr>
        <w:t>.</w:t>
      </w:r>
    </w:p>
    <w:p w14:paraId="1F515B69" w14:textId="69B7D24C" w:rsidR="008E0188" w:rsidRPr="0002558B" w:rsidRDefault="008E0188" w:rsidP="006472E7">
      <w:pPr>
        <w:pStyle w:val="a7"/>
        <w:spacing w:before="0" w:after="0"/>
        <w:ind w:firstLine="709"/>
        <w:rPr>
          <w:sz w:val="28"/>
          <w:szCs w:val="28"/>
          <w:lang w:val="ru-RU" w:eastAsia="ru-RU"/>
        </w:rPr>
      </w:pPr>
      <w:r w:rsidRPr="0002558B">
        <w:rPr>
          <w:sz w:val="28"/>
          <w:szCs w:val="28"/>
          <w:lang w:val="ru-RU" w:eastAsia="ru-RU"/>
        </w:rPr>
        <w:t xml:space="preserve">Расчетные показатели минимально допустимого уровня обеспеченности объектами местного значения </w:t>
      </w:r>
      <w:r w:rsidR="003C1472">
        <w:rPr>
          <w:sz w:val="28"/>
          <w:szCs w:val="28"/>
          <w:lang w:val="ru-RU" w:eastAsia="ru-RU"/>
        </w:rPr>
        <w:t>городского округа</w:t>
      </w:r>
      <w:r w:rsidRPr="0002558B">
        <w:rPr>
          <w:sz w:val="28"/>
          <w:szCs w:val="28"/>
          <w:lang w:val="ru-RU" w:eastAsia="ru-RU"/>
        </w:rPr>
        <w:t xml:space="preserve">, установленные МНГП </w:t>
      </w:r>
      <w:r w:rsidR="003C1472">
        <w:rPr>
          <w:sz w:val="28"/>
          <w:szCs w:val="28"/>
          <w:lang w:val="ru-RU" w:eastAsia="ru-RU"/>
        </w:rPr>
        <w:t>городского округа</w:t>
      </w:r>
      <w:r w:rsidRPr="0002558B">
        <w:rPr>
          <w:sz w:val="28"/>
          <w:szCs w:val="28"/>
          <w:lang w:val="ru-RU" w:eastAsia="ru-RU"/>
        </w:rPr>
        <w:t xml:space="preserve">, не могут быть ниже предельных значений расчетных показателей минимально допустимого уровня обеспеченности объектами местного значения </w:t>
      </w:r>
      <w:r w:rsidR="003C1472">
        <w:rPr>
          <w:sz w:val="28"/>
          <w:szCs w:val="28"/>
          <w:lang w:val="ru-RU" w:eastAsia="ru-RU"/>
        </w:rPr>
        <w:t>городского округа</w:t>
      </w:r>
      <w:r w:rsidRPr="0002558B">
        <w:rPr>
          <w:sz w:val="28"/>
          <w:szCs w:val="28"/>
          <w:lang w:val="ru-RU" w:eastAsia="ru-RU"/>
        </w:rPr>
        <w:t xml:space="preserve">, установленных РНГП </w:t>
      </w:r>
      <w:r w:rsidR="00F33B03" w:rsidRPr="0002558B">
        <w:rPr>
          <w:sz w:val="28"/>
          <w:szCs w:val="28"/>
          <w:lang w:val="ru-RU" w:eastAsia="ru-RU"/>
        </w:rPr>
        <w:t>Республики Хакасия</w:t>
      </w:r>
      <w:r w:rsidRPr="0002558B">
        <w:rPr>
          <w:sz w:val="28"/>
          <w:szCs w:val="28"/>
          <w:lang w:val="ru-RU" w:eastAsia="ru-RU"/>
        </w:rPr>
        <w:t>.</w:t>
      </w:r>
    </w:p>
    <w:p w14:paraId="0F2C9FBE" w14:textId="69110379" w:rsidR="008E0188" w:rsidRPr="0002558B" w:rsidRDefault="008E0188" w:rsidP="006472E7">
      <w:pPr>
        <w:pStyle w:val="a7"/>
        <w:spacing w:before="0" w:after="0"/>
        <w:ind w:firstLine="709"/>
        <w:rPr>
          <w:sz w:val="28"/>
          <w:szCs w:val="28"/>
          <w:lang w:val="ru-RU" w:eastAsia="ru-RU"/>
        </w:rPr>
      </w:pPr>
      <w:r w:rsidRPr="0002558B">
        <w:rPr>
          <w:sz w:val="28"/>
          <w:szCs w:val="28"/>
          <w:lang w:val="ru-RU" w:eastAsia="ru-RU"/>
        </w:rPr>
        <w:t xml:space="preserve">Расчетные показатели максимально допустимого уровня территориальной доступности объектов местного значения </w:t>
      </w:r>
      <w:r w:rsidR="003C1472">
        <w:rPr>
          <w:sz w:val="28"/>
          <w:szCs w:val="28"/>
          <w:lang w:val="ru-RU" w:eastAsia="ru-RU"/>
        </w:rPr>
        <w:t>городского округа</w:t>
      </w:r>
      <w:r w:rsidRPr="0002558B">
        <w:rPr>
          <w:sz w:val="28"/>
          <w:szCs w:val="28"/>
          <w:lang w:val="ru-RU" w:eastAsia="ru-RU"/>
        </w:rPr>
        <w:t xml:space="preserve"> для населения </w:t>
      </w:r>
      <w:r w:rsidR="00BB6BC3">
        <w:rPr>
          <w:sz w:val="28"/>
          <w:szCs w:val="28"/>
          <w:lang w:val="ru-RU" w:eastAsia="ru-RU"/>
        </w:rPr>
        <w:t xml:space="preserve">МО </w:t>
      </w:r>
      <w:r w:rsidR="00E472EB">
        <w:rPr>
          <w:sz w:val="28"/>
          <w:szCs w:val="28"/>
          <w:lang w:val="ru-RU"/>
        </w:rPr>
        <w:t xml:space="preserve">город </w:t>
      </w:r>
      <w:r w:rsidR="00E005CF">
        <w:rPr>
          <w:sz w:val="28"/>
          <w:szCs w:val="28"/>
          <w:lang w:val="ru-RU"/>
        </w:rPr>
        <w:t>Саяногорск</w:t>
      </w:r>
      <w:r w:rsidRPr="0002558B">
        <w:rPr>
          <w:sz w:val="28"/>
          <w:szCs w:val="28"/>
          <w:lang w:val="ru-RU" w:eastAsia="ru-RU"/>
        </w:rPr>
        <w:t xml:space="preserve">, установленные МНГП </w:t>
      </w:r>
      <w:r w:rsidR="003C1472">
        <w:rPr>
          <w:sz w:val="28"/>
          <w:szCs w:val="28"/>
          <w:lang w:val="ru-RU" w:eastAsia="ru-RU"/>
        </w:rPr>
        <w:t>городского округа</w:t>
      </w:r>
      <w:r w:rsidRPr="0002558B">
        <w:rPr>
          <w:sz w:val="28"/>
          <w:szCs w:val="28"/>
          <w:lang w:val="ru-RU" w:eastAsia="ru-RU"/>
        </w:rPr>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3C1472">
        <w:rPr>
          <w:sz w:val="28"/>
          <w:szCs w:val="28"/>
          <w:lang w:val="ru-RU" w:eastAsia="ru-RU"/>
        </w:rPr>
        <w:t>городского округа</w:t>
      </w:r>
      <w:r w:rsidRPr="0002558B">
        <w:rPr>
          <w:sz w:val="28"/>
          <w:szCs w:val="28"/>
          <w:lang w:val="ru-RU" w:eastAsia="ru-RU"/>
        </w:rPr>
        <w:t xml:space="preserve"> для населения муниципального образования, установленные РНГП </w:t>
      </w:r>
      <w:r w:rsidR="00F33B03" w:rsidRPr="0002558B">
        <w:rPr>
          <w:sz w:val="28"/>
          <w:szCs w:val="28"/>
          <w:lang w:val="ru-RU" w:eastAsia="ru-RU"/>
        </w:rPr>
        <w:t>Республики Хакасия</w:t>
      </w:r>
      <w:r w:rsidRPr="0002558B">
        <w:rPr>
          <w:sz w:val="28"/>
          <w:szCs w:val="28"/>
          <w:lang w:val="ru-RU" w:eastAsia="ru-RU"/>
        </w:rPr>
        <w:t>.</w:t>
      </w:r>
    </w:p>
    <w:p w14:paraId="3DF8F246" w14:textId="3945EAEC" w:rsidR="008E0188" w:rsidRPr="0002558B" w:rsidRDefault="008E0188" w:rsidP="006472E7">
      <w:pPr>
        <w:pStyle w:val="a7"/>
        <w:spacing w:before="0" w:after="0"/>
        <w:ind w:firstLine="709"/>
        <w:rPr>
          <w:sz w:val="28"/>
          <w:szCs w:val="28"/>
          <w:lang w:val="ru-RU" w:eastAsia="ru-RU"/>
        </w:rPr>
      </w:pPr>
      <w:r w:rsidRPr="0002558B">
        <w:rPr>
          <w:sz w:val="28"/>
          <w:szCs w:val="28"/>
          <w:lang w:val="ru-RU" w:eastAsia="ru-RU"/>
        </w:rPr>
        <w:t xml:space="preserve">Расчетные показатели минимально допустимого уровня обеспеченности объектами местного значения </w:t>
      </w:r>
      <w:r w:rsidR="003C1472">
        <w:rPr>
          <w:sz w:val="28"/>
          <w:szCs w:val="28"/>
          <w:lang w:val="ru-RU" w:eastAsia="ru-RU"/>
        </w:rPr>
        <w:t>городского округа</w:t>
      </w:r>
      <w:r w:rsidRPr="0002558B">
        <w:rPr>
          <w:sz w:val="28"/>
          <w:szCs w:val="28"/>
          <w:lang w:val="ru-RU" w:eastAsia="ru-RU"/>
        </w:rPr>
        <w:t xml:space="preserve"> и расчетные показатели максимально допустимого уровня территориальной доступности таких объектов для населения </w:t>
      </w:r>
      <w:bookmarkStart w:id="213" w:name="Par1"/>
      <w:bookmarkEnd w:id="213"/>
      <w:r w:rsidR="00BB6BC3">
        <w:rPr>
          <w:sz w:val="28"/>
          <w:szCs w:val="28"/>
          <w:lang w:val="ru-RU" w:eastAsia="ru-RU"/>
        </w:rPr>
        <w:t xml:space="preserve">МО </w:t>
      </w:r>
      <w:r w:rsidR="00E472EB">
        <w:rPr>
          <w:sz w:val="28"/>
          <w:szCs w:val="28"/>
          <w:lang w:val="ru-RU"/>
        </w:rPr>
        <w:t xml:space="preserve">город </w:t>
      </w:r>
      <w:r w:rsidR="00E005CF">
        <w:rPr>
          <w:sz w:val="28"/>
          <w:szCs w:val="28"/>
          <w:lang w:val="ru-RU"/>
        </w:rPr>
        <w:t>Саяногорск</w:t>
      </w:r>
      <w:r w:rsidRPr="0002558B">
        <w:rPr>
          <w:sz w:val="28"/>
          <w:szCs w:val="28"/>
          <w:lang w:val="ru-RU" w:eastAsia="ru-RU"/>
        </w:rPr>
        <w:t xml:space="preserve">, установленные в МНГП </w:t>
      </w:r>
      <w:r w:rsidR="003C1472">
        <w:rPr>
          <w:sz w:val="28"/>
          <w:szCs w:val="28"/>
          <w:lang w:val="ru-RU" w:eastAsia="ru-RU"/>
        </w:rPr>
        <w:t>городского округа</w:t>
      </w:r>
      <w:r w:rsidRPr="0002558B">
        <w:rPr>
          <w:sz w:val="28"/>
          <w:szCs w:val="28"/>
          <w:lang w:val="ru-RU" w:eastAsia="ru-RU"/>
        </w:rPr>
        <w:t xml:space="preserve">, применяются при подготовке </w:t>
      </w:r>
      <w:r w:rsidR="00855F1A" w:rsidRPr="0002558B">
        <w:rPr>
          <w:sz w:val="28"/>
          <w:szCs w:val="28"/>
          <w:lang w:val="ru-RU" w:eastAsia="ru-RU"/>
        </w:rPr>
        <w:t>генерального плана</w:t>
      </w:r>
      <w:r w:rsidR="00BB6BC3">
        <w:rPr>
          <w:sz w:val="28"/>
          <w:szCs w:val="28"/>
          <w:lang w:val="ru-RU" w:eastAsia="ru-RU"/>
        </w:rPr>
        <w:t xml:space="preserve"> МО</w:t>
      </w:r>
      <w:r w:rsidRPr="0002558B">
        <w:rPr>
          <w:sz w:val="28"/>
          <w:szCs w:val="28"/>
          <w:lang w:val="ru-RU" w:eastAsia="ru-RU"/>
        </w:rPr>
        <w:t xml:space="preserve"> </w:t>
      </w:r>
      <w:r w:rsidR="00E472EB" w:rsidRPr="00D8207F">
        <w:rPr>
          <w:sz w:val="28"/>
          <w:szCs w:val="28"/>
          <w:lang w:val="ru-RU"/>
        </w:rPr>
        <w:t xml:space="preserve">город </w:t>
      </w:r>
      <w:r w:rsidR="00E005CF" w:rsidRPr="00D8207F">
        <w:rPr>
          <w:sz w:val="28"/>
          <w:szCs w:val="28"/>
          <w:lang w:val="ru-RU"/>
        </w:rPr>
        <w:t>Саяногорск</w:t>
      </w:r>
      <w:r w:rsidRPr="0002558B">
        <w:rPr>
          <w:sz w:val="28"/>
          <w:szCs w:val="28"/>
          <w:lang w:val="ru-RU" w:eastAsia="ru-RU"/>
        </w:rPr>
        <w:t xml:space="preserve">, правил землепользования и застройки </w:t>
      </w:r>
      <w:r w:rsidR="003C1472">
        <w:rPr>
          <w:sz w:val="28"/>
          <w:szCs w:val="28"/>
          <w:lang w:val="ru-RU" w:eastAsia="ru-RU"/>
        </w:rPr>
        <w:t>городского округа</w:t>
      </w:r>
      <w:r w:rsidRPr="0002558B">
        <w:rPr>
          <w:sz w:val="28"/>
          <w:szCs w:val="28"/>
          <w:lang w:val="ru-RU" w:eastAsia="ru-RU"/>
        </w:rPr>
        <w:t>, документации по планировке территории.</w:t>
      </w:r>
    </w:p>
    <w:p w14:paraId="12732E64" w14:textId="77777777" w:rsidR="008E0188" w:rsidRPr="0002558B" w:rsidRDefault="008E0188" w:rsidP="006472E7">
      <w:pPr>
        <w:pStyle w:val="a7"/>
        <w:spacing w:before="0" w:after="0"/>
        <w:ind w:firstLine="709"/>
        <w:rPr>
          <w:sz w:val="28"/>
          <w:szCs w:val="28"/>
          <w:lang w:val="ru-RU" w:eastAsia="ru-RU"/>
        </w:rPr>
      </w:pPr>
      <w:r w:rsidRPr="0002558B">
        <w:rPr>
          <w:sz w:val="28"/>
          <w:szCs w:val="28"/>
          <w:lang w:val="ru-RU" w:eastAsia="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14:paraId="67C76654" w14:textId="7C26060C" w:rsidR="008E0188" w:rsidRPr="0002558B" w:rsidRDefault="008E0188" w:rsidP="006472E7">
      <w:pPr>
        <w:pStyle w:val="a7"/>
        <w:spacing w:before="0" w:after="0"/>
        <w:ind w:firstLine="709"/>
        <w:rPr>
          <w:sz w:val="28"/>
          <w:szCs w:val="28"/>
          <w:lang w:val="ru-RU" w:eastAsia="ru-RU"/>
        </w:rPr>
      </w:pPr>
      <w:r w:rsidRPr="0002558B">
        <w:rPr>
          <w:sz w:val="28"/>
          <w:szCs w:val="28"/>
          <w:lang w:val="ru-RU" w:eastAsia="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BB6BC3">
        <w:rPr>
          <w:sz w:val="28"/>
          <w:szCs w:val="28"/>
          <w:lang w:val="ru-RU" w:eastAsia="ru-RU"/>
        </w:rPr>
        <w:t xml:space="preserve">МО </w:t>
      </w:r>
      <w:r w:rsidR="00E472EB">
        <w:rPr>
          <w:sz w:val="28"/>
          <w:szCs w:val="28"/>
          <w:lang w:val="ru-RU"/>
        </w:rPr>
        <w:t xml:space="preserve">город </w:t>
      </w:r>
      <w:r w:rsidR="00E005CF">
        <w:rPr>
          <w:sz w:val="28"/>
          <w:szCs w:val="28"/>
          <w:lang w:val="ru-RU"/>
        </w:rPr>
        <w:t>Саяногорск</w:t>
      </w:r>
      <w:r w:rsidR="00E472EB" w:rsidRPr="0002558B">
        <w:rPr>
          <w:sz w:val="28"/>
          <w:szCs w:val="28"/>
          <w:lang w:val="ru-RU" w:eastAsia="ru-RU"/>
        </w:rPr>
        <w:t xml:space="preserve"> </w:t>
      </w:r>
      <w:r w:rsidRPr="0002558B">
        <w:rPr>
          <w:sz w:val="28"/>
          <w:szCs w:val="28"/>
          <w:lang w:val="ru-RU" w:eastAsia="ru-RU"/>
        </w:rPr>
        <w:t>законодательства о градостроительной деятельности.</w:t>
      </w:r>
    </w:p>
    <w:p w14:paraId="67AD809A" w14:textId="47D45F5F" w:rsidR="008E0188" w:rsidRPr="0002558B" w:rsidRDefault="008E0188" w:rsidP="006472E7">
      <w:pPr>
        <w:pStyle w:val="a7"/>
        <w:spacing w:before="0" w:after="0"/>
        <w:ind w:firstLine="709"/>
        <w:rPr>
          <w:sz w:val="28"/>
          <w:szCs w:val="28"/>
          <w:lang w:val="ru-RU" w:eastAsia="ru-RU"/>
        </w:rPr>
      </w:pPr>
      <w:r w:rsidRPr="0002558B">
        <w:rPr>
          <w:sz w:val="28"/>
          <w:szCs w:val="28"/>
          <w:lang w:val="ru-RU" w:eastAsia="ru-RU"/>
        </w:rPr>
        <w:t xml:space="preserve">При отмене и (или) изменении действующих нормативных документов Российской Федерации и (или) </w:t>
      </w:r>
      <w:r w:rsidR="00F33B03" w:rsidRPr="0002558B">
        <w:rPr>
          <w:sz w:val="28"/>
          <w:szCs w:val="28"/>
          <w:lang w:val="ru-RU" w:eastAsia="ru-RU"/>
        </w:rPr>
        <w:t>Республики Хакасия</w:t>
      </w:r>
      <w:r w:rsidRPr="0002558B">
        <w:rPr>
          <w:sz w:val="28"/>
          <w:szCs w:val="28"/>
          <w:lang w:val="ru-RU" w:eastAsia="ru-RU"/>
        </w:rPr>
        <w:t xml:space="preserve">, в том числе тех, требования которых были учтены при подготовке настоящих МНГП </w:t>
      </w:r>
      <w:r w:rsidR="003C1472">
        <w:rPr>
          <w:sz w:val="28"/>
          <w:szCs w:val="28"/>
          <w:lang w:val="ru-RU"/>
        </w:rPr>
        <w:t>городского округа</w:t>
      </w:r>
      <w:r w:rsidRPr="0002558B">
        <w:rPr>
          <w:sz w:val="28"/>
          <w:szCs w:val="28"/>
          <w:lang w:val="ru-RU" w:eastAsia="ru-RU"/>
        </w:rPr>
        <w:t xml:space="preserve"> и на которые дается ссылка в настоящих МНГП </w:t>
      </w:r>
      <w:r w:rsidR="003C1472">
        <w:rPr>
          <w:sz w:val="28"/>
          <w:szCs w:val="28"/>
          <w:lang w:val="ru-RU" w:eastAsia="ru-RU"/>
        </w:rPr>
        <w:t>городского округа</w:t>
      </w:r>
      <w:r w:rsidRPr="0002558B">
        <w:rPr>
          <w:sz w:val="28"/>
          <w:szCs w:val="28"/>
          <w:lang w:val="ru-RU" w:eastAsia="ru-RU"/>
        </w:rPr>
        <w:t>, следует руководствоваться нормами, вводимыми взамен отмененных.</w:t>
      </w:r>
      <w:bookmarkEnd w:id="209"/>
      <w:bookmarkEnd w:id="210"/>
      <w:bookmarkEnd w:id="211"/>
      <w:bookmarkEnd w:id="212"/>
    </w:p>
    <w:p w14:paraId="062B76DB" w14:textId="2F63EA73" w:rsidR="008E0188" w:rsidRPr="0002558B" w:rsidRDefault="008E0188" w:rsidP="006472E7">
      <w:pPr>
        <w:pStyle w:val="a7"/>
        <w:spacing w:before="0" w:after="0"/>
        <w:ind w:firstLine="709"/>
        <w:rPr>
          <w:sz w:val="28"/>
          <w:szCs w:val="28"/>
          <w:lang w:val="ru-RU"/>
        </w:rPr>
      </w:pPr>
      <w:r w:rsidRPr="0002558B">
        <w:rPr>
          <w:sz w:val="28"/>
          <w:szCs w:val="28"/>
          <w:lang w:val="ru-RU"/>
        </w:rPr>
        <w:t xml:space="preserve">По вопросам, не рассмотренным в настоящих нормативах, следует руководствоваться РНГП </w:t>
      </w:r>
      <w:r w:rsidR="00F33B03" w:rsidRPr="0002558B">
        <w:rPr>
          <w:sz w:val="28"/>
          <w:szCs w:val="28"/>
          <w:lang w:val="ru-RU" w:eastAsia="ru-RU"/>
        </w:rPr>
        <w:t>Республики Хакасия</w:t>
      </w:r>
      <w:r w:rsidRPr="0002558B">
        <w:rPr>
          <w:sz w:val="28"/>
          <w:szCs w:val="28"/>
          <w:lang w:val="ru-RU"/>
        </w:rPr>
        <w:t>, а также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14:paraId="4C7B5A0B" w14:textId="21E231F9" w:rsidR="008E0188" w:rsidRPr="0002558B" w:rsidRDefault="008E0188" w:rsidP="006472E7">
      <w:pPr>
        <w:pStyle w:val="a7"/>
        <w:spacing w:before="0" w:after="0"/>
        <w:ind w:firstLine="709"/>
        <w:rPr>
          <w:sz w:val="28"/>
          <w:szCs w:val="28"/>
          <w:lang w:val="ru-RU"/>
        </w:rPr>
      </w:pPr>
      <w:r w:rsidRPr="0002558B">
        <w:rPr>
          <w:sz w:val="28"/>
          <w:szCs w:val="28"/>
          <w:lang w:val="ru-RU"/>
        </w:rPr>
        <w:t xml:space="preserve">Настоящие нормативы не распространяются на документы территориального планирования, правила землепользования и застройки, </w:t>
      </w:r>
      <w:r w:rsidR="00BB6BC3">
        <w:rPr>
          <w:sz w:val="28"/>
          <w:szCs w:val="28"/>
          <w:lang w:val="ru-RU"/>
        </w:rPr>
        <w:lastRenderedPageBreak/>
        <w:t xml:space="preserve">проекты </w:t>
      </w:r>
      <w:r w:rsidRPr="0002558B">
        <w:rPr>
          <w:sz w:val="28"/>
          <w:szCs w:val="28"/>
          <w:lang w:val="ru-RU"/>
        </w:rPr>
        <w:t xml:space="preserve">планировки территорий, которые утверждены или подготовка и внесение </w:t>
      </w:r>
      <w:r w:rsidR="00BB6BC3" w:rsidRPr="0002558B">
        <w:rPr>
          <w:sz w:val="28"/>
          <w:szCs w:val="28"/>
          <w:lang w:val="ru-RU"/>
        </w:rPr>
        <w:t>изменений,</w:t>
      </w:r>
      <w:r w:rsidRPr="0002558B">
        <w:rPr>
          <w:sz w:val="28"/>
          <w:szCs w:val="28"/>
          <w:lang w:val="ru-RU"/>
        </w:rPr>
        <w:t xml:space="preserve"> </w:t>
      </w:r>
      <w:r w:rsidR="00BB6BC3">
        <w:rPr>
          <w:sz w:val="28"/>
          <w:szCs w:val="28"/>
          <w:lang w:val="ru-RU"/>
        </w:rPr>
        <w:t xml:space="preserve">в </w:t>
      </w:r>
      <w:r w:rsidRPr="0002558B">
        <w:rPr>
          <w:sz w:val="28"/>
          <w:szCs w:val="28"/>
          <w:lang w:val="ru-RU"/>
        </w:rPr>
        <w:t>которы</w:t>
      </w:r>
      <w:r w:rsidR="00BB6BC3">
        <w:rPr>
          <w:sz w:val="28"/>
          <w:szCs w:val="28"/>
          <w:lang w:val="ru-RU"/>
        </w:rPr>
        <w:t>е</w:t>
      </w:r>
      <w:r w:rsidRPr="0002558B">
        <w:rPr>
          <w:sz w:val="28"/>
          <w:szCs w:val="28"/>
          <w:lang w:val="ru-RU"/>
        </w:rPr>
        <w:t xml:space="preserve"> начата до вступления в силу настоящих нормативов.</w:t>
      </w:r>
    </w:p>
    <w:p w14:paraId="333A3176" w14:textId="222B42E1" w:rsidR="008E0188" w:rsidRPr="0002558B" w:rsidRDefault="008E0188" w:rsidP="006472E7">
      <w:pPr>
        <w:pStyle w:val="a7"/>
        <w:spacing w:before="0" w:after="0"/>
        <w:ind w:firstLine="709"/>
        <w:rPr>
          <w:sz w:val="28"/>
          <w:szCs w:val="28"/>
          <w:lang w:val="ru-RU"/>
        </w:rPr>
      </w:pPr>
      <w:r w:rsidRPr="0002558B">
        <w:rPr>
          <w:sz w:val="28"/>
          <w:szCs w:val="28"/>
          <w:lang w:val="ru-RU"/>
        </w:rPr>
        <w:t xml:space="preserve">Внесение изменений в местные нормативы градостроительного проектирования осуществляется в соответствии с Федеральным законодательством и законодательством </w:t>
      </w:r>
      <w:r w:rsidR="00F33B03" w:rsidRPr="0002558B">
        <w:rPr>
          <w:sz w:val="28"/>
          <w:szCs w:val="28"/>
          <w:lang w:val="ru-RU" w:eastAsia="ru-RU"/>
        </w:rPr>
        <w:t>Республики Хакасия</w:t>
      </w:r>
      <w:r w:rsidRPr="0002558B">
        <w:rPr>
          <w:sz w:val="28"/>
          <w:szCs w:val="28"/>
          <w:lang w:val="ru-RU"/>
        </w:rPr>
        <w:t xml:space="preserve">, а также с учетом муниципальных правовых актов </w:t>
      </w:r>
      <w:r w:rsidR="00BB6BC3">
        <w:rPr>
          <w:sz w:val="28"/>
          <w:szCs w:val="28"/>
          <w:lang w:val="ru-RU"/>
        </w:rPr>
        <w:t xml:space="preserve">МО </w:t>
      </w:r>
      <w:r w:rsidR="009C1B84">
        <w:rPr>
          <w:sz w:val="28"/>
          <w:szCs w:val="28"/>
          <w:lang w:val="ru-RU"/>
        </w:rPr>
        <w:t>город</w:t>
      </w:r>
      <w:r w:rsidR="00E472EB">
        <w:rPr>
          <w:sz w:val="28"/>
          <w:szCs w:val="28"/>
          <w:lang w:val="ru-RU"/>
        </w:rPr>
        <w:t xml:space="preserve"> </w:t>
      </w:r>
      <w:r w:rsidR="00E005CF">
        <w:rPr>
          <w:sz w:val="28"/>
          <w:szCs w:val="28"/>
          <w:lang w:val="ru-RU"/>
        </w:rPr>
        <w:t>Саяногорск</w:t>
      </w:r>
      <w:r w:rsidRPr="0002558B">
        <w:rPr>
          <w:sz w:val="28"/>
          <w:szCs w:val="28"/>
          <w:lang w:val="ru-RU"/>
        </w:rPr>
        <w:t xml:space="preserve">. </w:t>
      </w:r>
    </w:p>
    <w:p w14:paraId="58C062F9" w14:textId="2D9090DA" w:rsidR="008E0188" w:rsidRDefault="008E0188" w:rsidP="006472E7">
      <w:pPr>
        <w:pStyle w:val="a7"/>
        <w:spacing w:before="0" w:after="0"/>
        <w:ind w:firstLine="709"/>
        <w:rPr>
          <w:sz w:val="28"/>
          <w:szCs w:val="28"/>
          <w:lang w:val="ru-RU"/>
        </w:rPr>
      </w:pPr>
      <w:r w:rsidRPr="0002558B">
        <w:rPr>
          <w:sz w:val="28"/>
          <w:szCs w:val="28"/>
          <w:lang w:val="ru-RU"/>
        </w:rPr>
        <w:t xml:space="preserve">По вопросам, не рассмотренным в настоящих нормативах, следует руководствоваться РНГП </w:t>
      </w:r>
      <w:r w:rsidR="00F33B03" w:rsidRPr="0002558B">
        <w:rPr>
          <w:sz w:val="28"/>
          <w:szCs w:val="28"/>
          <w:lang w:val="ru-RU" w:eastAsia="ru-RU"/>
        </w:rPr>
        <w:t>Республики Хакасия</w:t>
      </w:r>
      <w:r w:rsidRPr="0002558B">
        <w:rPr>
          <w:sz w:val="28"/>
          <w:szCs w:val="28"/>
          <w:lang w:val="ru-RU"/>
        </w:rPr>
        <w:t>.</w:t>
      </w:r>
    </w:p>
    <w:p w14:paraId="1E11CB4C" w14:textId="77777777" w:rsidR="0062215C" w:rsidRDefault="0062215C" w:rsidP="006472E7">
      <w:pPr>
        <w:pStyle w:val="a7"/>
        <w:spacing w:before="0" w:after="0"/>
        <w:ind w:firstLine="709"/>
        <w:rPr>
          <w:sz w:val="28"/>
          <w:szCs w:val="28"/>
          <w:lang w:val="ru-RU"/>
        </w:rPr>
      </w:pPr>
      <w:bookmarkStart w:id="214" w:name="_GoBack"/>
      <w:bookmarkEnd w:id="214"/>
    </w:p>
    <w:p w14:paraId="3947B89E" w14:textId="5781B24F" w:rsidR="0062215C" w:rsidRDefault="0062215C" w:rsidP="006472E7">
      <w:pPr>
        <w:pStyle w:val="a7"/>
        <w:spacing w:before="0" w:after="0"/>
        <w:ind w:firstLine="709"/>
        <w:rPr>
          <w:sz w:val="28"/>
          <w:szCs w:val="28"/>
          <w:lang w:val="ru-RU"/>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2268"/>
        <w:gridCol w:w="2402"/>
      </w:tblGrid>
      <w:tr w:rsidR="0062215C" w14:paraId="7FA5AFC8" w14:textId="77777777" w:rsidTr="00281EE9">
        <w:tc>
          <w:tcPr>
            <w:tcW w:w="4957" w:type="dxa"/>
          </w:tcPr>
          <w:p w14:paraId="783072B5" w14:textId="77777777" w:rsidR="0062215C" w:rsidRPr="00DF1E38" w:rsidRDefault="0062215C" w:rsidP="00281EE9">
            <w:pPr>
              <w:pStyle w:val="a7"/>
              <w:spacing w:before="0" w:after="0"/>
              <w:ind w:firstLine="0"/>
              <w:rPr>
                <w:rFonts w:eastAsia="Calibri"/>
                <w:sz w:val="28"/>
                <w:szCs w:val="28"/>
              </w:rPr>
            </w:pPr>
            <w:r>
              <w:rPr>
                <w:sz w:val="28"/>
                <w:szCs w:val="28"/>
              </w:rPr>
              <w:t>Управляющий делами Администрации муниципального образования город Саяногорск</w:t>
            </w:r>
          </w:p>
          <w:p w14:paraId="75AD8C6D" w14:textId="77777777" w:rsidR="0062215C" w:rsidRDefault="0062215C" w:rsidP="00281EE9">
            <w:pPr>
              <w:pStyle w:val="a7"/>
              <w:spacing w:before="0" w:after="0"/>
              <w:ind w:firstLine="0"/>
              <w:rPr>
                <w:sz w:val="28"/>
                <w:szCs w:val="28"/>
              </w:rPr>
            </w:pPr>
          </w:p>
        </w:tc>
        <w:tc>
          <w:tcPr>
            <w:tcW w:w="2268" w:type="dxa"/>
          </w:tcPr>
          <w:p w14:paraId="1DF12969" w14:textId="77777777" w:rsidR="0062215C" w:rsidRDefault="0062215C" w:rsidP="00281EE9">
            <w:pPr>
              <w:pStyle w:val="a7"/>
              <w:spacing w:before="0" w:after="0"/>
              <w:ind w:firstLine="0"/>
              <w:rPr>
                <w:sz w:val="28"/>
                <w:szCs w:val="28"/>
              </w:rPr>
            </w:pPr>
          </w:p>
        </w:tc>
        <w:tc>
          <w:tcPr>
            <w:tcW w:w="2402" w:type="dxa"/>
          </w:tcPr>
          <w:p w14:paraId="47CE65B4" w14:textId="77777777" w:rsidR="0062215C" w:rsidRDefault="0062215C" w:rsidP="00281EE9">
            <w:pPr>
              <w:pStyle w:val="a7"/>
              <w:spacing w:before="0" w:after="0"/>
              <w:ind w:firstLine="0"/>
              <w:rPr>
                <w:sz w:val="28"/>
                <w:szCs w:val="28"/>
              </w:rPr>
            </w:pPr>
          </w:p>
          <w:p w14:paraId="54208BF2" w14:textId="77777777" w:rsidR="0062215C" w:rsidRDefault="0062215C" w:rsidP="00281EE9">
            <w:pPr>
              <w:pStyle w:val="a7"/>
              <w:spacing w:before="0" w:after="0"/>
              <w:ind w:firstLine="0"/>
              <w:rPr>
                <w:sz w:val="28"/>
                <w:szCs w:val="28"/>
              </w:rPr>
            </w:pPr>
            <w:r>
              <w:rPr>
                <w:sz w:val="28"/>
                <w:szCs w:val="28"/>
              </w:rPr>
              <w:t xml:space="preserve">Л.В. </w:t>
            </w:r>
            <w:proofErr w:type="spellStart"/>
            <w:r>
              <w:rPr>
                <w:sz w:val="28"/>
                <w:szCs w:val="28"/>
              </w:rPr>
              <w:t>Байтобетова</w:t>
            </w:r>
            <w:proofErr w:type="spellEnd"/>
          </w:p>
        </w:tc>
      </w:tr>
    </w:tbl>
    <w:p w14:paraId="25A25B5D" w14:textId="77777777" w:rsidR="0062215C" w:rsidRPr="00A827AD" w:rsidRDefault="0062215C" w:rsidP="006472E7">
      <w:pPr>
        <w:pStyle w:val="a7"/>
        <w:spacing w:before="0" w:after="0"/>
        <w:ind w:firstLine="709"/>
        <w:rPr>
          <w:sz w:val="28"/>
          <w:szCs w:val="28"/>
          <w:lang w:val="ru-RU"/>
        </w:rPr>
      </w:pPr>
    </w:p>
    <w:sectPr w:rsidR="0062215C" w:rsidRPr="00A827AD" w:rsidSect="00944834">
      <w:headerReference w:type="default" r:id="rId19"/>
      <w:footerReference w:type="default" r:id="rId20"/>
      <w:pgSz w:w="11906" w:h="16838" w:code="9"/>
      <w:pgMar w:top="1134" w:right="851" w:bottom="1134" w:left="1418"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DBDBB" w14:textId="77777777" w:rsidR="004E02C6" w:rsidRDefault="004E02C6">
      <w:r>
        <w:separator/>
      </w:r>
    </w:p>
    <w:p w14:paraId="16146F86" w14:textId="77777777" w:rsidR="004E02C6" w:rsidRDefault="004E02C6"/>
  </w:endnote>
  <w:endnote w:type="continuationSeparator" w:id="0">
    <w:p w14:paraId="13F6B92F" w14:textId="77777777" w:rsidR="004E02C6" w:rsidRDefault="004E02C6">
      <w:r>
        <w:continuationSeparator/>
      </w:r>
    </w:p>
    <w:p w14:paraId="7B2B0322" w14:textId="77777777" w:rsidR="004E02C6" w:rsidRDefault="004E02C6"/>
  </w:endnote>
  <w:endnote w:type="continuationNotice" w:id="1">
    <w:p w14:paraId="50C5E8FD" w14:textId="77777777" w:rsidR="004E02C6" w:rsidRDefault="004E0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 w:name="ISOCPEUR">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D32EC" w14:textId="3A0FEAA5" w:rsidR="00B7327D" w:rsidRDefault="00B7327D">
    <w:pPr>
      <w:pStyle w:val="afff4"/>
      <w:jc w:val="right"/>
    </w:pPr>
    <w:r>
      <w:fldChar w:fldCharType="begin"/>
    </w:r>
    <w:r>
      <w:instrText>PAGE   \* MERGEFORMAT</w:instrText>
    </w:r>
    <w:r>
      <w:fldChar w:fldCharType="separate"/>
    </w:r>
    <w:r w:rsidR="0062215C" w:rsidRPr="0062215C">
      <w:rPr>
        <w:noProof/>
        <w:lang w:val="ru-RU"/>
      </w:rPr>
      <w:t>3</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2" w14:textId="6F793C78" w:rsidR="00B7327D" w:rsidRPr="007C4B51" w:rsidRDefault="00B7327D" w:rsidP="00BD28F2">
    <w:pPr>
      <w:pStyle w:val="afff4"/>
      <w:tabs>
        <w:tab w:val="clear" w:pos="9355"/>
        <w:tab w:val="left" w:pos="6463"/>
        <w:tab w:val="right" w:pos="9639"/>
        <w:tab w:val="right" w:pos="14714"/>
      </w:tabs>
      <w:ind w:right="-2"/>
      <w:jc w:val="right"/>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62215C">
      <w:rPr>
        <w:noProof/>
        <w:lang w:val="en-US"/>
      </w:rPr>
      <w:t>28</w:t>
    </w:r>
    <w:r w:rsidRPr="007C4B51">
      <w:rPr>
        <w:lang w:val="en-US"/>
      </w:rPr>
      <w:fldChar w:fldCharType="end"/>
    </w:r>
  </w:p>
  <w:p w14:paraId="0AEA11E3" w14:textId="77562106" w:rsidR="00B7327D" w:rsidRDefault="00B7327D">
    <w:r>
      <w:rPr>
        <w:noProof/>
      </w:rPr>
      <mc:AlternateContent>
        <mc:Choice Requires="wpg">
          <w:drawing>
            <wp:anchor distT="0" distB="0" distL="114300" distR="114300" simplePos="0" relativeHeight="251659264" behindDoc="1" locked="0" layoutInCell="1" allowOverlap="1" wp14:anchorId="0AEA11E4" wp14:editId="12B2FB0F">
              <wp:simplePos x="0" y="0"/>
              <wp:positionH relativeFrom="column">
                <wp:posOffset>10160</wp:posOffset>
              </wp:positionH>
              <wp:positionV relativeFrom="paragraph">
                <wp:posOffset>6075680</wp:posOffset>
              </wp:positionV>
              <wp:extent cx="6347460" cy="307340"/>
              <wp:effectExtent l="15875" t="16510" r="18415" b="0"/>
              <wp:wrapNone/>
              <wp:docPr id="1"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3"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B7327D" w:rsidRPr="00FB1DBD" w:rsidRDefault="00B7327D" w:rsidP="00536835">
                            <w:pPr>
                              <w:ind w:left="-284" w:right="-261"/>
                              <w:rPr>
                                <w:color w:val="FFFFFF"/>
                              </w:rPr>
                            </w:pPr>
                          </w:p>
                        </w:txbxContent>
                      </wps:txbx>
                      <wps:bodyPr rot="0" vert="horz" wrap="square" lIns="91440" tIns="45720" rIns="91440" bIns="45720" anchor="t" anchorCtr="0" upright="1">
                        <a:noAutofit/>
                      </wps:bodyPr>
                    </wps:wsp>
                    <wps:wsp>
                      <wps:cNvPr id="4"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Group 523" o:spid="_x0000_s1026" style="position:absolute;margin-left:.8pt;margin-top:478.4pt;width:499.8pt;height:24.2pt;z-index:-251657216"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YLBaDpwMAABk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0eHwwAAANoAAAAPAAAAZHJzL2Rvd25yZXYueG1sRI9BSwMx&#10;FITvBf9DeII3N+sK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CBdHh8MAAADaAAAADwAA&#10;AAAAAAAAAAAAAAAHAgAAZHJzL2Rvd25yZXYueG1sUEsFBgAAAAADAAMAtwAAAPcCAAAAAA==&#10;" fillcolor="#0070c0" stroked="f">
                <v:textbox>
                  <w:txbxContent>
                    <w:p w14:paraId="0AEA11E5" w14:textId="77777777" w:rsidR="00B7327D" w:rsidRPr="00FB1DBD" w:rsidRDefault="00B7327D"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5D9F9" w14:textId="77777777" w:rsidR="004E02C6" w:rsidRDefault="004E02C6">
      <w:r>
        <w:separator/>
      </w:r>
    </w:p>
    <w:p w14:paraId="6E87EA8A" w14:textId="77777777" w:rsidR="004E02C6" w:rsidRDefault="004E02C6"/>
  </w:footnote>
  <w:footnote w:type="continuationSeparator" w:id="0">
    <w:p w14:paraId="2D0D0021" w14:textId="77777777" w:rsidR="004E02C6" w:rsidRDefault="004E02C6">
      <w:r>
        <w:continuationSeparator/>
      </w:r>
    </w:p>
    <w:p w14:paraId="66CACC6D" w14:textId="77777777" w:rsidR="004E02C6" w:rsidRDefault="004E02C6"/>
  </w:footnote>
  <w:footnote w:type="continuationNotice" w:id="1">
    <w:p w14:paraId="6CE96973" w14:textId="77777777" w:rsidR="004E02C6" w:rsidRDefault="004E02C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B7327D" w:rsidRPr="007C4B51" w:rsidRDefault="00B7327D" w:rsidP="007C4B51">
    <w:pPr>
      <w:pStyle w:val="aff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66"/>
        </w:tabs>
        <w:ind w:left="66" w:firstLine="567"/>
      </w:pPr>
      <w:rPr>
        <w:rFonts w:ascii="Times New Roman" w:hAnsi="Times New Roman" w:cs="Times New Roman"/>
      </w:rPr>
    </w:lvl>
    <w:lvl w:ilvl="1">
      <w:start w:val="1"/>
      <w:numFmt w:val="bullet"/>
      <w:suff w:val="space"/>
      <w:lvlText w:val="–"/>
      <w:lvlJc w:val="left"/>
      <w:pPr>
        <w:tabs>
          <w:tab w:val="num" w:pos="66"/>
        </w:tabs>
        <w:ind w:left="66" w:firstLine="567"/>
      </w:pPr>
      <w:rPr>
        <w:rFonts w:ascii="Times New Roman" w:hAnsi="Times New Roman" w:cs="Times New Roman"/>
      </w:rPr>
    </w:lvl>
    <w:lvl w:ilvl="2">
      <w:start w:val="1"/>
      <w:numFmt w:val="bullet"/>
      <w:suff w:val="space"/>
      <w:lvlText w:val=""/>
      <w:lvlJc w:val="left"/>
      <w:pPr>
        <w:tabs>
          <w:tab w:val="num" w:pos="66"/>
        </w:tabs>
        <w:ind w:left="66" w:firstLine="567"/>
      </w:pPr>
      <w:rPr>
        <w:rFonts w:ascii="Symbol" w:hAnsi="Symbol"/>
      </w:rPr>
    </w:lvl>
    <w:lvl w:ilvl="3">
      <w:start w:val="1"/>
      <w:numFmt w:val="bullet"/>
      <w:suff w:val="space"/>
      <w:lvlText w:val="–"/>
      <w:lvlJc w:val="left"/>
      <w:pPr>
        <w:tabs>
          <w:tab w:val="num" w:pos="66"/>
        </w:tabs>
        <w:ind w:left="66" w:firstLine="567"/>
      </w:pPr>
      <w:rPr>
        <w:rFonts w:ascii="Times New Roman" w:hAnsi="Times New Roman" w:cs="Times New Roman"/>
      </w:rPr>
    </w:lvl>
    <w:lvl w:ilvl="4">
      <w:start w:val="1"/>
      <w:numFmt w:val="bullet"/>
      <w:suff w:val="space"/>
      <w:lvlText w:val="–"/>
      <w:lvlJc w:val="left"/>
      <w:pPr>
        <w:tabs>
          <w:tab w:val="num" w:pos="66"/>
        </w:tabs>
        <w:ind w:left="66" w:firstLine="567"/>
      </w:pPr>
      <w:rPr>
        <w:rFonts w:ascii="Times New Roman" w:hAnsi="Times New Roman" w:cs="Times New Roman"/>
      </w:rPr>
    </w:lvl>
    <w:lvl w:ilvl="5">
      <w:start w:val="1"/>
      <w:numFmt w:val="bullet"/>
      <w:suff w:val="space"/>
      <w:lvlText w:val="–"/>
      <w:lvlJc w:val="left"/>
      <w:pPr>
        <w:tabs>
          <w:tab w:val="num" w:pos="66"/>
        </w:tabs>
        <w:ind w:left="66" w:firstLine="567"/>
      </w:pPr>
      <w:rPr>
        <w:rFonts w:ascii="Times New Roman" w:hAnsi="Times New Roman" w:cs="Times New Roman"/>
      </w:rPr>
    </w:lvl>
    <w:lvl w:ilvl="6">
      <w:start w:val="1"/>
      <w:numFmt w:val="bullet"/>
      <w:suff w:val="space"/>
      <w:lvlText w:val=""/>
      <w:lvlJc w:val="left"/>
      <w:pPr>
        <w:tabs>
          <w:tab w:val="num" w:pos="66"/>
        </w:tabs>
        <w:ind w:left="66" w:firstLine="567"/>
      </w:pPr>
      <w:rPr>
        <w:rFonts w:ascii="Symbol" w:hAnsi="Symbol"/>
      </w:rPr>
    </w:lvl>
    <w:lvl w:ilvl="7">
      <w:start w:val="1"/>
      <w:numFmt w:val="bullet"/>
      <w:suff w:val="space"/>
      <w:lvlText w:val="–"/>
      <w:lvlJc w:val="left"/>
      <w:pPr>
        <w:tabs>
          <w:tab w:val="num" w:pos="66"/>
        </w:tabs>
        <w:ind w:left="66" w:firstLine="567"/>
      </w:pPr>
      <w:rPr>
        <w:rFonts w:ascii="Times New Roman" w:hAnsi="Times New Roman" w:cs="Times New Roman"/>
      </w:rPr>
    </w:lvl>
    <w:lvl w:ilvl="8">
      <w:start w:val="1"/>
      <w:numFmt w:val="bullet"/>
      <w:suff w:val="space"/>
      <w:lvlText w:val=""/>
      <w:lvlJc w:val="left"/>
      <w:pPr>
        <w:tabs>
          <w:tab w:val="num" w:pos="66"/>
        </w:tabs>
        <w:ind w:left="66"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 w15:restartNumberingAfterBreak="0">
    <w:nsid w:val="022F7AF4"/>
    <w:multiLevelType w:val="hybridMultilevel"/>
    <w:tmpl w:val="57B635E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7D1EE9"/>
    <w:multiLevelType w:val="hybridMultilevel"/>
    <w:tmpl w:val="EF5E69E8"/>
    <w:lvl w:ilvl="0" w:tplc="8742581A">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15:restartNumberingAfterBreak="0">
    <w:nsid w:val="237442B7"/>
    <w:multiLevelType w:val="hybridMultilevel"/>
    <w:tmpl w:val="52F29F5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6EA1F3B"/>
    <w:multiLevelType w:val="hybridMultilevel"/>
    <w:tmpl w:val="6194E660"/>
    <w:lvl w:ilvl="0" w:tplc="9ABEF3D6">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ADB42BE"/>
    <w:multiLevelType w:val="hybridMultilevel"/>
    <w:tmpl w:val="E182FAFC"/>
    <w:lvl w:ilvl="0" w:tplc="39D27B90">
      <w:start w:val="1"/>
      <w:numFmt w:val="decimal"/>
      <w:lvlText w:val="%1."/>
      <w:lvlJc w:val="left"/>
      <w:pPr>
        <w:ind w:left="851" w:hanging="142"/>
      </w:pPr>
      <w:rPr>
        <w:rFonts w:hint="default"/>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C4A49DD"/>
    <w:multiLevelType w:val="hybridMultilevel"/>
    <w:tmpl w:val="E84AF5F0"/>
    <w:lvl w:ilvl="0" w:tplc="8504851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1A6A0A">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D921426">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029AC8">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AECB48A">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AA2580">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D8E837C">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72351A">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48FBBE">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9" w15:restartNumberingAfterBreak="0">
    <w:nsid w:val="3D1331BD"/>
    <w:multiLevelType w:val="hybridMultilevel"/>
    <w:tmpl w:val="10D07FF4"/>
    <w:lvl w:ilvl="0" w:tplc="1DE6491A">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D911A42"/>
    <w:multiLevelType w:val="multilevel"/>
    <w:tmpl w:val="DE4EFB1C"/>
    <w:lvl w:ilvl="0">
      <w:start w:val="1"/>
      <w:numFmt w:val="decimal"/>
      <w:pStyle w:val="12"/>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69A0829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15:restartNumberingAfterBreak="0">
    <w:nsid w:val="40677B35"/>
    <w:multiLevelType w:val="hybridMultilevel"/>
    <w:tmpl w:val="E642097A"/>
    <w:lvl w:ilvl="0" w:tplc="C9C6291C">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0AB2661"/>
    <w:multiLevelType w:val="hybridMultilevel"/>
    <w:tmpl w:val="76D8E2BE"/>
    <w:lvl w:ilvl="0" w:tplc="47C00DB4">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29803D6"/>
    <w:multiLevelType w:val="hybridMultilevel"/>
    <w:tmpl w:val="0BFC47D4"/>
    <w:lvl w:ilvl="0" w:tplc="1D9087D2">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2C374EA"/>
    <w:multiLevelType w:val="hybridMultilevel"/>
    <w:tmpl w:val="1BE0DA6A"/>
    <w:lvl w:ilvl="0" w:tplc="DC3A1E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0E3C21"/>
    <w:multiLevelType w:val="hybridMultilevel"/>
    <w:tmpl w:val="60400C54"/>
    <w:lvl w:ilvl="0" w:tplc="6BA069C6">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9" w15:restartNumberingAfterBreak="0">
    <w:nsid w:val="4B43098F"/>
    <w:multiLevelType w:val="hybridMultilevel"/>
    <w:tmpl w:val="79286556"/>
    <w:lvl w:ilvl="0" w:tplc="07F0C568">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C662AB7"/>
    <w:multiLevelType w:val="hybridMultilevel"/>
    <w:tmpl w:val="A35A59D4"/>
    <w:lvl w:ilvl="0" w:tplc="8E4431E2">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4F65195B"/>
    <w:multiLevelType w:val="multilevel"/>
    <w:tmpl w:val="16A8B17E"/>
    <w:lvl w:ilvl="0">
      <w:start w:val="1"/>
      <w:numFmt w:val="decimal"/>
      <w:pStyle w:val="13"/>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4" w15:restartNumberingAfterBreak="0">
    <w:nsid w:val="56D7353B"/>
    <w:multiLevelType w:val="hybridMultilevel"/>
    <w:tmpl w:val="B89A89DE"/>
    <w:lvl w:ilvl="0" w:tplc="B05062C0">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8"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9" w15:restartNumberingAfterBreak="0">
    <w:nsid w:val="644C79F8"/>
    <w:multiLevelType w:val="hybridMultilevel"/>
    <w:tmpl w:val="DE782E30"/>
    <w:lvl w:ilvl="0" w:tplc="3EF48F46">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1" w15:restartNumberingAfterBreak="0">
    <w:nsid w:val="729057BF"/>
    <w:multiLevelType w:val="hybridMultilevel"/>
    <w:tmpl w:val="A8401F9A"/>
    <w:lvl w:ilvl="0" w:tplc="E2EE8648">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59D4DFE"/>
    <w:multiLevelType w:val="hybridMultilevel"/>
    <w:tmpl w:val="1416097E"/>
    <w:lvl w:ilvl="0" w:tplc="55647248">
      <w:start w:val="7"/>
      <w:numFmt w:val="bullet"/>
      <w:lvlText w:val="-"/>
      <w:lvlJc w:val="left"/>
      <w:pPr>
        <w:ind w:left="1470" w:hanging="360"/>
      </w:pPr>
      <w:rPr>
        <w:rFonts w:ascii="Times New Roman" w:eastAsia="Times New Roman" w:hAnsi="Times New Roman" w:cs="Times New Roman" w:hint="default"/>
      </w:rPr>
    </w:lvl>
    <w:lvl w:ilvl="1" w:tplc="AD2AD128" w:tentative="1">
      <w:start w:val="1"/>
      <w:numFmt w:val="bullet"/>
      <w:lvlText w:val="o"/>
      <w:lvlJc w:val="left"/>
      <w:pPr>
        <w:ind w:left="2190" w:hanging="360"/>
      </w:pPr>
      <w:rPr>
        <w:rFonts w:ascii="Courier New" w:hAnsi="Courier New" w:cs="Courier New" w:hint="default"/>
      </w:rPr>
    </w:lvl>
    <w:lvl w:ilvl="2" w:tplc="66067DDE" w:tentative="1">
      <w:start w:val="1"/>
      <w:numFmt w:val="bullet"/>
      <w:lvlText w:val=""/>
      <w:lvlJc w:val="left"/>
      <w:pPr>
        <w:ind w:left="2910" w:hanging="360"/>
      </w:pPr>
      <w:rPr>
        <w:rFonts w:ascii="Wingdings" w:hAnsi="Wingdings" w:hint="default"/>
      </w:rPr>
    </w:lvl>
    <w:lvl w:ilvl="3" w:tplc="09B007F6" w:tentative="1">
      <w:start w:val="1"/>
      <w:numFmt w:val="bullet"/>
      <w:lvlText w:val=""/>
      <w:lvlJc w:val="left"/>
      <w:pPr>
        <w:ind w:left="3630" w:hanging="360"/>
      </w:pPr>
      <w:rPr>
        <w:rFonts w:ascii="Symbol" w:hAnsi="Symbol" w:hint="default"/>
      </w:rPr>
    </w:lvl>
    <w:lvl w:ilvl="4" w:tplc="A1D8632E" w:tentative="1">
      <w:start w:val="1"/>
      <w:numFmt w:val="bullet"/>
      <w:lvlText w:val="o"/>
      <w:lvlJc w:val="left"/>
      <w:pPr>
        <w:ind w:left="4350" w:hanging="360"/>
      </w:pPr>
      <w:rPr>
        <w:rFonts w:ascii="Courier New" w:hAnsi="Courier New" w:cs="Courier New" w:hint="default"/>
      </w:rPr>
    </w:lvl>
    <w:lvl w:ilvl="5" w:tplc="4D08C478" w:tentative="1">
      <w:start w:val="1"/>
      <w:numFmt w:val="bullet"/>
      <w:lvlText w:val=""/>
      <w:lvlJc w:val="left"/>
      <w:pPr>
        <w:ind w:left="5070" w:hanging="360"/>
      </w:pPr>
      <w:rPr>
        <w:rFonts w:ascii="Wingdings" w:hAnsi="Wingdings" w:hint="default"/>
      </w:rPr>
    </w:lvl>
    <w:lvl w:ilvl="6" w:tplc="EA486E86" w:tentative="1">
      <w:start w:val="1"/>
      <w:numFmt w:val="bullet"/>
      <w:lvlText w:val=""/>
      <w:lvlJc w:val="left"/>
      <w:pPr>
        <w:ind w:left="5790" w:hanging="360"/>
      </w:pPr>
      <w:rPr>
        <w:rFonts w:ascii="Symbol" w:hAnsi="Symbol" w:hint="default"/>
      </w:rPr>
    </w:lvl>
    <w:lvl w:ilvl="7" w:tplc="623648FE" w:tentative="1">
      <w:start w:val="1"/>
      <w:numFmt w:val="bullet"/>
      <w:lvlText w:val="o"/>
      <w:lvlJc w:val="left"/>
      <w:pPr>
        <w:ind w:left="6510" w:hanging="360"/>
      </w:pPr>
      <w:rPr>
        <w:rFonts w:ascii="Courier New" w:hAnsi="Courier New" w:cs="Courier New" w:hint="default"/>
      </w:rPr>
    </w:lvl>
    <w:lvl w:ilvl="8" w:tplc="9F843540" w:tentative="1">
      <w:start w:val="1"/>
      <w:numFmt w:val="bullet"/>
      <w:lvlText w:val=""/>
      <w:lvlJc w:val="left"/>
      <w:pPr>
        <w:ind w:left="7230" w:hanging="360"/>
      </w:pPr>
      <w:rPr>
        <w:rFonts w:ascii="Wingdings" w:hAnsi="Wingdings" w:hint="default"/>
      </w:rPr>
    </w:lvl>
  </w:abstractNum>
  <w:abstractNum w:abstractNumId="43" w15:restartNumberingAfterBreak="0">
    <w:nsid w:val="7B6C3058"/>
    <w:multiLevelType w:val="hybridMultilevel"/>
    <w:tmpl w:val="2E001064"/>
    <w:lvl w:ilvl="0" w:tplc="468498C6">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num>
  <w:num w:numId="2">
    <w:abstractNumId w:val="12"/>
  </w:num>
  <w:num w:numId="3">
    <w:abstractNumId w:val="17"/>
  </w:num>
  <w:num w:numId="4">
    <w:abstractNumId w:val="33"/>
  </w:num>
  <w:num w:numId="5">
    <w:abstractNumId w:val="40"/>
  </w:num>
  <w:num w:numId="6">
    <w:abstractNumId w:val="38"/>
  </w:num>
  <w:num w:numId="7">
    <w:abstractNumId w:val="3"/>
  </w:num>
  <w:num w:numId="8">
    <w:abstractNumId w:val="7"/>
  </w:num>
  <w:num w:numId="9">
    <w:abstractNumId w:val="30"/>
  </w:num>
  <w:num w:numId="10">
    <w:abstractNumId w:val="26"/>
  </w:num>
  <w:num w:numId="11">
    <w:abstractNumId w:val="10"/>
  </w:num>
  <w:num w:numId="12">
    <w:abstractNumId w:val="5"/>
  </w:num>
  <w:num w:numId="13">
    <w:abstractNumId w:val="36"/>
  </w:num>
  <w:num w:numId="14">
    <w:abstractNumId w:val="28"/>
  </w:num>
  <w:num w:numId="15">
    <w:abstractNumId w:val="35"/>
  </w:num>
  <w:num w:numId="16">
    <w:abstractNumId w:val="18"/>
  </w:num>
  <w:num w:numId="17">
    <w:abstractNumId w:val="9"/>
  </w:num>
  <w:num w:numId="18">
    <w:abstractNumId w:val="32"/>
  </w:num>
  <w:num w:numId="19">
    <w:abstractNumId w:val="23"/>
  </w:num>
  <w:num w:numId="20">
    <w:abstractNumId w:val="34"/>
  </w:num>
  <w:num w:numId="21">
    <w:abstractNumId w:val="31"/>
  </w:num>
  <w:num w:numId="22">
    <w:abstractNumId w:val="14"/>
  </w:num>
  <w:num w:numId="23">
    <w:abstractNumId w:val="4"/>
  </w:num>
  <w:num w:numId="24">
    <w:abstractNumId w:val="8"/>
  </w:num>
  <w:num w:numId="25">
    <w:abstractNumId w:val="37"/>
  </w:num>
  <w:num w:numId="26">
    <w:abstractNumId w:val="11"/>
  </w:num>
  <w:num w:numId="27">
    <w:abstractNumId w:val="21"/>
  </w:num>
  <w:num w:numId="28">
    <w:abstractNumId w:val="42"/>
  </w:num>
  <w:num w:numId="29">
    <w:abstractNumId w:val="25"/>
  </w:num>
  <w:num w:numId="30">
    <w:abstractNumId w:val="22"/>
  </w:num>
  <w:num w:numId="31">
    <w:abstractNumId w:val="24"/>
  </w:num>
  <w:num w:numId="32">
    <w:abstractNumId w:val="19"/>
  </w:num>
  <w:num w:numId="33">
    <w:abstractNumId w:val="29"/>
  </w:num>
  <w:num w:numId="34">
    <w:abstractNumId w:val="6"/>
  </w:num>
  <w:num w:numId="35">
    <w:abstractNumId w:val="41"/>
  </w:num>
  <w:num w:numId="36">
    <w:abstractNumId w:val="43"/>
  </w:num>
  <w:num w:numId="37">
    <w:abstractNumId w:val="27"/>
  </w:num>
  <w:num w:numId="38">
    <w:abstractNumId w:val="13"/>
  </w:num>
  <w:num w:numId="39">
    <w:abstractNumId w:val="16"/>
  </w:num>
  <w:num w:numId="40">
    <w:abstractNumId w:val="39"/>
  </w:num>
  <w:num w:numId="41">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de-DE" w:vendorID="64" w:dllVersion="6" w:nlCheck="1" w:checkStyle="1"/>
  <w:activeWritingStyle w:appName="MSWord" w:lang="ru-RU" w:vendorID="64" w:dllVersion="131078"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hyphenationZone w:val="425"/>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FD"/>
    <w:rsid w:val="00000B95"/>
    <w:rsid w:val="000010AE"/>
    <w:rsid w:val="00001341"/>
    <w:rsid w:val="000018BE"/>
    <w:rsid w:val="00002770"/>
    <w:rsid w:val="00002B8B"/>
    <w:rsid w:val="00002BD7"/>
    <w:rsid w:val="0000393F"/>
    <w:rsid w:val="00003A31"/>
    <w:rsid w:val="00003CDE"/>
    <w:rsid w:val="000040B7"/>
    <w:rsid w:val="000040F3"/>
    <w:rsid w:val="0000443A"/>
    <w:rsid w:val="000045EA"/>
    <w:rsid w:val="00004611"/>
    <w:rsid w:val="00004A3E"/>
    <w:rsid w:val="00005491"/>
    <w:rsid w:val="000056ED"/>
    <w:rsid w:val="00005B47"/>
    <w:rsid w:val="00005C13"/>
    <w:rsid w:val="00005C1C"/>
    <w:rsid w:val="0000632C"/>
    <w:rsid w:val="000067E6"/>
    <w:rsid w:val="00006A88"/>
    <w:rsid w:val="00006F9F"/>
    <w:rsid w:val="0000768F"/>
    <w:rsid w:val="00010C59"/>
    <w:rsid w:val="00010DE7"/>
    <w:rsid w:val="00011641"/>
    <w:rsid w:val="000117BD"/>
    <w:rsid w:val="00011D7A"/>
    <w:rsid w:val="00011E4E"/>
    <w:rsid w:val="00012895"/>
    <w:rsid w:val="00013853"/>
    <w:rsid w:val="00013FE6"/>
    <w:rsid w:val="0001432F"/>
    <w:rsid w:val="0001434D"/>
    <w:rsid w:val="000143F3"/>
    <w:rsid w:val="000144AA"/>
    <w:rsid w:val="00014FB6"/>
    <w:rsid w:val="00015392"/>
    <w:rsid w:val="000156B1"/>
    <w:rsid w:val="00015B07"/>
    <w:rsid w:val="00016379"/>
    <w:rsid w:val="0001687C"/>
    <w:rsid w:val="00016973"/>
    <w:rsid w:val="00016B7B"/>
    <w:rsid w:val="0001750F"/>
    <w:rsid w:val="000201BA"/>
    <w:rsid w:val="00020246"/>
    <w:rsid w:val="000207C9"/>
    <w:rsid w:val="00020C25"/>
    <w:rsid w:val="00020EF9"/>
    <w:rsid w:val="000213E9"/>
    <w:rsid w:val="0002165B"/>
    <w:rsid w:val="00021FF1"/>
    <w:rsid w:val="00023178"/>
    <w:rsid w:val="00023E19"/>
    <w:rsid w:val="00024084"/>
    <w:rsid w:val="0002494F"/>
    <w:rsid w:val="0002496F"/>
    <w:rsid w:val="0002558B"/>
    <w:rsid w:val="00025AB2"/>
    <w:rsid w:val="00025F09"/>
    <w:rsid w:val="00026791"/>
    <w:rsid w:val="000279A7"/>
    <w:rsid w:val="00027A8A"/>
    <w:rsid w:val="000304CB"/>
    <w:rsid w:val="00030773"/>
    <w:rsid w:val="000312EE"/>
    <w:rsid w:val="0003160B"/>
    <w:rsid w:val="000317AF"/>
    <w:rsid w:val="00031DA7"/>
    <w:rsid w:val="00032074"/>
    <w:rsid w:val="0003212F"/>
    <w:rsid w:val="000328CF"/>
    <w:rsid w:val="0003293E"/>
    <w:rsid w:val="000330E8"/>
    <w:rsid w:val="000334A6"/>
    <w:rsid w:val="00033894"/>
    <w:rsid w:val="0003453B"/>
    <w:rsid w:val="000345A4"/>
    <w:rsid w:val="00034740"/>
    <w:rsid w:val="00034973"/>
    <w:rsid w:val="00034A76"/>
    <w:rsid w:val="000356E1"/>
    <w:rsid w:val="00035BEE"/>
    <w:rsid w:val="00035CC6"/>
    <w:rsid w:val="00036226"/>
    <w:rsid w:val="000362F7"/>
    <w:rsid w:val="00036D87"/>
    <w:rsid w:val="000372BB"/>
    <w:rsid w:val="000372E1"/>
    <w:rsid w:val="00037327"/>
    <w:rsid w:val="00040080"/>
    <w:rsid w:val="00040347"/>
    <w:rsid w:val="00040940"/>
    <w:rsid w:val="00040966"/>
    <w:rsid w:val="00041119"/>
    <w:rsid w:val="00041626"/>
    <w:rsid w:val="0004379B"/>
    <w:rsid w:val="000439B9"/>
    <w:rsid w:val="00043A6B"/>
    <w:rsid w:val="00043A9B"/>
    <w:rsid w:val="00043C26"/>
    <w:rsid w:val="00044487"/>
    <w:rsid w:val="00044916"/>
    <w:rsid w:val="00044C21"/>
    <w:rsid w:val="00044DE5"/>
    <w:rsid w:val="000451F5"/>
    <w:rsid w:val="00045A7D"/>
    <w:rsid w:val="00045B7A"/>
    <w:rsid w:val="000461AE"/>
    <w:rsid w:val="000461CE"/>
    <w:rsid w:val="00046487"/>
    <w:rsid w:val="00047212"/>
    <w:rsid w:val="0004737F"/>
    <w:rsid w:val="000474CE"/>
    <w:rsid w:val="000479ED"/>
    <w:rsid w:val="0005030D"/>
    <w:rsid w:val="00050563"/>
    <w:rsid w:val="00050634"/>
    <w:rsid w:val="000508E2"/>
    <w:rsid w:val="00051087"/>
    <w:rsid w:val="000510D8"/>
    <w:rsid w:val="0005196D"/>
    <w:rsid w:val="00051A0F"/>
    <w:rsid w:val="00051B81"/>
    <w:rsid w:val="00051CBD"/>
    <w:rsid w:val="00052277"/>
    <w:rsid w:val="00052543"/>
    <w:rsid w:val="000526E6"/>
    <w:rsid w:val="00052F67"/>
    <w:rsid w:val="00052F8B"/>
    <w:rsid w:val="000536B2"/>
    <w:rsid w:val="0005372E"/>
    <w:rsid w:val="00053E52"/>
    <w:rsid w:val="000546DE"/>
    <w:rsid w:val="00054896"/>
    <w:rsid w:val="00054C84"/>
    <w:rsid w:val="00055058"/>
    <w:rsid w:val="00055D27"/>
    <w:rsid w:val="00055F31"/>
    <w:rsid w:val="00055F49"/>
    <w:rsid w:val="0005695E"/>
    <w:rsid w:val="000569B7"/>
    <w:rsid w:val="00057012"/>
    <w:rsid w:val="0005709D"/>
    <w:rsid w:val="000574D5"/>
    <w:rsid w:val="000578F7"/>
    <w:rsid w:val="00057934"/>
    <w:rsid w:val="000608AA"/>
    <w:rsid w:val="00060D76"/>
    <w:rsid w:val="0006100E"/>
    <w:rsid w:val="00061BB2"/>
    <w:rsid w:val="00063279"/>
    <w:rsid w:val="00064101"/>
    <w:rsid w:val="00064479"/>
    <w:rsid w:val="00064D1C"/>
    <w:rsid w:val="000654E1"/>
    <w:rsid w:val="00065B57"/>
    <w:rsid w:val="00065CBF"/>
    <w:rsid w:val="00065E37"/>
    <w:rsid w:val="000667F3"/>
    <w:rsid w:val="00067156"/>
    <w:rsid w:val="00067DA2"/>
    <w:rsid w:val="00067EFF"/>
    <w:rsid w:val="000703A5"/>
    <w:rsid w:val="00070B0B"/>
    <w:rsid w:val="00070E04"/>
    <w:rsid w:val="000710CB"/>
    <w:rsid w:val="00071331"/>
    <w:rsid w:val="000728E1"/>
    <w:rsid w:val="00072C9A"/>
    <w:rsid w:val="00072E3A"/>
    <w:rsid w:val="000731B2"/>
    <w:rsid w:val="00075BBF"/>
    <w:rsid w:val="00075CE3"/>
    <w:rsid w:val="00075D31"/>
    <w:rsid w:val="00076427"/>
    <w:rsid w:val="00076595"/>
    <w:rsid w:val="00076A98"/>
    <w:rsid w:val="00076E81"/>
    <w:rsid w:val="00077050"/>
    <w:rsid w:val="000774F4"/>
    <w:rsid w:val="0007797C"/>
    <w:rsid w:val="00080583"/>
    <w:rsid w:val="0008115C"/>
    <w:rsid w:val="0008141E"/>
    <w:rsid w:val="000816E0"/>
    <w:rsid w:val="00081C20"/>
    <w:rsid w:val="00082020"/>
    <w:rsid w:val="000823EC"/>
    <w:rsid w:val="000824B1"/>
    <w:rsid w:val="00082742"/>
    <w:rsid w:val="00082BD8"/>
    <w:rsid w:val="0008395B"/>
    <w:rsid w:val="0008407E"/>
    <w:rsid w:val="000843B5"/>
    <w:rsid w:val="000848F3"/>
    <w:rsid w:val="00084F4B"/>
    <w:rsid w:val="000853F0"/>
    <w:rsid w:val="000855E9"/>
    <w:rsid w:val="000865D4"/>
    <w:rsid w:val="00086ADA"/>
    <w:rsid w:val="000875EE"/>
    <w:rsid w:val="00087C77"/>
    <w:rsid w:val="00090782"/>
    <w:rsid w:val="00090A3E"/>
    <w:rsid w:val="00090E63"/>
    <w:rsid w:val="000910F4"/>
    <w:rsid w:val="000910FB"/>
    <w:rsid w:val="0009141B"/>
    <w:rsid w:val="00091725"/>
    <w:rsid w:val="00091A0E"/>
    <w:rsid w:val="00092256"/>
    <w:rsid w:val="000926D9"/>
    <w:rsid w:val="00092891"/>
    <w:rsid w:val="00092954"/>
    <w:rsid w:val="00092AB3"/>
    <w:rsid w:val="00092EE8"/>
    <w:rsid w:val="000931BB"/>
    <w:rsid w:val="00093739"/>
    <w:rsid w:val="00093B8B"/>
    <w:rsid w:val="000942E0"/>
    <w:rsid w:val="00094A35"/>
    <w:rsid w:val="00094FD9"/>
    <w:rsid w:val="0009517F"/>
    <w:rsid w:val="000952D8"/>
    <w:rsid w:val="00095800"/>
    <w:rsid w:val="00095FA0"/>
    <w:rsid w:val="000961F7"/>
    <w:rsid w:val="00096368"/>
    <w:rsid w:val="000966B6"/>
    <w:rsid w:val="00096857"/>
    <w:rsid w:val="00096CB7"/>
    <w:rsid w:val="000978DE"/>
    <w:rsid w:val="00097D36"/>
    <w:rsid w:val="000A026F"/>
    <w:rsid w:val="000A0511"/>
    <w:rsid w:val="000A0545"/>
    <w:rsid w:val="000A08C6"/>
    <w:rsid w:val="000A0A53"/>
    <w:rsid w:val="000A0B0A"/>
    <w:rsid w:val="000A0DA2"/>
    <w:rsid w:val="000A0E61"/>
    <w:rsid w:val="000A0F8C"/>
    <w:rsid w:val="000A11CC"/>
    <w:rsid w:val="000A1B3A"/>
    <w:rsid w:val="000A237F"/>
    <w:rsid w:val="000A255C"/>
    <w:rsid w:val="000A2589"/>
    <w:rsid w:val="000A2873"/>
    <w:rsid w:val="000A2BC2"/>
    <w:rsid w:val="000A301A"/>
    <w:rsid w:val="000A389E"/>
    <w:rsid w:val="000A39C6"/>
    <w:rsid w:val="000A3B37"/>
    <w:rsid w:val="000A4221"/>
    <w:rsid w:val="000A42BC"/>
    <w:rsid w:val="000A4641"/>
    <w:rsid w:val="000A46CD"/>
    <w:rsid w:val="000A52A4"/>
    <w:rsid w:val="000A5CA9"/>
    <w:rsid w:val="000A6A86"/>
    <w:rsid w:val="000A76D3"/>
    <w:rsid w:val="000B02D4"/>
    <w:rsid w:val="000B04B5"/>
    <w:rsid w:val="000B0A3C"/>
    <w:rsid w:val="000B0AE0"/>
    <w:rsid w:val="000B0EC1"/>
    <w:rsid w:val="000B0EED"/>
    <w:rsid w:val="000B1F5B"/>
    <w:rsid w:val="000B1FEE"/>
    <w:rsid w:val="000B2E64"/>
    <w:rsid w:val="000B30E9"/>
    <w:rsid w:val="000B3335"/>
    <w:rsid w:val="000B3550"/>
    <w:rsid w:val="000B3625"/>
    <w:rsid w:val="000B39E5"/>
    <w:rsid w:val="000B402C"/>
    <w:rsid w:val="000B479A"/>
    <w:rsid w:val="000B47E6"/>
    <w:rsid w:val="000B490F"/>
    <w:rsid w:val="000B4BA8"/>
    <w:rsid w:val="000B5BD4"/>
    <w:rsid w:val="000B5FA8"/>
    <w:rsid w:val="000B60B9"/>
    <w:rsid w:val="000B654C"/>
    <w:rsid w:val="000B67F4"/>
    <w:rsid w:val="000B68B8"/>
    <w:rsid w:val="000B6C22"/>
    <w:rsid w:val="000B7434"/>
    <w:rsid w:val="000B7460"/>
    <w:rsid w:val="000B78D6"/>
    <w:rsid w:val="000B7950"/>
    <w:rsid w:val="000B7A05"/>
    <w:rsid w:val="000B7C19"/>
    <w:rsid w:val="000C013C"/>
    <w:rsid w:val="000C02A7"/>
    <w:rsid w:val="000C0655"/>
    <w:rsid w:val="000C0874"/>
    <w:rsid w:val="000C0C48"/>
    <w:rsid w:val="000C15C7"/>
    <w:rsid w:val="000C176C"/>
    <w:rsid w:val="000C19BD"/>
    <w:rsid w:val="000C1BBD"/>
    <w:rsid w:val="000C1D44"/>
    <w:rsid w:val="000C203B"/>
    <w:rsid w:val="000C2540"/>
    <w:rsid w:val="000C2D77"/>
    <w:rsid w:val="000C31E6"/>
    <w:rsid w:val="000C37EC"/>
    <w:rsid w:val="000C408A"/>
    <w:rsid w:val="000C4210"/>
    <w:rsid w:val="000C42B7"/>
    <w:rsid w:val="000C42CE"/>
    <w:rsid w:val="000C45A9"/>
    <w:rsid w:val="000C4D43"/>
    <w:rsid w:val="000C5A59"/>
    <w:rsid w:val="000C5E55"/>
    <w:rsid w:val="000C6027"/>
    <w:rsid w:val="000C6394"/>
    <w:rsid w:val="000C695C"/>
    <w:rsid w:val="000C6A61"/>
    <w:rsid w:val="000C6AD1"/>
    <w:rsid w:val="000C6BB4"/>
    <w:rsid w:val="000C70E1"/>
    <w:rsid w:val="000C7483"/>
    <w:rsid w:val="000C75FF"/>
    <w:rsid w:val="000C79FC"/>
    <w:rsid w:val="000C7E1A"/>
    <w:rsid w:val="000D00B5"/>
    <w:rsid w:val="000D0306"/>
    <w:rsid w:val="000D0FE2"/>
    <w:rsid w:val="000D106E"/>
    <w:rsid w:val="000D117F"/>
    <w:rsid w:val="000D11A5"/>
    <w:rsid w:val="000D13A6"/>
    <w:rsid w:val="000D1C87"/>
    <w:rsid w:val="000D1DB0"/>
    <w:rsid w:val="000D2030"/>
    <w:rsid w:val="000D2167"/>
    <w:rsid w:val="000D2972"/>
    <w:rsid w:val="000D2A11"/>
    <w:rsid w:val="000D2D39"/>
    <w:rsid w:val="000D3016"/>
    <w:rsid w:val="000D3DB1"/>
    <w:rsid w:val="000D3F88"/>
    <w:rsid w:val="000D4238"/>
    <w:rsid w:val="000D439E"/>
    <w:rsid w:val="000D4591"/>
    <w:rsid w:val="000D45C0"/>
    <w:rsid w:val="000D4BB1"/>
    <w:rsid w:val="000D4D9F"/>
    <w:rsid w:val="000D4F60"/>
    <w:rsid w:val="000D517B"/>
    <w:rsid w:val="000D55E2"/>
    <w:rsid w:val="000D5879"/>
    <w:rsid w:val="000D606B"/>
    <w:rsid w:val="000D662F"/>
    <w:rsid w:val="000D78B5"/>
    <w:rsid w:val="000D7B0E"/>
    <w:rsid w:val="000D7B76"/>
    <w:rsid w:val="000E0C3E"/>
    <w:rsid w:val="000E1733"/>
    <w:rsid w:val="000E1B31"/>
    <w:rsid w:val="000E28E2"/>
    <w:rsid w:val="000E2928"/>
    <w:rsid w:val="000E2B22"/>
    <w:rsid w:val="000E2D79"/>
    <w:rsid w:val="000E3293"/>
    <w:rsid w:val="000E340A"/>
    <w:rsid w:val="000E3B3B"/>
    <w:rsid w:val="000E3C5D"/>
    <w:rsid w:val="000E40DC"/>
    <w:rsid w:val="000E451D"/>
    <w:rsid w:val="000E46E4"/>
    <w:rsid w:val="000E4E68"/>
    <w:rsid w:val="000E55F8"/>
    <w:rsid w:val="000E570F"/>
    <w:rsid w:val="000E62CA"/>
    <w:rsid w:val="000E6683"/>
    <w:rsid w:val="000E6761"/>
    <w:rsid w:val="000E67C6"/>
    <w:rsid w:val="000E6824"/>
    <w:rsid w:val="000E6ABC"/>
    <w:rsid w:val="000E6F8E"/>
    <w:rsid w:val="000E7405"/>
    <w:rsid w:val="000E77C5"/>
    <w:rsid w:val="000F0448"/>
    <w:rsid w:val="000F07C4"/>
    <w:rsid w:val="000F0FF3"/>
    <w:rsid w:val="000F10B0"/>
    <w:rsid w:val="000F17CD"/>
    <w:rsid w:val="000F1FD5"/>
    <w:rsid w:val="000F22E6"/>
    <w:rsid w:val="000F24F6"/>
    <w:rsid w:val="000F2D92"/>
    <w:rsid w:val="000F3515"/>
    <w:rsid w:val="000F3C1D"/>
    <w:rsid w:val="000F3EAE"/>
    <w:rsid w:val="000F4533"/>
    <w:rsid w:val="000F48F1"/>
    <w:rsid w:val="000F50E5"/>
    <w:rsid w:val="000F561A"/>
    <w:rsid w:val="000F58B1"/>
    <w:rsid w:val="000F5E08"/>
    <w:rsid w:val="000F708E"/>
    <w:rsid w:val="000F7886"/>
    <w:rsid w:val="000F7D58"/>
    <w:rsid w:val="00100B95"/>
    <w:rsid w:val="001015DF"/>
    <w:rsid w:val="00101755"/>
    <w:rsid w:val="0010248D"/>
    <w:rsid w:val="00102B48"/>
    <w:rsid w:val="00102C55"/>
    <w:rsid w:val="00102CF2"/>
    <w:rsid w:val="00102E32"/>
    <w:rsid w:val="00102E3E"/>
    <w:rsid w:val="001034BE"/>
    <w:rsid w:val="00103624"/>
    <w:rsid w:val="0010414C"/>
    <w:rsid w:val="00104293"/>
    <w:rsid w:val="00104935"/>
    <w:rsid w:val="00104CDF"/>
    <w:rsid w:val="0010511D"/>
    <w:rsid w:val="00105350"/>
    <w:rsid w:val="00107007"/>
    <w:rsid w:val="00107592"/>
    <w:rsid w:val="00107EFE"/>
    <w:rsid w:val="00110A1B"/>
    <w:rsid w:val="00110C4F"/>
    <w:rsid w:val="00110C66"/>
    <w:rsid w:val="00111031"/>
    <w:rsid w:val="00111044"/>
    <w:rsid w:val="001117F8"/>
    <w:rsid w:val="0011186F"/>
    <w:rsid w:val="001119E1"/>
    <w:rsid w:val="00111BA8"/>
    <w:rsid w:val="001125A5"/>
    <w:rsid w:val="00112695"/>
    <w:rsid w:val="0011421E"/>
    <w:rsid w:val="001155FF"/>
    <w:rsid w:val="00115993"/>
    <w:rsid w:val="00115A33"/>
    <w:rsid w:val="00115DF9"/>
    <w:rsid w:val="00115FDF"/>
    <w:rsid w:val="00116340"/>
    <w:rsid w:val="00116683"/>
    <w:rsid w:val="001166C3"/>
    <w:rsid w:val="001167B1"/>
    <w:rsid w:val="00117A04"/>
    <w:rsid w:val="00120577"/>
    <w:rsid w:val="00120B49"/>
    <w:rsid w:val="00120BDB"/>
    <w:rsid w:val="00120DDE"/>
    <w:rsid w:val="00120F52"/>
    <w:rsid w:val="001211DB"/>
    <w:rsid w:val="00121499"/>
    <w:rsid w:val="00121A23"/>
    <w:rsid w:val="00122057"/>
    <w:rsid w:val="00122301"/>
    <w:rsid w:val="00122727"/>
    <w:rsid w:val="00122AD7"/>
    <w:rsid w:val="0012311B"/>
    <w:rsid w:val="001243C2"/>
    <w:rsid w:val="00124BAA"/>
    <w:rsid w:val="00125571"/>
    <w:rsid w:val="001255FF"/>
    <w:rsid w:val="00125AEF"/>
    <w:rsid w:val="00126086"/>
    <w:rsid w:val="001269E7"/>
    <w:rsid w:val="00130236"/>
    <w:rsid w:val="00130354"/>
    <w:rsid w:val="0013053E"/>
    <w:rsid w:val="00130B7A"/>
    <w:rsid w:val="001316E2"/>
    <w:rsid w:val="0013170F"/>
    <w:rsid w:val="00131C87"/>
    <w:rsid w:val="00132124"/>
    <w:rsid w:val="00132A61"/>
    <w:rsid w:val="001340E5"/>
    <w:rsid w:val="00134429"/>
    <w:rsid w:val="0013448A"/>
    <w:rsid w:val="00134582"/>
    <w:rsid w:val="00135109"/>
    <w:rsid w:val="0013530B"/>
    <w:rsid w:val="00135765"/>
    <w:rsid w:val="00135A75"/>
    <w:rsid w:val="00135B61"/>
    <w:rsid w:val="00136070"/>
    <w:rsid w:val="0013607A"/>
    <w:rsid w:val="00136758"/>
    <w:rsid w:val="00136B84"/>
    <w:rsid w:val="00136C8A"/>
    <w:rsid w:val="001370D0"/>
    <w:rsid w:val="00140095"/>
    <w:rsid w:val="00140133"/>
    <w:rsid w:val="0014035F"/>
    <w:rsid w:val="00140A43"/>
    <w:rsid w:val="00140C68"/>
    <w:rsid w:val="00140DC1"/>
    <w:rsid w:val="0014121A"/>
    <w:rsid w:val="0014129B"/>
    <w:rsid w:val="001413C0"/>
    <w:rsid w:val="001415EF"/>
    <w:rsid w:val="00141BCF"/>
    <w:rsid w:val="00141C38"/>
    <w:rsid w:val="0014291F"/>
    <w:rsid w:val="00142BB8"/>
    <w:rsid w:val="00142BE6"/>
    <w:rsid w:val="00142D71"/>
    <w:rsid w:val="00142D74"/>
    <w:rsid w:val="001431EA"/>
    <w:rsid w:val="00143B62"/>
    <w:rsid w:val="00143BCE"/>
    <w:rsid w:val="00143CA7"/>
    <w:rsid w:val="00143FA3"/>
    <w:rsid w:val="00144584"/>
    <w:rsid w:val="00144855"/>
    <w:rsid w:val="00144B97"/>
    <w:rsid w:val="00144D04"/>
    <w:rsid w:val="00144F1A"/>
    <w:rsid w:val="00145310"/>
    <w:rsid w:val="001456BF"/>
    <w:rsid w:val="001457E6"/>
    <w:rsid w:val="00146DC6"/>
    <w:rsid w:val="00146E58"/>
    <w:rsid w:val="00147572"/>
    <w:rsid w:val="0014776E"/>
    <w:rsid w:val="00147D60"/>
    <w:rsid w:val="001501B1"/>
    <w:rsid w:val="00150272"/>
    <w:rsid w:val="00150F7C"/>
    <w:rsid w:val="00150FEA"/>
    <w:rsid w:val="00151011"/>
    <w:rsid w:val="001514E2"/>
    <w:rsid w:val="00151707"/>
    <w:rsid w:val="00151743"/>
    <w:rsid w:val="001520D5"/>
    <w:rsid w:val="0015250E"/>
    <w:rsid w:val="00152C73"/>
    <w:rsid w:val="00152CE5"/>
    <w:rsid w:val="00152F70"/>
    <w:rsid w:val="00153068"/>
    <w:rsid w:val="00153440"/>
    <w:rsid w:val="00153CCB"/>
    <w:rsid w:val="00153E1C"/>
    <w:rsid w:val="001552D7"/>
    <w:rsid w:val="001558CC"/>
    <w:rsid w:val="00155DB9"/>
    <w:rsid w:val="001567AE"/>
    <w:rsid w:val="001572EF"/>
    <w:rsid w:val="001575E9"/>
    <w:rsid w:val="00157C08"/>
    <w:rsid w:val="00157D7B"/>
    <w:rsid w:val="001603EF"/>
    <w:rsid w:val="001608D9"/>
    <w:rsid w:val="00160DDD"/>
    <w:rsid w:val="00160E45"/>
    <w:rsid w:val="00160F78"/>
    <w:rsid w:val="001611A2"/>
    <w:rsid w:val="001612A2"/>
    <w:rsid w:val="00161335"/>
    <w:rsid w:val="00161965"/>
    <w:rsid w:val="001619B6"/>
    <w:rsid w:val="00162003"/>
    <w:rsid w:val="00162334"/>
    <w:rsid w:val="00162BE6"/>
    <w:rsid w:val="00162C2D"/>
    <w:rsid w:val="00162FE9"/>
    <w:rsid w:val="00163876"/>
    <w:rsid w:val="001653AE"/>
    <w:rsid w:val="0016637E"/>
    <w:rsid w:val="0016677F"/>
    <w:rsid w:val="00166AA9"/>
    <w:rsid w:val="00166D22"/>
    <w:rsid w:val="00167428"/>
    <w:rsid w:val="001675B7"/>
    <w:rsid w:val="00167EA1"/>
    <w:rsid w:val="00167EA3"/>
    <w:rsid w:val="00171708"/>
    <w:rsid w:val="00171A27"/>
    <w:rsid w:val="00172520"/>
    <w:rsid w:val="0017255F"/>
    <w:rsid w:val="0017272B"/>
    <w:rsid w:val="00172BDF"/>
    <w:rsid w:val="00172CDF"/>
    <w:rsid w:val="0017301C"/>
    <w:rsid w:val="00173C25"/>
    <w:rsid w:val="001746BA"/>
    <w:rsid w:val="001747B5"/>
    <w:rsid w:val="00174B71"/>
    <w:rsid w:val="00174BC7"/>
    <w:rsid w:val="00174C1B"/>
    <w:rsid w:val="00174DBB"/>
    <w:rsid w:val="001756B7"/>
    <w:rsid w:val="00175A3F"/>
    <w:rsid w:val="00175E47"/>
    <w:rsid w:val="00176F6E"/>
    <w:rsid w:val="0017744D"/>
    <w:rsid w:val="00177489"/>
    <w:rsid w:val="00177770"/>
    <w:rsid w:val="00177869"/>
    <w:rsid w:val="00177C9A"/>
    <w:rsid w:val="00180469"/>
    <w:rsid w:val="00181134"/>
    <w:rsid w:val="00181315"/>
    <w:rsid w:val="001818EE"/>
    <w:rsid w:val="00181C1C"/>
    <w:rsid w:val="00181D1E"/>
    <w:rsid w:val="0018216A"/>
    <w:rsid w:val="00182417"/>
    <w:rsid w:val="00182424"/>
    <w:rsid w:val="00182814"/>
    <w:rsid w:val="00182C49"/>
    <w:rsid w:val="00183049"/>
    <w:rsid w:val="001837C5"/>
    <w:rsid w:val="001837F4"/>
    <w:rsid w:val="001843E7"/>
    <w:rsid w:val="00184501"/>
    <w:rsid w:val="00184738"/>
    <w:rsid w:val="00184C51"/>
    <w:rsid w:val="00184FCF"/>
    <w:rsid w:val="0018580E"/>
    <w:rsid w:val="0018617A"/>
    <w:rsid w:val="00186184"/>
    <w:rsid w:val="00186CC0"/>
    <w:rsid w:val="00187630"/>
    <w:rsid w:val="001878FB"/>
    <w:rsid w:val="00190238"/>
    <w:rsid w:val="00191205"/>
    <w:rsid w:val="0019169D"/>
    <w:rsid w:val="00191F93"/>
    <w:rsid w:val="00192993"/>
    <w:rsid w:val="00192CB1"/>
    <w:rsid w:val="001930DA"/>
    <w:rsid w:val="0019321D"/>
    <w:rsid w:val="00193C03"/>
    <w:rsid w:val="001942AD"/>
    <w:rsid w:val="0019431E"/>
    <w:rsid w:val="00194521"/>
    <w:rsid w:val="00194B56"/>
    <w:rsid w:val="00194C4B"/>
    <w:rsid w:val="0019520B"/>
    <w:rsid w:val="001953DD"/>
    <w:rsid w:val="0019614C"/>
    <w:rsid w:val="0019663C"/>
    <w:rsid w:val="00196D80"/>
    <w:rsid w:val="00197285"/>
    <w:rsid w:val="00197A34"/>
    <w:rsid w:val="00197BC6"/>
    <w:rsid w:val="001A04FF"/>
    <w:rsid w:val="001A07EF"/>
    <w:rsid w:val="001A0A72"/>
    <w:rsid w:val="001A0AC0"/>
    <w:rsid w:val="001A14C1"/>
    <w:rsid w:val="001A1650"/>
    <w:rsid w:val="001A1C22"/>
    <w:rsid w:val="001A1D95"/>
    <w:rsid w:val="001A23EC"/>
    <w:rsid w:val="001A29E5"/>
    <w:rsid w:val="001A302C"/>
    <w:rsid w:val="001A3FCF"/>
    <w:rsid w:val="001A4816"/>
    <w:rsid w:val="001A4D48"/>
    <w:rsid w:val="001A520B"/>
    <w:rsid w:val="001A59BE"/>
    <w:rsid w:val="001A5E2F"/>
    <w:rsid w:val="001A5E6C"/>
    <w:rsid w:val="001A678D"/>
    <w:rsid w:val="001A6B95"/>
    <w:rsid w:val="001A7175"/>
    <w:rsid w:val="001A7384"/>
    <w:rsid w:val="001A7B00"/>
    <w:rsid w:val="001A7D50"/>
    <w:rsid w:val="001A7D98"/>
    <w:rsid w:val="001B06DA"/>
    <w:rsid w:val="001B0778"/>
    <w:rsid w:val="001B07C6"/>
    <w:rsid w:val="001B09F0"/>
    <w:rsid w:val="001B0D34"/>
    <w:rsid w:val="001B123E"/>
    <w:rsid w:val="001B14FA"/>
    <w:rsid w:val="001B1567"/>
    <w:rsid w:val="001B19DF"/>
    <w:rsid w:val="001B212A"/>
    <w:rsid w:val="001B272F"/>
    <w:rsid w:val="001B2A00"/>
    <w:rsid w:val="001B2F58"/>
    <w:rsid w:val="001B3119"/>
    <w:rsid w:val="001B3185"/>
    <w:rsid w:val="001B3E3A"/>
    <w:rsid w:val="001B4130"/>
    <w:rsid w:val="001B4170"/>
    <w:rsid w:val="001B4A6A"/>
    <w:rsid w:val="001B4AF0"/>
    <w:rsid w:val="001B4D1C"/>
    <w:rsid w:val="001B5128"/>
    <w:rsid w:val="001B5595"/>
    <w:rsid w:val="001B5622"/>
    <w:rsid w:val="001B5889"/>
    <w:rsid w:val="001B5C81"/>
    <w:rsid w:val="001B5FC3"/>
    <w:rsid w:val="001B5FF9"/>
    <w:rsid w:val="001B62D3"/>
    <w:rsid w:val="001B63BA"/>
    <w:rsid w:val="001B66CF"/>
    <w:rsid w:val="001B71D5"/>
    <w:rsid w:val="001B725B"/>
    <w:rsid w:val="001B7B9C"/>
    <w:rsid w:val="001C0463"/>
    <w:rsid w:val="001C048B"/>
    <w:rsid w:val="001C0DCD"/>
    <w:rsid w:val="001C1008"/>
    <w:rsid w:val="001C1AB5"/>
    <w:rsid w:val="001C1C21"/>
    <w:rsid w:val="001C21C4"/>
    <w:rsid w:val="001C2499"/>
    <w:rsid w:val="001C252B"/>
    <w:rsid w:val="001C26A4"/>
    <w:rsid w:val="001C2B37"/>
    <w:rsid w:val="001C2FD7"/>
    <w:rsid w:val="001C3246"/>
    <w:rsid w:val="001C344D"/>
    <w:rsid w:val="001C355A"/>
    <w:rsid w:val="001C3702"/>
    <w:rsid w:val="001C3FCA"/>
    <w:rsid w:val="001C4596"/>
    <w:rsid w:val="001C4A3E"/>
    <w:rsid w:val="001C4AA7"/>
    <w:rsid w:val="001C4E71"/>
    <w:rsid w:val="001C4F8F"/>
    <w:rsid w:val="001C51DE"/>
    <w:rsid w:val="001C5AFE"/>
    <w:rsid w:val="001C5C6D"/>
    <w:rsid w:val="001C5CCB"/>
    <w:rsid w:val="001C63CA"/>
    <w:rsid w:val="001C645B"/>
    <w:rsid w:val="001C64D7"/>
    <w:rsid w:val="001C7054"/>
    <w:rsid w:val="001D002B"/>
    <w:rsid w:val="001D0065"/>
    <w:rsid w:val="001D01F4"/>
    <w:rsid w:val="001D0489"/>
    <w:rsid w:val="001D1092"/>
    <w:rsid w:val="001D1902"/>
    <w:rsid w:val="001D2A81"/>
    <w:rsid w:val="001D301A"/>
    <w:rsid w:val="001D3047"/>
    <w:rsid w:val="001D30CA"/>
    <w:rsid w:val="001D3453"/>
    <w:rsid w:val="001D34CA"/>
    <w:rsid w:val="001D45F8"/>
    <w:rsid w:val="001D4775"/>
    <w:rsid w:val="001D4F09"/>
    <w:rsid w:val="001D5510"/>
    <w:rsid w:val="001D5773"/>
    <w:rsid w:val="001D5AED"/>
    <w:rsid w:val="001D5B9D"/>
    <w:rsid w:val="001D6AD8"/>
    <w:rsid w:val="001D7463"/>
    <w:rsid w:val="001D7531"/>
    <w:rsid w:val="001E0BAD"/>
    <w:rsid w:val="001E0C61"/>
    <w:rsid w:val="001E1032"/>
    <w:rsid w:val="001E1364"/>
    <w:rsid w:val="001E23CE"/>
    <w:rsid w:val="001E2BCD"/>
    <w:rsid w:val="001E2DFC"/>
    <w:rsid w:val="001E2E51"/>
    <w:rsid w:val="001E305E"/>
    <w:rsid w:val="001E34FD"/>
    <w:rsid w:val="001E45A9"/>
    <w:rsid w:val="001E4873"/>
    <w:rsid w:val="001E50DB"/>
    <w:rsid w:val="001E520C"/>
    <w:rsid w:val="001E53D4"/>
    <w:rsid w:val="001E5683"/>
    <w:rsid w:val="001E59AE"/>
    <w:rsid w:val="001E62F1"/>
    <w:rsid w:val="001E62F3"/>
    <w:rsid w:val="001E6926"/>
    <w:rsid w:val="001E6EF0"/>
    <w:rsid w:val="001E7124"/>
    <w:rsid w:val="001E7587"/>
    <w:rsid w:val="001E7852"/>
    <w:rsid w:val="001E7C7A"/>
    <w:rsid w:val="001E7FA8"/>
    <w:rsid w:val="001F06C3"/>
    <w:rsid w:val="001F0851"/>
    <w:rsid w:val="001F089A"/>
    <w:rsid w:val="001F0E42"/>
    <w:rsid w:val="001F1383"/>
    <w:rsid w:val="001F1653"/>
    <w:rsid w:val="001F1CA9"/>
    <w:rsid w:val="001F200F"/>
    <w:rsid w:val="001F235D"/>
    <w:rsid w:val="001F2837"/>
    <w:rsid w:val="001F2AA3"/>
    <w:rsid w:val="001F2DA7"/>
    <w:rsid w:val="001F3B45"/>
    <w:rsid w:val="001F3F17"/>
    <w:rsid w:val="001F4483"/>
    <w:rsid w:val="001F4ACF"/>
    <w:rsid w:val="001F4D95"/>
    <w:rsid w:val="001F5DD6"/>
    <w:rsid w:val="001F6538"/>
    <w:rsid w:val="001F67B9"/>
    <w:rsid w:val="001F6D4C"/>
    <w:rsid w:val="001F6E35"/>
    <w:rsid w:val="001F7579"/>
    <w:rsid w:val="001F7EA8"/>
    <w:rsid w:val="00200362"/>
    <w:rsid w:val="002003BA"/>
    <w:rsid w:val="00200E99"/>
    <w:rsid w:val="00201942"/>
    <w:rsid w:val="00201B2C"/>
    <w:rsid w:val="00202268"/>
    <w:rsid w:val="002022ED"/>
    <w:rsid w:val="002022FF"/>
    <w:rsid w:val="00202867"/>
    <w:rsid w:val="00202E09"/>
    <w:rsid w:val="002030F6"/>
    <w:rsid w:val="00203177"/>
    <w:rsid w:val="00203C31"/>
    <w:rsid w:val="002040CF"/>
    <w:rsid w:val="00204162"/>
    <w:rsid w:val="002042C4"/>
    <w:rsid w:val="00204781"/>
    <w:rsid w:val="002049A5"/>
    <w:rsid w:val="00204A01"/>
    <w:rsid w:val="00204B1F"/>
    <w:rsid w:val="00204C62"/>
    <w:rsid w:val="00204F88"/>
    <w:rsid w:val="00205947"/>
    <w:rsid w:val="00205F69"/>
    <w:rsid w:val="0020659C"/>
    <w:rsid w:val="00206703"/>
    <w:rsid w:val="0020727D"/>
    <w:rsid w:val="0020743F"/>
    <w:rsid w:val="00207BCE"/>
    <w:rsid w:val="00210043"/>
    <w:rsid w:val="0021030F"/>
    <w:rsid w:val="002111BF"/>
    <w:rsid w:val="002115F9"/>
    <w:rsid w:val="002116B0"/>
    <w:rsid w:val="002117AC"/>
    <w:rsid w:val="0021184C"/>
    <w:rsid w:val="00211AAA"/>
    <w:rsid w:val="002124E9"/>
    <w:rsid w:val="0021270D"/>
    <w:rsid w:val="00212C69"/>
    <w:rsid w:val="00212F22"/>
    <w:rsid w:val="00213A45"/>
    <w:rsid w:val="00213EA0"/>
    <w:rsid w:val="002144FE"/>
    <w:rsid w:val="00214668"/>
    <w:rsid w:val="00214F93"/>
    <w:rsid w:val="00216265"/>
    <w:rsid w:val="0021692E"/>
    <w:rsid w:val="002171DA"/>
    <w:rsid w:val="002179BE"/>
    <w:rsid w:val="00217CC1"/>
    <w:rsid w:val="00217F6F"/>
    <w:rsid w:val="00221236"/>
    <w:rsid w:val="0022126B"/>
    <w:rsid w:val="00221352"/>
    <w:rsid w:val="002215F4"/>
    <w:rsid w:val="0022208A"/>
    <w:rsid w:val="002227D1"/>
    <w:rsid w:val="00222822"/>
    <w:rsid w:val="0022353A"/>
    <w:rsid w:val="00223EBB"/>
    <w:rsid w:val="0022435A"/>
    <w:rsid w:val="002248AC"/>
    <w:rsid w:val="00224EDA"/>
    <w:rsid w:val="00224F99"/>
    <w:rsid w:val="002250D8"/>
    <w:rsid w:val="002252E6"/>
    <w:rsid w:val="00225AEE"/>
    <w:rsid w:val="00225D24"/>
    <w:rsid w:val="00225E8E"/>
    <w:rsid w:val="00226890"/>
    <w:rsid w:val="00226CA0"/>
    <w:rsid w:val="002272E6"/>
    <w:rsid w:val="00227E29"/>
    <w:rsid w:val="00227FFC"/>
    <w:rsid w:val="00230BA4"/>
    <w:rsid w:val="002318BD"/>
    <w:rsid w:val="00231B63"/>
    <w:rsid w:val="00231DA0"/>
    <w:rsid w:val="00232463"/>
    <w:rsid w:val="00233780"/>
    <w:rsid w:val="0023397A"/>
    <w:rsid w:val="002342DA"/>
    <w:rsid w:val="0023462A"/>
    <w:rsid w:val="0023485A"/>
    <w:rsid w:val="00235D51"/>
    <w:rsid w:val="00235F41"/>
    <w:rsid w:val="00236491"/>
    <w:rsid w:val="00236700"/>
    <w:rsid w:val="0023741F"/>
    <w:rsid w:val="00237A6C"/>
    <w:rsid w:val="00237F7A"/>
    <w:rsid w:val="002400DD"/>
    <w:rsid w:val="002400FE"/>
    <w:rsid w:val="00240236"/>
    <w:rsid w:val="0024045B"/>
    <w:rsid w:val="0024071D"/>
    <w:rsid w:val="002411AE"/>
    <w:rsid w:val="002413DF"/>
    <w:rsid w:val="002415E9"/>
    <w:rsid w:val="002418C4"/>
    <w:rsid w:val="00241A01"/>
    <w:rsid w:val="00241CDA"/>
    <w:rsid w:val="002421A7"/>
    <w:rsid w:val="00242618"/>
    <w:rsid w:val="00242776"/>
    <w:rsid w:val="0024296D"/>
    <w:rsid w:val="0024365E"/>
    <w:rsid w:val="0024441E"/>
    <w:rsid w:val="00244451"/>
    <w:rsid w:val="00244921"/>
    <w:rsid w:val="00244FF1"/>
    <w:rsid w:val="00245036"/>
    <w:rsid w:val="002451D1"/>
    <w:rsid w:val="00245A00"/>
    <w:rsid w:val="00245F4E"/>
    <w:rsid w:val="00246748"/>
    <w:rsid w:val="00246AB5"/>
    <w:rsid w:val="00246B37"/>
    <w:rsid w:val="00247033"/>
    <w:rsid w:val="00247316"/>
    <w:rsid w:val="0024759A"/>
    <w:rsid w:val="00247B6E"/>
    <w:rsid w:val="00247BC4"/>
    <w:rsid w:val="00247FF4"/>
    <w:rsid w:val="00250920"/>
    <w:rsid w:val="00251E7B"/>
    <w:rsid w:val="00251F52"/>
    <w:rsid w:val="0025221B"/>
    <w:rsid w:val="00252685"/>
    <w:rsid w:val="002532E4"/>
    <w:rsid w:val="00253BD7"/>
    <w:rsid w:val="00253F50"/>
    <w:rsid w:val="00254337"/>
    <w:rsid w:val="00254A9C"/>
    <w:rsid w:val="00254C6F"/>
    <w:rsid w:val="00255FA1"/>
    <w:rsid w:val="002566FA"/>
    <w:rsid w:val="00256705"/>
    <w:rsid w:val="0025676D"/>
    <w:rsid w:val="002570C1"/>
    <w:rsid w:val="002571FF"/>
    <w:rsid w:val="0025752E"/>
    <w:rsid w:val="00257D9C"/>
    <w:rsid w:val="00260223"/>
    <w:rsid w:val="002609A9"/>
    <w:rsid w:val="00261570"/>
    <w:rsid w:val="002620FA"/>
    <w:rsid w:val="0026251A"/>
    <w:rsid w:val="0026254E"/>
    <w:rsid w:val="002629A2"/>
    <w:rsid w:val="00262EE9"/>
    <w:rsid w:val="0026334B"/>
    <w:rsid w:val="00263689"/>
    <w:rsid w:val="00263A98"/>
    <w:rsid w:val="00263AEA"/>
    <w:rsid w:val="00263E90"/>
    <w:rsid w:val="00264103"/>
    <w:rsid w:val="00264328"/>
    <w:rsid w:val="002644ED"/>
    <w:rsid w:val="002645B1"/>
    <w:rsid w:val="002645F1"/>
    <w:rsid w:val="00264850"/>
    <w:rsid w:val="0026548A"/>
    <w:rsid w:val="00265B45"/>
    <w:rsid w:val="00265F96"/>
    <w:rsid w:val="002661FE"/>
    <w:rsid w:val="00266BF6"/>
    <w:rsid w:val="002677E4"/>
    <w:rsid w:val="0026786C"/>
    <w:rsid w:val="00267A07"/>
    <w:rsid w:val="002704DC"/>
    <w:rsid w:val="00270855"/>
    <w:rsid w:val="002709EC"/>
    <w:rsid w:val="00270C8B"/>
    <w:rsid w:val="00270DA3"/>
    <w:rsid w:val="00270EE9"/>
    <w:rsid w:val="002715F2"/>
    <w:rsid w:val="002719C7"/>
    <w:rsid w:val="0027218C"/>
    <w:rsid w:val="00272BE8"/>
    <w:rsid w:val="0027339F"/>
    <w:rsid w:val="00273610"/>
    <w:rsid w:val="00273618"/>
    <w:rsid w:val="00273843"/>
    <w:rsid w:val="00273AF1"/>
    <w:rsid w:val="00273CEB"/>
    <w:rsid w:val="00273CEC"/>
    <w:rsid w:val="00273FA4"/>
    <w:rsid w:val="002740C6"/>
    <w:rsid w:val="002740CE"/>
    <w:rsid w:val="00274362"/>
    <w:rsid w:val="0027459C"/>
    <w:rsid w:val="00274605"/>
    <w:rsid w:val="00274D00"/>
    <w:rsid w:val="002757D0"/>
    <w:rsid w:val="00275B0D"/>
    <w:rsid w:val="00275D72"/>
    <w:rsid w:val="00276230"/>
    <w:rsid w:val="00276C5B"/>
    <w:rsid w:val="002778B4"/>
    <w:rsid w:val="00277E8E"/>
    <w:rsid w:val="002805DC"/>
    <w:rsid w:val="002806B4"/>
    <w:rsid w:val="002808C2"/>
    <w:rsid w:val="00280BFE"/>
    <w:rsid w:val="002819F1"/>
    <w:rsid w:val="00281B04"/>
    <w:rsid w:val="00281B3D"/>
    <w:rsid w:val="00281EE8"/>
    <w:rsid w:val="002823C3"/>
    <w:rsid w:val="002827F8"/>
    <w:rsid w:val="00282992"/>
    <w:rsid w:val="00282A0F"/>
    <w:rsid w:val="00282F8B"/>
    <w:rsid w:val="00283467"/>
    <w:rsid w:val="00283D7B"/>
    <w:rsid w:val="00283F67"/>
    <w:rsid w:val="00284455"/>
    <w:rsid w:val="00284BCE"/>
    <w:rsid w:val="00285660"/>
    <w:rsid w:val="002857A9"/>
    <w:rsid w:val="00285B5D"/>
    <w:rsid w:val="00285D76"/>
    <w:rsid w:val="002864C0"/>
    <w:rsid w:val="00286A32"/>
    <w:rsid w:val="00286B3F"/>
    <w:rsid w:val="0028735B"/>
    <w:rsid w:val="00287AF9"/>
    <w:rsid w:val="002905C0"/>
    <w:rsid w:val="00290B14"/>
    <w:rsid w:val="00290CA0"/>
    <w:rsid w:val="002910A8"/>
    <w:rsid w:val="00291684"/>
    <w:rsid w:val="002916D7"/>
    <w:rsid w:val="00291F96"/>
    <w:rsid w:val="002922EE"/>
    <w:rsid w:val="0029247C"/>
    <w:rsid w:val="00292B68"/>
    <w:rsid w:val="0029340A"/>
    <w:rsid w:val="00293A4D"/>
    <w:rsid w:val="00293F80"/>
    <w:rsid w:val="002941C5"/>
    <w:rsid w:val="00294B52"/>
    <w:rsid w:val="00294DFA"/>
    <w:rsid w:val="00294F62"/>
    <w:rsid w:val="002954F8"/>
    <w:rsid w:val="0029562F"/>
    <w:rsid w:val="002957FE"/>
    <w:rsid w:val="002960AB"/>
    <w:rsid w:val="0029620D"/>
    <w:rsid w:val="00296224"/>
    <w:rsid w:val="0029675C"/>
    <w:rsid w:val="00296B6B"/>
    <w:rsid w:val="00296DAF"/>
    <w:rsid w:val="00296ED0"/>
    <w:rsid w:val="0029746C"/>
    <w:rsid w:val="00297A41"/>
    <w:rsid w:val="002A0746"/>
    <w:rsid w:val="002A0981"/>
    <w:rsid w:val="002A1E1D"/>
    <w:rsid w:val="002A1F6C"/>
    <w:rsid w:val="002A22F0"/>
    <w:rsid w:val="002A2D3D"/>
    <w:rsid w:val="002A300E"/>
    <w:rsid w:val="002A33A2"/>
    <w:rsid w:val="002A3C4B"/>
    <w:rsid w:val="002A3CEC"/>
    <w:rsid w:val="002A4684"/>
    <w:rsid w:val="002A474E"/>
    <w:rsid w:val="002A4769"/>
    <w:rsid w:val="002A49AB"/>
    <w:rsid w:val="002A4A00"/>
    <w:rsid w:val="002A52D8"/>
    <w:rsid w:val="002A5AD2"/>
    <w:rsid w:val="002A67C9"/>
    <w:rsid w:val="002A7AB6"/>
    <w:rsid w:val="002A7C3F"/>
    <w:rsid w:val="002B0E18"/>
    <w:rsid w:val="002B1586"/>
    <w:rsid w:val="002B19DB"/>
    <w:rsid w:val="002B20E3"/>
    <w:rsid w:val="002B23D8"/>
    <w:rsid w:val="002B2F23"/>
    <w:rsid w:val="002B2FD0"/>
    <w:rsid w:val="002B3213"/>
    <w:rsid w:val="002B3D9E"/>
    <w:rsid w:val="002B3DCF"/>
    <w:rsid w:val="002B3F97"/>
    <w:rsid w:val="002B3FFC"/>
    <w:rsid w:val="002B4219"/>
    <w:rsid w:val="002B4803"/>
    <w:rsid w:val="002B4964"/>
    <w:rsid w:val="002B49B2"/>
    <w:rsid w:val="002B4A01"/>
    <w:rsid w:val="002B5AF7"/>
    <w:rsid w:val="002B6B4A"/>
    <w:rsid w:val="002B6E81"/>
    <w:rsid w:val="002B727B"/>
    <w:rsid w:val="002B749D"/>
    <w:rsid w:val="002B7F93"/>
    <w:rsid w:val="002C01DC"/>
    <w:rsid w:val="002C08F1"/>
    <w:rsid w:val="002C0FD4"/>
    <w:rsid w:val="002C13C0"/>
    <w:rsid w:val="002C1691"/>
    <w:rsid w:val="002C1701"/>
    <w:rsid w:val="002C179C"/>
    <w:rsid w:val="002C1CE1"/>
    <w:rsid w:val="002C2396"/>
    <w:rsid w:val="002C29ED"/>
    <w:rsid w:val="002C2D10"/>
    <w:rsid w:val="002C382C"/>
    <w:rsid w:val="002C3C6A"/>
    <w:rsid w:val="002C416D"/>
    <w:rsid w:val="002C437A"/>
    <w:rsid w:val="002C4572"/>
    <w:rsid w:val="002C4CCA"/>
    <w:rsid w:val="002C5774"/>
    <w:rsid w:val="002C644A"/>
    <w:rsid w:val="002C68EC"/>
    <w:rsid w:val="002C77DB"/>
    <w:rsid w:val="002C7A6C"/>
    <w:rsid w:val="002D012D"/>
    <w:rsid w:val="002D024B"/>
    <w:rsid w:val="002D0A00"/>
    <w:rsid w:val="002D0ADD"/>
    <w:rsid w:val="002D1179"/>
    <w:rsid w:val="002D1680"/>
    <w:rsid w:val="002D1BA6"/>
    <w:rsid w:val="002D1BA9"/>
    <w:rsid w:val="002D2379"/>
    <w:rsid w:val="002D288F"/>
    <w:rsid w:val="002D34EC"/>
    <w:rsid w:val="002D35B8"/>
    <w:rsid w:val="002D36FA"/>
    <w:rsid w:val="002D3A10"/>
    <w:rsid w:val="002D3AFC"/>
    <w:rsid w:val="002D40BC"/>
    <w:rsid w:val="002D4670"/>
    <w:rsid w:val="002D4C18"/>
    <w:rsid w:val="002D4EC4"/>
    <w:rsid w:val="002D4F5E"/>
    <w:rsid w:val="002D5ABB"/>
    <w:rsid w:val="002D6790"/>
    <w:rsid w:val="002D6A85"/>
    <w:rsid w:val="002D6CA5"/>
    <w:rsid w:val="002D6CCD"/>
    <w:rsid w:val="002D6D74"/>
    <w:rsid w:val="002D73A6"/>
    <w:rsid w:val="002D755E"/>
    <w:rsid w:val="002D787C"/>
    <w:rsid w:val="002D7EDE"/>
    <w:rsid w:val="002D7FA8"/>
    <w:rsid w:val="002E06DF"/>
    <w:rsid w:val="002E0DAD"/>
    <w:rsid w:val="002E1084"/>
    <w:rsid w:val="002E1318"/>
    <w:rsid w:val="002E150C"/>
    <w:rsid w:val="002E154A"/>
    <w:rsid w:val="002E1BC2"/>
    <w:rsid w:val="002E1CD8"/>
    <w:rsid w:val="002E1D2B"/>
    <w:rsid w:val="002E1F18"/>
    <w:rsid w:val="002E2986"/>
    <w:rsid w:val="002E29D7"/>
    <w:rsid w:val="002E3086"/>
    <w:rsid w:val="002E33D6"/>
    <w:rsid w:val="002E3909"/>
    <w:rsid w:val="002E3935"/>
    <w:rsid w:val="002E3AD4"/>
    <w:rsid w:val="002E3CEE"/>
    <w:rsid w:val="002E4897"/>
    <w:rsid w:val="002E5602"/>
    <w:rsid w:val="002E5CD9"/>
    <w:rsid w:val="002E637B"/>
    <w:rsid w:val="002E68A1"/>
    <w:rsid w:val="002E71FF"/>
    <w:rsid w:val="002E730D"/>
    <w:rsid w:val="002E737F"/>
    <w:rsid w:val="002E79C2"/>
    <w:rsid w:val="002E7DD1"/>
    <w:rsid w:val="002E7EF2"/>
    <w:rsid w:val="002E7F8A"/>
    <w:rsid w:val="002F023F"/>
    <w:rsid w:val="002F0459"/>
    <w:rsid w:val="002F247B"/>
    <w:rsid w:val="002F270F"/>
    <w:rsid w:val="002F3B91"/>
    <w:rsid w:val="002F3E6C"/>
    <w:rsid w:val="002F3FAF"/>
    <w:rsid w:val="002F4226"/>
    <w:rsid w:val="002F440B"/>
    <w:rsid w:val="002F464A"/>
    <w:rsid w:val="002F5810"/>
    <w:rsid w:val="002F5B0D"/>
    <w:rsid w:val="002F5E4A"/>
    <w:rsid w:val="002F602C"/>
    <w:rsid w:val="002F61B7"/>
    <w:rsid w:val="002F657E"/>
    <w:rsid w:val="002F6658"/>
    <w:rsid w:val="002F6DDB"/>
    <w:rsid w:val="002F7111"/>
    <w:rsid w:val="002F7472"/>
    <w:rsid w:val="002F748E"/>
    <w:rsid w:val="00300776"/>
    <w:rsid w:val="00300B31"/>
    <w:rsid w:val="00300B54"/>
    <w:rsid w:val="00300CA1"/>
    <w:rsid w:val="003012EE"/>
    <w:rsid w:val="00301D81"/>
    <w:rsid w:val="00301DFE"/>
    <w:rsid w:val="00302BBA"/>
    <w:rsid w:val="00302F1C"/>
    <w:rsid w:val="003030FB"/>
    <w:rsid w:val="0030366E"/>
    <w:rsid w:val="00303F74"/>
    <w:rsid w:val="003046A5"/>
    <w:rsid w:val="003048F0"/>
    <w:rsid w:val="00304B7F"/>
    <w:rsid w:val="00304DD1"/>
    <w:rsid w:val="00304E95"/>
    <w:rsid w:val="0030652D"/>
    <w:rsid w:val="00306BBB"/>
    <w:rsid w:val="00306E29"/>
    <w:rsid w:val="00307259"/>
    <w:rsid w:val="00307834"/>
    <w:rsid w:val="003079D8"/>
    <w:rsid w:val="00310A91"/>
    <w:rsid w:val="00310EDA"/>
    <w:rsid w:val="00310F6B"/>
    <w:rsid w:val="00311BD7"/>
    <w:rsid w:val="00311D30"/>
    <w:rsid w:val="0031259F"/>
    <w:rsid w:val="00313448"/>
    <w:rsid w:val="003139AD"/>
    <w:rsid w:val="003139E2"/>
    <w:rsid w:val="00313A83"/>
    <w:rsid w:val="00313B77"/>
    <w:rsid w:val="003144B7"/>
    <w:rsid w:val="00314587"/>
    <w:rsid w:val="0031464E"/>
    <w:rsid w:val="003151F4"/>
    <w:rsid w:val="003153B9"/>
    <w:rsid w:val="00315ACA"/>
    <w:rsid w:val="00315CBF"/>
    <w:rsid w:val="00316679"/>
    <w:rsid w:val="00316B0F"/>
    <w:rsid w:val="00316C18"/>
    <w:rsid w:val="00316E45"/>
    <w:rsid w:val="00316F3D"/>
    <w:rsid w:val="00317149"/>
    <w:rsid w:val="00317427"/>
    <w:rsid w:val="00320299"/>
    <w:rsid w:val="00320414"/>
    <w:rsid w:val="00320966"/>
    <w:rsid w:val="00320C8D"/>
    <w:rsid w:val="0032156F"/>
    <w:rsid w:val="00321BA7"/>
    <w:rsid w:val="00321E4A"/>
    <w:rsid w:val="00322289"/>
    <w:rsid w:val="00322727"/>
    <w:rsid w:val="00322E64"/>
    <w:rsid w:val="00323384"/>
    <w:rsid w:val="0032385A"/>
    <w:rsid w:val="0032405D"/>
    <w:rsid w:val="003241D0"/>
    <w:rsid w:val="0032441F"/>
    <w:rsid w:val="00325307"/>
    <w:rsid w:val="003253DA"/>
    <w:rsid w:val="003256D8"/>
    <w:rsid w:val="00325BE7"/>
    <w:rsid w:val="00326540"/>
    <w:rsid w:val="0032718E"/>
    <w:rsid w:val="00327C37"/>
    <w:rsid w:val="0033002F"/>
    <w:rsid w:val="0033025E"/>
    <w:rsid w:val="00330A65"/>
    <w:rsid w:val="00330F0D"/>
    <w:rsid w:val="0033132D"/>
    <w:rsid w:val="003313BB"/>
    <w:rsid w:val="00331475"/>
    <w:rsid w:val="00331871"/>
    <w:rsid w:val="003324BB"/>
    <w:rsid w:val="00332BD5"/>
    <w:rsid w:val="00332CB4"/>
    <w:rsid w:val="00332F38"/>
    <w:rsid w:val="003331AD"/>
    <w:rsid w:val="003336F1"/>
    <w:rsid w:val="0033426F"/>
    <w:rsid w:val="0033433B"/>
    <w:rsid w:val="003345AB"/>
    <w:rsid w:val="0033468E"/>
    <w:rsid w:val="00334A67"/>
    <w:rsid w:val="00334D13"/>
    <w:rsid w:val="00335030"/>
    <w:rsid w:val="003350EB"/>
    <w:rsid w:val="00336460"/>
    <w:rsid w:val="003368E8"/>
    <w:rsid w:val="00336B56"/>
    <w:rsid w:val="00336DBD"/>
    <w:rsid w:val="0033717D"/>
    <w:rsid w:val="00337716"/>
    <w:rsid w:val="00337ABD"/>
    <w:rsid w:val="00337C0D"/>
    <w:rsid w:val="00340211"/>
    <w:rsid w:val="00340638"/>
    <w:rsid w:val="00340923"/>
    <w:rsid w:val="00340CCF"/>
    <w:rsid w:val="003410A2"/>
    <w:rsid w:val="00341206"/>
    <w:rsid w:val="003418DA"/>
    <w:rsid w:val="00341CCA"/>
    <w:rsid w:val="003420F1"/>
    <w:rsid w:val="0034241E"/>
    <w:rsid w:val="00342644"/>
    <w:rsid w:val="003427B4"/>
    <w:rsid w:val="003429B3"/>
    <w:rsid w:val="00342A7A"/>
    <w:rsid w:val="00342BDB"/>
    <w:rsid w:val="003433BB"/>
    <w:rsid w:val="003434A1"/>
    <w:rsid w:val="0034351C"/>
    <w:rsid w:val="003444F2"/>
    <w:rsid w:val="0034559E"/>
    <w:rsid w:val="0034575F"/>
    <w:rsid w:val="00345DC9"/>
    <w:rsid w:val="00345F7A"/>
    <w:rsid w:val="0034669F"/>
    <w:rsid w:val="003467D4"/>
    <w:rsid w:val="0034698D"/>
    <w:rsid w:val="00346CF8"/>
    <w:rsid w:val="0034733E"/>
    <w:rsid w:val="00350911"/>
    <w:rsid w:val="00350AC7"/>
    <w:rsid w:val="00350E3A"/>
    <w:rsid w:val="003511B8"/>
    <w:rsid w:val="00351317"/>
    <w:rsid w:val="0035149D"/>
    <w:rsid w:val="003519EB"/>
    <w:rsid w:val="00351B43"/>
    <w:rsid w:val="00351DC6"/>
    <w:rsid w:val="00352337"/>
    <w:rsid w:val="0035233C"/>
    <w:rsid w:val="003523F3"/>
    <w:rsid w:val="003527D7"/>
    <w:rsid w:val="00352881"/>
    <w:rsid w:val="00353619"/>
    <w:rsid w:val="00353E8F"/>
    <w:rsid w:val="00353EEA"/>
    <w:rsid w:val="003543DA"/>
    <w:rsid w:val="0035467A"/>
    <w:rsid w:val="003547B2"/>
    <w:rsid w:val="00354C15"/>
    <w:rsid w:val="00355063"/>
    <w:rsid w:val="003552FD"/>
    <w:rsid w:val="00355821"/>
    <w:rsid w:val="00355C8E"/>
    <w:rsid w:val="00355D03"/>
    <w:rsid w:val="00355F27"/>
    <w:rsid w:val="00355F3A"/>
    <w:rsid w:val="00356F4F"/>
    <w:rsid w:val="0035736D"/>
    <w:rsid w:val="00357614"/>
    <w:rsid w:val="00357923"/>
    <w:rsid w:val="00360176"/>
    <w:rsid w:val="0036067B"/>
    <w:rsid w:val="003606C1"/>
    <w:rsid w:val="00360D09"/>
    <w:rsid w:val="003615D7"/>
    <w:rsid w:val="003617EE"/>
    <w:rsid w:val="00361896"/>
    <w:rsid w:val="00361D02"/>
    <w:rsid w:val="00362018"/>
    <w:rsid w:val="003621D9"/>
    <w:rsid w:val="0036250C"/>
    <w:rsid w:val="00362751"/>
    <w:rsid w:val="0036276A"/>
    <w:rsid w:val="0036367D"/>
    <w:rsid w:val="00363E62"/>
    <w:rsid w:val="00363EE7"/>
    <w:rsid w:val="0036482A"/>
    <w:rsid w:val="00364936"/>
    <w:rsid w:val="00364DDB"/>
    <w:rsid w:val="00364E4B"/>
    <w:rsid w:val="0036515B"/>
    <w:rsid w:val="003656A5"/>
    <w:rsid w:val="00365880"/>
    <w:rsid w:val="00365AA2"/>
    <w:rsid w:val="00365C7F"/>
    <w:rsid w:val="003660FD"/>
    <w:rsid w:val="00366F5C"/>
    <w:rsid w:val="003679CB"/>
    <w:rsid w:val="00367EFF"/>
    <w:rsid w:val="00370087"/>
    <w:rsid w:val="0037032E"/>
    <w:rsid w:val="00370C3E"/>
    <w:rsid w:val="00370CD3"/>
    <w:rsid w:val="00371239"/>
    <w:rsid w:val="0037148C"/>
    <w:rsid w:val="003714E9"/>
    <w:rsid w:val="003715DA"/>
    <w:rsid w:val="00371A20"/>
    <w:rsid w:val="00372313"/>
    <w:rsid w:val="00372523"/>
    <w:rsid w:val="00372746"/>
    <w:rsid w:val="0037299F"/>
    <w:rsid w:val="00372BDB"/>
    <w:rsid w:val="00372CE3"/>
    <w:rsid w:val="00372EF6"/>
    <w:rsid w:val="00373195"/>
    <w:rsid w:val="003739A9"/>
    <w:rsid w:val="00374029"/>
    <w:rsid w:val="003742BE"/>
    <w:rsid w:val="003745F1"/>
    <w:rsid w:val="003745FD"/>
    <w:rsid w:val="003749AD"/>
    <w:rsid w:val="00374A5C"/>
    <w:rsid w:val="00374B26"/>
    <w:rsid w:val="00374CF0"/>
    <w:rsid w:val="00374F5C"/>
    <w:rsid w:val="003750EE"/>
    <w:rsid w:val="0037533E"/>
    <w:rsid w:val="00375E7C"/>
    <w:rsid w:val="00375F90"/>
    <w:rsid w:val="00376512"/>
    <w:rsid w:val="00376AD6"/>
    <w:rsid w:val="00376BA8"/>
    <w:rsid w:val="00376D95"/>
    <w:rsid w:val="003775E4"/>
    <w:rsid w:val="00377EE4"/>
    <w:rsid w:val="003804B8"/>
    <w:rsid w:val="0038053E"/>
    <w:rsid w:val="003805F4"/>
    <w:rsid w:val="0038093A"/>
    <w:rsid w:val="00380B6E"/>
    <w:rsid w:val="00380F25"/>
    <w:rsid w:val="00381469"/>
    <w:rsid w:val="00381BB8"/>
    <w:rsid w:val="00382594"/>
    <w:rsid w:val="0038271D"/>
    <w:rsid w:val="00382940"/>
    <w:rsid w:val="003829E2"/>
    <w:rsid w:val="00382C52"/>
    <w:rsid w:val="00382F35"/>
    <w:rsid w:val="00383508"/>
    <w:rsid w:val="003839D3"/>
    <w:rsid w:val="003839F8"/>
    <w:rsid w:val="00383B81"/>
    <w:rsid w:val="00383D26"/>
    <w:rsid w:val="00383F14"/>
    <w:rsid w:val="0038414C"/>
    <w:rsid w:val="00384315"/>
    <w:rsid w:val="003846E6"/>
    <w:rsid w:val="003846E8"/>
    <w:rsid w:val="00384AE2"/>
    <w:rsid w:val="00384B2B"/>
    <w:rsid w:val="00384D62"/>
    <w:rsid w:val="003850E5"/>
    <w:rsid w:val="00385754"/>
    <w:rsid w:val="00385C28"/>
    <w:rsid w:val="00386268"/>
    <w:rsid w:val="00386B4C"/>
    <w:rsid w:val="00386B9D"/>
    <w:rsid w:val="003872FB"/>
    <w:rsid w:val="0038776E"/>
    <w:rsid w:val="00387E32"/>
    <w:rsid w:val="0039113F"/>
    <w:rsid w:val="00391A9F"/>
    <w:rsid w:val="003924E0"/>
    <w:rsid w:val="003938D6"/>
    <w:rsid w:val="00393AEB"/>
    <w:rsid w:val="00393E7D"/>
    <w:rsid w:val="0039418F"/>
    <w:rsid w:val="003945E2"/>
    <w:rsid w:val="0039505E"/>
    <w:rsid w:val="003954D0"/>
    <w:rsid w:val="003958DD"/>
    <w:rsid w:val="00395E88"/>
    <w:rsid w:val="003960D7"/>
    <w:rsid w:val="0039667B"/>
    <w:rsid w:val="003971F3"/>
    <w:rsid w:val="003974B4"/>
    <w:rsid w:val="0039759E"/>
    <w:rsid w:val="00397633"/>
    <w:rsid w:val="003A04FE"/>
    <w:rsid w:val="003A100B"/>
    <w:rsid w:val="003A109F"/>
    <w:rsid w:val="003A142E"/>
    <w:rsid w:val="003A1926"/>
    <w:rsid w:val="003A1CDB"/>
    <w:rsid w:val="003A1F28"/>
    <w:rsid w:val="003A2107"/>
    <w:rsid w:val="003A23B6"/>
    <w:rsid w:val="003A2767"/>
    <w:rsid w:val="003A29B4"/>
    <w:rsid w:val="003A3294"/>
    <w:rsid w:val="003A358A"/>
    <w:rsid w:val="003A3698"/>
    <w:rsid w:val="003A36D1"/>
    <w:rsid w:val="003A406A"/>
    <w:rsid w:val="003A44B7"/>
    <w:rsid w:val="003A4651"/>
    <w:rsid w:val="003A487A"/>
    <w:rsid w:val="003A48F0"/>
    <w:rsid w:val="003A4C70"/>
    <w:rsid w:val="003A4EF0"/>
    <w:rsid w:val="003A557B"/>
    <w:rsid w:val="003A5956"/>
    <w:rsid w:val="003A5B91"/>
    <w:rsid w:val="003A5D2A"/>
    <w:rsid w:val="003A5F89"/>
    <w:rsid w:val="003A602C"/>
    <w:rsid w:val="003A612C"/>
    <w:rsid w:val="003A64D6"/>
    <w:rsid w:val="003A69FD"/>
    <w:rsid w:val="003A6B1A"/>
    <w:rsid w:val="003A7389"/>
    <w:rsid w:val="003A74B0"/>
    <w:rsid w:val="003A755D"/>
    <w:rsid w:val="003A7C0B"/>
    <w:rsid w:val="003A7CA4"/>
    <w:rsid w:val="003A7D77"/>
    <w:rsid w:val="003B05D5"/>
    <w:rsid w:val="003B09FA"/>
    <w:rsid w:val="003B1BCC"/>
    <w:rsid w:val="003B1D4E"/>
    <w:rsid w:val="003B1E5B"/>
    <w:rsid w:val="003B1F5C"/>
    <w:rsid w:val="003B2B5A"/>
    <w:rsid w:val="003B2FDF"/>
    <w:rsid w:val="003B32C2"/>
    <w:rsid w:val="003B3DAB"/>
    <w:rsid w:val="003B46A2"/>
    <w:rsid w:val="003B4CBD"/>
    <w:rsid w:val="003B4CE3"/>
    <w:rsid w:val="003B5557"/>
    <w:rsid w:val="003B58F3"/>
    <w:rsid w:val="003B5906"/>
    <w:rsid w:val="003B5A1E"/>
    <w:rsid w:val="003B5A2C"/>
    <w:rsid w:val="003B5BAF"/>
    <w:rsid w:val="003B5F32"/>
    <w:rsid w:val="003B625B"/>
    <w:rsid w:val="003B66EF"/>
    <w:rsid w:val="003B66F2"/>
    <w:rsid w:val="003B6A1A"/>
    <w:rsid w:val="003B6C43"/>
    <w:rsid w:val="003B6C81"/>
    <w:rsid w:val="003B7933"/>
    <w:rsid w:val="003B7982"/>
    <w:rsid w:val="003B7CC9"/>
    <w:rsid w:val="003B7D26"/>
    <w:rsid w:val="003B7D2E"/>
    <w:rsid w:val="003B7D4E"/>
    <w:rsid w:val="003C0352"/>
    <w:rsid w:val="003C0DE9"/>
    <w:rsid w:val="003C1472"/>
    <w:rsid w:val="003C2C2A"/>
    <w:rsid w:val="003C2ED9"/>
    <w:rsid w:val="003C319C"/>
    <w:rsid w:val="003C39CE"/>
    <w:rsid w:val="003C3DEB"/>
    <w:rsid w:val="003C48E7"/>
    <w:rsid w:val="003C4D8D"/>
    <w:rsid w:val="003C501B"/>
    <w:rsid w:val="003C525C"/>
    <w:rsid w:val="003C570F"/>
    <w:rsid w:val="003C6484"/>
    <w:rsid w:val="003C6533"/>
    <w:rsid w:val="003C66F2"/>
    <w:rsid w:val="003C6C27"/>
    <w:rsid w:val="003C70FA"/>
    <w:rsid w:val="003C7BA0"/>
    <w:rsid w:val="003C7CFC"/>
    <w:rsid w:val="003C7D7F"/>
    <w:rsid w:val="003C7DB7"/>
    <w:rsid w:val="003D0390"/>
    <w:rsid w:val="003D045D"/>
    <w:rsid w:val="003D09D3"/>
    <w:rsid w:val="003D0C26"/>
    <w:rsid w:val="003D1158"/>
    <w:rsid w:val="003D1643"/>
    <w:rsid w:val="003D1A1E"/>
    <w:rsid w:val="003D256D"/>
    <w:rsid w:val="003D2662"/>
    <w:rsid w:val="003D2832"/>
    <w:rsid w:val="003D2B5A"/>
    <w:rsid w:val="003D2F50"/>
    <w:rsid w:val="003D366D"/>
    <w:rsid w:val="003D47C6"/>
    <w:rsid w:val="003D4837"/>
    <w:rsid w:val="003D48CF"/>
    <w:rsid w:val="003D4A8C"/>
    <w:rsid w:val="003D4F18"/>
    <w:rsid w:val="003D5155"/>
    <w:rsid w:val="003D51E0"/>
    <w:rsid w:val="003D5733"/>
    <w:rsid w:val="003D5A2B"/>
    <w:rsid w:val="003D6250"/>
    <w:rsid w:val="003D646A"/>
    <w:rsid w:val="003D659F"/>
    <w:rsid w:val="003D6D77"/>
    <w:rsid w:val="003D6FA3"/>
    <w:rsid w:val="003D75BB"/>
    <w:rsid w:val="003D7D0E"/>
    <w:rsid w:val="003E086A"/>
    <w:rsid w:val="003E20E4"/>
    <w:rsid w:val="003E28B3"/>
    <w:rsid w:val="003E3484"/>
    <w:rsid w:val="003E36CA"/>
    <w:rsid w:val="003E3E69"/>
    <w:rsid w:val="003E46CA"/>
    <w:rsid w:val="003E4A88"/>
    <w:rsid w:val="003E58F4"/>
    <w:rsid w:val="003E5E26"/>
    <w:rsid w:val="003E6029"/>
    <w:rsid w:val="003E642C"/>
    <w:rsid w:val="003E657E"/>
    <w:rsid w:val="003E6B24"/>
    <w:rsid w:val="003E6C8B"/>
    <w:rsid w:val="003E7849"/>
    <w:rsid w:val="003F003F"/>
    <w:rsid w:val="003F07C6"/>
    <w:rsid w:val="003F0E59"/>
    <w:rsid w:val="003F1082"/>
    <w:rsid w:val="003F1A96"/>
    <w:rsid w:val="003F1AD5"/>
    <w:rsid w:val="003F1C6A"/>
    <w:rsid w:val="003F217E"/>
    <w:rsid w:val="003F2F34"/>
    <w:rsid w:val="003F3049"/>
    <w:rsid w:val="003F33A2"/>
    <w:rsid w:val="003F35BF"/>
    <w:rsid w:val="003F3650"/>
    <w:rsid w:val="003F36BF"/>
    <w:rsid w:val="003F38A8"/>
    <w:rsid w:val="003F3C6E"/>
    <w:rsid w:val="003F4A33"/>
    <w:rsid w:val="003F51D3"/>
    <w:rsid w:val="003F55F2"/>
    <w:rsid w:val="003F5E05"/>
    <w:rsid w:val="003F662B"/>
    <w:rsid w:val="003F6B12"/>
    <w:rsid w:val="003F75F6"/>
    <w:rsid w:val="00400117"/>
    <w:rsid w:val="00400792"/>
    <w:rsid w:val="0040088F"/>
    <w:rsid w:val="0040136E"/>
    <w:rsid w:val="00401DCC"/>
    <w:rsid w:val="00401F2D"/>
    <w:rsid w:val="00402270"/>
    <w:rsid w:val="0040251A"/>
    <w:rsid w:val="004028BB"/>
    <w:rsid w:val="004038B1"/>
    <w:rsid w:val="00403E44"/>
    <w:rsid w:val="004041C0"/>
    <w:rsid w:val="00404C93"/>
    <w:rsid w:val="004059FD"/>
    <w:rsid w:val="0040636F"/>
    <w:rsid w:val="0040650A"/>
    <w:rsid w:val="0040651D"/>
    <w:rsid w:val="004068F7"/>
    <w:rsid w:val="00406AC4"/>
    <w:rsid w:val="00406B66"/>
    <w:rsid w:val="00407553"/>
    <w:rsid w:val="004075FA"/>
    <w:rsid w:val="00410410"/>
    <w:rsid w:val="004105C3"/>
    <w:rsid w:val="004105CE"/>
    <w:rsid w:val="004109B9"/>
    <w:rsid w:val="0041152A"/>
    <w:rsid w:val="004123FF"/>
    <w:rsid w:val="00413F08"/>
    <w:rsid w:val="004143EB"/>
    <w:rsid w:val="00414CCC"/>
    <w:rsid w:val="00414DC8"/>
    <w:rsid w:val="00414F1A"/>
    <w:rsid w:val="00415679"/>
    <w:rsid w:val="00415C8B"/>
    <w:rsid w:val="00416296"/>
    <w:rsid w:val="004163B6"/>
    <w:rsid w:val="004168D1"/>
    <w:rsid w:val="0041788F"/>
    <w:rsid w:val="00420849"/>
    <w:rsid w:val="00420967"/>
    <w:rsid w:val="00420D87"/>
    <w:rsid w:val="00420EC7"/>
    <w:rsid w:val="00421272"/>
    <w:rsid w:val="00421FF9"/>
    <w:rsid w:val="00422C09"/>
    <w:rsid w:val="004231E8"/>
    <w:rsid w:val="004233A8"/>
    <w:rsid w:val="00423640"/>
    <w:rsid w:val="00423CBE"/>
    <w:rsid w:val="0042444B"/>
    <w:rsid w:val="00424ADF"/>
    <w:rsid w:val="00425341"/>
    <w:rsid w:val="00425AE3"/>
    <w:rsid w:val="0042690E"/>
    <w:rsid w:val="00426A46"/>
    <w:rsid w:val="00426C2A"/>
    <w:rsid w:val="00426D64"/>
    <w:rsid w:val="00426DC1"/>
    <w:rsid w:val="00427031"/>
    <w:rsid w:val="004272B2"/>
    <w:rsid w:val="00427422"/>
    <w:rsid w:val="004276B7"/>
    <w:rsid w:val="00427A87"/>
    <w:rsid w:val="00427BC5"/>
    <w:rsid w:val="00430039"/>
    <w:rsid w:val="00430301"/>
    <w:rsid w:val="004303FA"/>
    <w:rsid w:val="004307FE"/>
    <w:rsid w:val="00430C02"/>
    <w:rsid w:val="0043133C"/>
    <w:rsid w:val="00432504"/>
    <w:rsid w:val="004326A1"/>
    <w:rsid w:val="00432BEA"/>
    <w:rsid w:val="00432E05"/>
    <w:rsid w:val="0043320C"/>
    <w:rsid w:val="004333CB"/>
    <w:rsid w:val="00433880"/>
    <w:rsid w:val="00434FED"/>
    <w:rsid w:val="00435010"/>
    <w:rsid w:val="0043520D"/>
    <w:rsid w:val="0043619C"/>
    <w:rsid w:val="004361FD"/>
    <w:rsid w:val="0043663E"/>
    <w:rsid w:val="00436D09"/>
    <w:rsid w:val="00436DA4"/>
    <w:rsid w:val="0043733F"/>
    <w:rsid w:val="0044003A"/>
    <w:rsid w:val="00440063"/>
    <w:rsid w:val="00440A8A"/>
    <w:rsid w:val="00440F81"/>
    <w:rsid w:val="004410D9"/>
    <w:rsid w:val="0044143A"/>
    <w:rsid w:val="0044179D"/>
    <w:rsid w:val="00441E78"/>
    <w:rsid w:val="004426DE"/>
    <w:rsid w:val="00443B65"/>
    <w:rsid w:val="00443DC7"/>
    <w:rsid w:val="004443A4"/>
    <w:rsid w:val="004448F9"/>
    <w:rsid w:val="00444E06"/>
    <w:rsid w:val="00444FE1"/>
    <w:rsid w:val="00445821"/>
    <w:rsid w:val="00445BDE"/>
    <w:rsid w:val="00445F17"/>
    <w:rsid w:val="0044654F"/>
    <w:rsid w:val="00446759"/>
    <w:rsid w:val="004467CC"/>
    <w:rsid w:val="004470D2"/>
    <w:rsid w:val="00447315"/>
    <w:rsid w:val="004476FC"/>
    <w:rsid w:val="004502BC"/>
    <w:rsid w:val="004517AB"/>
    <w:rsid w:val="00451B23"/>
    <w:rsid w:val="004527A4"/>
    <w:rsid w:val="00453156"/>
    <w:rsid w:val="004533E0"/>
    <w:rsid w:val="004533F3"/>
    <w:rsid w:val="00453434"/>
    <w:rsid w:val="00454613"/>
    <w:rsid w:val="00454749"/>
    <w:rsid w:val="00454ED0"/>
    <w:rsid w:val="00455337"/>
    <w:rsid w:val="00455435"/>
    <w:rsid w:val="004557B6"/>
    <w:rsid w:val="00455919"/>
    <w:rsid w:val="00455ABD"/>
    <w:rsid w:val="0045621F"/>
    <w:rsid w:val="00456A9A"/>
    <w:rsid w:val="00456DF7"/>
    <w:rsid w:val="00456F0D"/>
    <w:rsid w:val="00457098"/>
    <w:rsid w:val="004570A8"/>
    <w:rsid w:val="00457ED0"/>
    <w:rsid w:val="00460175"/>
    <w:rsid w:val="004603A3"/>
    <w:rsid w:val="004609A7"/>
    <w:rsid w:val="00460DA5"/>
    <w:rsid w:val="00461196"/>
    <w:rsid w:val="00461261"/>
    <w:rsid w:val="004616BD"/>
    <w:rsid w:val="00461789"/>
    <w:rsid w:val="00462260"/>
    <w:rsid w:val="00462FB3"/>
    <w:rsid w:val="0046314A"/>
    <w:rsid w:val="00463C03"/>
    <w:rsid w:val="00463C91"/>
    <w:rsid w:val="00464C2D"/>
    <w:rsid w:val="00464C79"/>
    <w:rsid w:val="00465641"/>
    <w:rsid w:val="00465E7F"/>
    <w:rsid w:val="00466648"/>
    <w:rsid w:val="0046676F"/>
    <w:rsid w:val="00466874"/>
    <w:rsid w:val="00466B4F"/>
    <w:rsid w:val="00466B61"/>
    <w:rsid w:val="00466BC6"/>
    <w:rsid w:val="00466D23"/>
    <w:rsid w:val="00467083"/>
    <w:rsid w:val="00467ACA"/>
    <w:rsid w:val="00467D2D"/>
    <w:rsid w:val="004702E7"/>
    <w:rsid w:val="00471B9A"/>
    <w:rsid w:val="00471C7D"/>
    <w:rsid w:val="00471CF1"/>
    <w:rsid w:val="0047294C"/>
    <w:rsid w:val="00473113"/>
    <w:rsid w:val="0047314D"/>
    <w:rsid w:val="0047329F"/>
    <w:rsid w:val="00473719"/>
    <w:rsid w:val="00473726"/>
    <w:rsid w:val="0047379F"/>
    <w:rsid w:val="00473AE2"/>
    <w:rsid w:val="004740B2"/>
    <w:rsid w:val="004740E7"/>
    <w:rsid w:val="004747FF"/>
    <w:rsid w:val="004753D6"/>
    <w:rsid w:val="00475B75"/>
    <w:rsid w:val="0047654D"/>
    <w:rsid w:val="00476835"/>
    <w:rsid w:val="00476CD7"/>
    <w:rsid w:val="00476E0F"/>
    <w:rsid w:val="00477AC2"/>
    <w:rsid w:val="00477D7F"/>
    <w:rsid w:val="00481279"/>
    <w:rsid w:val="00481C9D"/>
    <w:rsid w:val="0048210B"/>
    <w:rsid w:val="00482341"/>
    <w:rsid w:val="00482F85"/>
    <w:rsid w:val="0048389A"/>
    <w:rsid w:val="00483AB8"/>
    <w:rsid w:val="00483BC2"/>
    <w:rsid w:val="00483D7A"/>
    <w:rsid w:val="00483FBB"/>
    <w:rsid w:val="00484137"/>
    <w:rsid w:val="0048430A"/>
    <w:rsid w:val="004849B0"/>
    <w:rsid w:val="00484A8C"/>
    <w:rsid w:val="00484C01"/>
    <w:rsid w:val="00484FA6"/>
    <w:rsid w:val="00485918"/>
    <w:rsid w:val="0048626C"/>
    <w:rsid w:val="00486D82"/>
    <w:rsid w:val="00486F2C"/>
    <w:rsid w:val="004872EF"/>
    <w:rsid w:val="004874F7"/>
    <w:rsid w:val="004876BA"/>
    <w:rsid w:val="00487B3E"/>
    <w:rsid w:val="004911BE"/>
    <w:rsid w:val="004912E2"/>
    <w:rsid w:val="00491472"/>
    <w:rsid w:val="00492110"/>
    <w:rsid w:val="00492A47"/>
    <w:rsid w:val="004930BC"/>
    <w:rsid w:val="0049380C"/>
    <w:rsid w:val="00493C83"/>
    <w:rsid w:val="00493CE4"/>
    <w:rsid w:val="00494314"/>
    <w:rsid w:val="00494E83"/>
    <w:rsid w:val="004951A8"/>
    <w:rsid w:val="0049523C"/>
    <w:rsid w:val="0049563C"/>
    <w:rsid w:val="00495E53"/>
    <w:rsid w:val="0049634F"/>
    <w:rsid w:val="00496369"/>
    <w:rsid w:val="0049664E"/>
    <w:rsid w:val="00497472"/>
    <w:rsid w:val="004976A5"/>
    <w:rsid w:val="004978D2"/>
    <w:rsid w:val="004979FD"/>
    <w:rsid w:val="00497E62"/>
    <w:rsid w:val="004A005C"/>
    <w:rsid w:val="004A01B7"/>
    <w:rsid w:val="004A146F"/>
    <w:rsid w:val="004A169E"/>
    <w:rsid w:val="004A1758"/>
    <w:rsid w:val="004A1D48"/>
    <w:rsid w:val="004A1DF1"/>
    <w:rsid w:val="004A1F02"/>
    <w:rsid w:val="004A1F3F"/>
    <w:rsid w:val="004A238F"/>
    <w:rsid w:val="004A3303"/>
    <w:rsid w:val="004A34D3"/>
    <w:rsid w:val="004A3768"/>
    <w:rsid w:val="004A3AA9"/>
    <w:rsid w:val="004A3C6F"/>
    <w:rsid w:val="004A492E"/>
    <w:rsid w:val="004A4EE7"/>
    <w:rsid w:val="004A5046"/>
    <w:rsid w:val="004A5993"/>
    <w:rsid w:val="004A5A30"/>
    <w:rsid w:val="004A60EB"/>
    <w:rsid w:val="004A6461"/>
    <w:rsid w:val="004A66ED"/>
    <w:rsid w:val="004A67F4"/>
    <w:rsid w:val="004A682D"/>
    <w:rsid w:val="004A6858"/>
    <w:rsid w:val="004A6AAF"/>
    <w:rsid w:val="004A6B51"/>
    <w:rsid w:val="004A6C45"/>
    <w:rsid w:val="004A6D0E"/>
    <w:rsid w:val="004A7711"/>
    <w:rsid w:val="004B138F"/>
    <w:rsid w:val="004B2728"/>
    <w:rsid w:val="004B2BA7"/>
    <w:rsid w:val="004B2DEE"/>
    <w:rsid w:val="004B3D9E"/>
    <w:rsid w:val="004B4950"/>
    <w:rsid w:val="004B4AEE"/>
    <w:rsid w:val="004B51A0"/>
    <w:rsid w:val="004B52CA"/>
    <w:rsid w:val="004B556C"/>
    <w:rsid w:val="004B5596"/>
    <w:rsid w:val="004B5BF9"/>
    <w:rsid w:val="004B64D6"/>
    <w:rsid w:val="004B689A"/>
    <w:rsid w:val="004B6B42"/>
    <w:rsid w:val="004B6CE4"/>
    <w:rsid w:val="004B6E8C"/>
    <w:rsid w:val="004B77E9"/>
    <w:rsid w:val="004B78EF"/>
    <w:rsid w:val="004B7DA4"/>
    <w:rsid w:val="004B7EFB"/>
    <w:rsid w:val="004C036B"/>
    <w:rsid w:val="004C08E8"/>
    <w:rsid w:val="004C0B7B"/>
    <w:rsid w:val="004C13A3"/>
    <w:rsid w:val="004C1719"/>
    <w:rsid w:val="004C17A0"/>
    <w:rsid w:val="004C17C9"/>
    <w:rsid w:val="004C2011"/>
    <w:rsid w:val="004C27C2"/>
    <w:rsid w:val="004C2C8F"/>
    <w:rsid w:val="004C2CC6"/>
    <w:rsid w:val="004C403D"/>
    <w:rsid w:val="004C40B1"/>
    <w:rsid w:val="004C45D9"/>
    <w:rsid w:val="004C4B9B"/>
    <w:rsid w:val="004C518B"/>
    <w:rsid w:val="004C52FF"/>
    <w:rsid w:val="004C5373"/>
    <w:rsid w:val="004C5B4F"/>
    <w:rsid w:val="004C5C84"/>
    <w:rsid w:val="004C6632"/>
    <w:rsid w:val="004C73ED"/>
    <w:rsid w:val="004C7709"/>
    <w:rsid w:val="004D019D"/>
    <w:rsid w:val="004D0417"/>
    <w:rsid w:val="004D07A0"/>
    <w:rsid w:val="004D0D26"/>
    <w:rsid w:val="004D12F7"/>
    <w:rsid w:val="004D1885"/>
    <w:rsid w:val="004D1BE3"/>
    <w:rsid w:val="004D1C36"/>
    <w:rsid w:val="004D1F5B"/>
    <w:rsid w:val="004D21E5"/>
    <w:rsid w:val="004D3721"/>
    <w:rsid w:val="004D386B"/>
    <w:rsid w:val="004D3EF9"/>
    <w:rsid w:val="004D404F"/>
    <w:rsid w:val="004D42BA"/>
    <w:rsid w:val="004D44AC"/>
    <w:rsid w:val="004D4805"/>
    <w:rsid w:val="004D4966"/>
    <w:rsid w:val="004D5296"/>
    <w:rsid w:val="004D55D0"/>
    <w:rsid w:val="004D5870"/>
    <w:rsid w:val="004D5DF0"/>
    <w:rsid w:val="004D6002"/>
    <w:rsid w:val="004D633F"/>
    <w:rsid w:val="004D6A43"/>
    <w:rsid w:val="004D75EB"/>
    <w:rsid w:val="004D7BB2"/>
    <w:rsid w:val="004D7C28"/>
    <w:rsid w:val="004D7F9D"/>
    <w:rsid w:val="004E02C6"/>
    <w:rsid w:val="004E0D38"/>
    <w:rsid w:val="004E0DB7"/>
    <w:rsid w:val="004E1893"/>
    <w:rsid w:val="004E25F3"/>
    <w:rsid w:val="004E2BD5"/>
    <w:rsid w:val="004E305F"/>
    <w:rsid w:val="004E3552"/>
    <w:rsid w:val="004E3760"/>
    <w:rsid w:val="004E3C6B"/>
    <w:rsid w:val="004E3EB2"/>
    <w:rsid w:val="004E4234"/>
    <w:rsid w:val="004E48EB"/>
    <w:rsid w:val="004E4F51"/>
    <w:rsid w:val="004E4F87"/>
    <w:rsid w:val="004E59F0"/>
    <w:rsid w:val="004E5AD8"/>
    <w:rsid w:val="004E5B2F"/>
    <w:rsid w:val="004E5EBF"/>
    <w:rsid w:val="004E6401"/>
    <w:rsid w:val="004E684B"/>
    <w:rsid w:val="004E6955"/>
    <w:rsid w:val="004E6BAE"/>
    <w:rsid w:val="004E7391"/>
    <w:rsid w:val="004E7708"/>
    <w:rsid w:val="004E7AFA"/>
    <w:rsid w:val="004E7BB8"/>
    <w:rsid w:val="004F012C"/>
    <w:rsid w:val="004F086C"/>
    <w:rsid w:val="004F1630"/>
    <w:rsid w:val="004F1637"/>
    <w:rsid w:val="004F20A1"/>
    <w:rsid w:val="004F250E"/>
    <w:rsid w:val="004F2F67"/>
    <w:rsid w:val="004F3375"/>
    <w:rsid w:val="004F38AE"/>
    <w:rsid w:val="004F4508"/>
    <w:rsid w:val="004F49B4"/>
    <w:rsid w:val="004F4FE9"/>
    <w:rsid w:val="004F507D"/>
    <w:rsid w:val="004F581A"/>
    <w:rsid w:val="004F615C"/>
    <w:rsid w:val="004F624E"/>
    <w:rsid w:val="004F6BD0"/>
    <w:rsid w:val="004F751D"/>
    <w:rsid w:val="004F7556"/>
    <w:rsid w:val="004F7712"/>
    <w:rsid w:val="004F7810"/>
    <w:rsid w:val="004F7D5E"/>
    <w:rsid w:val="004F7E88"/>
    <w:rsid w:val="00500EB0"/>
    <w:rsid w:val="00501095"/>
    <w:rsid w:val="0050121C"/>
    <w:rsid w:val="005018B7"/>
    <w:rsid w:val="00503A8F"/>
    <w:rsid w:val="00503D78"/>
    <w:rsid w:val="00505198"/>
    <w:rsid w:val="00505227"/>
    <w:rsid w:val="00505517"/>
    <w:rsid w:val="00505884"/>
    <w:rsid w:val="00505F9C"/>
    <w:rsid w:val="00506054"/>
    <w:rsid w:val="00506061"/>
    <w:rsid w:val="0050617C"/>
    <w:rsid w:val="00506469"/>
    <w:rsid w:val="00506543"/>
    <w:rsid w:val="005065C1"/>
    <w:rsid w:val="005066F4"/>
    <w:rsid w:val="00506934"/>
    <w:rsid w:val="00506FC9"/>
    <w:rsid w:val="00507144"/>
    <w:rsid w:val="00507556"/>
    <w:rsid w:val="00507850"/>
    <w:rsid w:val="0051037F"/>
    <w:rsid w:val="00510514"/>
    <w:rsid w:val="00510AF9"/>
    <w:rsid w:val="00510E31"/>
    <w:rsid w:val="00511894"/>
    <w:rsid w:val="00511A30"/>
    <w:rsid w:val="00511C99"/>
    <w:rsid w:val="00511CDB"/>
    <w:rsid w:val="005127EB"/>
    <w:rsid w:val="005128FF"/>
    <w:rsid w:val="00513971"/>
    <w:rsid w:val="00513C15"/>
    <w:rsid w:val="00514485"/>
    <w:rsid w:val="00514786"/>
    <w:rsid w:val="00514B1A"/>
    <w:rsid w:val="00515B48"/>
    <w:rsid w:val="00515BD3"/>
    <w:rsid w:val="00515E65"/>
    <w:rsid w:val="005166B1"/>
    <w:rsid w:val="00516E87"/>
    <w:rsid w:val="005170B9"/>
    <w:rsid w:val="0051713F"/>
    <w:rsid w:val="00517B99"/>
    <w:rsid w:val="00517DD6"/>
    <w:rsid w:val="00517E8A"/>
    <w:rsid w:val="00517F12"/>
    <w:rsid w:val="00520259"/>
    <w:rsid w:val="005208D2"/>
    <w:rsid w:val="00520ACF"/>
    <w:rsid w:val="00520B10"/>
    <w:rsid w:val="00520D5E"/>
    <w:rsid w:val="0052138C"/>
    <w:rsid w:val="005217C5"/>
    <w:rsid w:val="005218A5"/>
    <w:rsid w:val="00521A64"/>
    <w:rsid w:val="00521E82"/>
    <w:rsid w:val="0052269D"/>
    <w:rsid w:val="005230B7"/>
    <w:rsid w:val="00523628"/>
    <w:rsid w:val="00523CA5"/>
    <w:rsid w:val="0052415A"/>
    <w:rsid w:val="00524389"/>
    <w:rsid w:val="005245B4"/>
    <w:rsid w:val="00524D2C"/>
    <w:rsid w:val="00524F00"/>
    <w:rsid w:val="0052556E"/>
    <w:rsid w:val="00525713"/>
    <w:rsid w:val="00525B4B"/>
    <w:rsid w:val="005263C4"/>
    <w:rsid w:val="0052642B"/>
    <w:rsid w:val="00526819"/>
    <w:rsid w:val="0052717F"/>
    <w:rsid w:val="00530049"/>
    <w:rsid w:val="0053099E"/>
    <w:rsid w:val="00531031"/>
    <w:rsid w:val="00531627"/>
    <w:rsid w:val="005318A0"/>
    <w:rsid w:val="00531934"/>
    <w:rsid w:val="005322F6"/>
    <w:rsid w:val="005323C6"/>
    <w:rsid w:val="00532C9C"/>
    <w:rsid w:val="00532CA2"/>
    <w:rsid w:val="00532CA6"/>
    <w:rsid w:val="00534085"/>
    <w:rsid w:val="005359E2"/>
    <w:rsid w:val="00535C8C"/>
    <w:rsid w:val="00535D14"/>
    <w:rsid w:val="00535DB6"/>
    <w:rsid w:val="00536671"/>
    <w:rsid w:val="00536835"/>
    <w:rsid w:val="005368F6"/>
    <w:rsid w:val="00536B13"/>
    <w:rsid w:val="00536B56"/>
    <w:rsid w:val="00536BA9"/>
    <w:rsid w:val="0053706F"/>
    <w:rsid w:val="0053790A"/>
    <w:rsid w:val="00537A1F"/>
    <w:rsid w:val="0054040A"/>
    <w:rsid w:val="005407B1"/>
    <w:rsid w:val="0054092F"/>
    <w:rsid w:val="00540BD7"/>
    <w:rsid w:val="00540D2C"/>
    <w:rsid w:val="00541976"/>
    <w:rsid w:val="005419A1"/>
    <w:rsid w:val="00541B21"/>
    <w:rsid w:val="00542888"/>
    <w:rsid w:val="005437BD"/>
    <w:rsid w:val="00543D6F"/>
    <w:rsid w:val="005440F5"/>
    <w:rsid w:val="0054416F"/>
    <w:rsid w:val="005445BC"/>
    <w:rsid w:val="00544649"/>
    <w:rsid w:val="0054470A"/>
    <w:rsid w:val="00544D2E"/>
    <w:rsid w:val="00544E49"/>
    <w:rsid w:val="005453D6"/>
    <w:rsid w:val="0054543D"/>
    <w:rsid w:val="00547060"/>
    <w:rsid w:val="005470A0"/>
    <w:rsid w:val="00547C92"/>
    <w:rsid w:val="00547D76"/>
    <w:rsid w:val="00550448"/>
    <w:rsid w:val="00550562"/>
    <w:rsid w:val="00551D5E"/>
    <w:rsid w:val="00552577"/>
    <w:rsid w:val="005529F8"/>
    <w:rsid w:val="00552F66"/>
    <w:rsid w:val="00553294"/>
    <w:rsid w:val="005533B4"/>
    <w:rsid w:val="00553A6B"/>
    <w:rsid w:val="0055420B"/>
    <w:rsid w:val="00554436"/>
    <w:rsid w:val="0055448A"/>
    <w:rsid w:val="005547E3"/>
    <w:rsid w:val="00554DC8"/>
    <w:rsid w:val="00555C81"/>
    <w:rsid w:val="00555D0F"/>
    <w:rsid w:val="00555D3B"/>
    <w:rsid w:val="005561C7"/>
    <w:rsid w:val="00556257"/>
    <w:rsid w:val="005567C0"/>
    <w:rsid w:val="00556F34"/>
    <w:rsid w:val="00557648"/>
    <w:rsid w:val="005576DE"/>
    <w:rsid w:val="00557934"/>
    <w:rsid w:val="00557F2C"/>
    <w:rsid w:val="00560459"/>
    <w:rsid w:val="005607F1"/>
    <w:rsid w:val="00561473"/>
    <w:rsid w:val="005616B5"/>
    <w:rsid w:val="00561BA5"/>
    <w:rsid w:val="00561D67"/>
    <w:rsid w:val="00561FDE"/>
    <w:rsid w:val="00562608"/>
    <w:rsid w:val="005627EF"/>
    <w:rsid w:val="00562C4A"/>
    <w:rsid w:val="00562D6F"/>
    <w:rsid w:val="00562F89"/>
    <w:rsid w:val="005631D5"/>
    <w:rsid w:val="0056332A"/>
    <w:rsid w:val="00563764"/>
    <w:rsid w:val="005639FF"/>
    <w:rsid w:val="00563C81"/>
    <w:rsid w:val="00563D6B"/>
    <w:rsid w:val="0056443A"/>
    <w:rsid w:val="005646B9"/>
    <w:rsid w:val="00564794"/>
    <w:rsid w:val="00564FBD"/>
    <w:rsid w:val="00564FC1"/>
    <w:rsid w:val="00565172"/>
    <w:rsid w:val="0056596F"/>
    <w:rsid w:val="00565B8C"/>
    <w:rsid w:val="00565CF7"/>
    <w:rsid w:val="00566772"/>
    <w:rsid w:val="005670FC"/>
    <w:rsid w:val="005675F5"/>
    <w:rsid w:val="00567941"/>
    <w:rsid w:val="00567C2A"/>
    <w:rsid w:val="00567D8B"/>
    <w:rsid w:val="005702A1"/>
    <w:rsid w:val="00570702"/>
    <w:rsid w:val="00570B89"/>
    <w:rsid w:val="00570CD4"/>
    <w:rsid w:val="005717AA"/>
    <w:rsid w:val="00572540"/>
    <w:rsid w:val="00572B01"/>
    <w:rsid w:val="005736FA"/>
    <w:rsid w:val="00573ED4"/>
    <w:rsid w:val="00574839"/>
    <w:rsid w:val="00574FFF"/>
    <w:rsid w:val="00575639"/>
    <w:rsid w:val="005761B0"/>
    <w:rsid w:val="00576460"/>
    <w:rsid w:val="00576761"/>
    <w:rsid w:val="00577812"/>
    <w:rsid w:val="00577C94"/>
    <w:rsid w:val="00577EE8"/>
    <w:rsid w:val="005805D2"/>
    <w:rsid w:val="005805EF"/>
    <w:rsid w:val="00580A25"/>
    <w:rsid w:val="00580B2A"/>
    <w:rsid w:val="00580BE6"/>
    <w:rsid w:val="00580CF8"/>
    <w:rsid w:val="005815A8"/>
    <w:rsid w:val="005817E5"/>
    <w:rsid w:val="00581985"/>
    <w:rsid w:val="00581F8F"/>
    <w:rsid w:val="0058218D"/>
    <w:rsid w:val="0058349D"/>
    <w:rsid w:val="005835F6"/>
    <w:rsid w:val="0058378F"/>
    <w:rsid w:val="005838A8"/>
    <w:rsid w:val="00583D6C"/>
    <w:rsid w:val="00583DB5"/>
    <w:rsid w:val="00584417"/>
    <w:rsid w:val="005844A5"/>
    <w:rsid w:val="005844DD"/>
    <w:rsid w:val="00584518"/>
    <w:rsid w:val="00584F89"/>
    <w:rsid w:val="00585894"/>
    <w:rsid w:val="0058664D"/>
    <w:rsid w:val="00586810"/>
    <w:rsid w:val="00586CA0"/>
    <w:rsid w:val="00586D00"/>
    <w:rsid w:val="005903F8"/>
    <w:rsid w:val="005905A3"/>
    <w:rsid w:val="00590667"/>
    <w:rsid w:val="00590A98"/>
    <w:rsid w:val="00590D25"/>
    <w:rsid w:val="005926DA"/>
    <w:rsid w:val="005929E3"/>
    <w:rsid w:val="00592C2B"/>
    <w:rsid w:val="00592E31"/>
    <w:rsid w:val="00593688"/>
    <w:rsid w:val="00593DAF"/>
    <w:rsid w:val="005944BB"/>
    <w:rsid w:val="005953D0"/>
    <w:rsid w:val="005962F8"/>
    <w:rsid w:val="005964AE"/>
    <w:rsid w:val="00596F76"/>
    <w:rsid w:val="0059749D"/>
    <w:rsid w:val="0059765C"/>
    <w:rsid w:val="00597BC6"/>
    <w:rsid w:val="005A0977"/>
    <w:rsid w:val="005A097F"/>
    <w:rsid w:val="005A0E08"/>
    <w:rsid w:val="005A11E0"/>
    <w:rsid w:val="005A22B1"/>
    <w:rsid w:val="005A25A9"/>
    <w:rsid w:val="005A27EE"/>
    <w:rsid w:val="005A2938"/>
    <w:rsid w:val="005A2CBB"/>
    <w:rsid w:val="005A2DD3"/>
    <w:rsid w:val="005A3173"/>
    <w:rsid w:val="005A32CA"/>
    <w:rsid w:val="005A385B"/>
    <w:rsid w:val="005A3C41"/>
    <w:rsid w:val="005A4429"/>
    <w:rsid w:val="005A550D"/>
    <w:rsid w:val="005A55F0"/>
    <w:rsid w:val="005A6F65"/>
    <w:rsid w:val="005A6F72"/>
    <w:rsid w:val="005A7038"/>
    <w:rsid w:val="005A784B"/>
    <w:rsid w:val="005A7C7B"/>
    <w:rsid w:val="005A7E49"/>
    <w:rsid w:val="005A7F8A"/>
    <w:rsid w:val="005B01D7"/>
    <w:rsid w:val="005B0465"/>
    <w:rsid w:val="005B0478"/>
    <w:rsid w:val="005B15CD"/>
    <w:rsid w:val="005B1648"/>
    <w:rsid w:val="005B19A9"/>
    <w:rsid w:val="005B1B68"/>
    <w:rsid w:val="005B1CD5"/>
    <w:rsid w:val="005B1DFC"/>
    <w:rsid w:val="005B1F69"/>
    <w:rsid w:val="005B2371"/>
    <w:rsid w:val="005B2906"/>
    <w:rsid w:val="005B2C26"/>
    <w:rsid w:val="005B3CAD"/>
    <w:rsid w:val="005B425B"/>
    <w:rsid w:val="005B43F7"/>
    <w:rsid w:val="005B4424"/>
    <w:rsid w:val="005B5004"/>
    <w:rsid w:val="005B598D"/>
    <w:rsid w:val="005B598F"/>
    <w:rsid w:val="005B6227"/>
    <w:rsid w:val="005B6241"/>
    <w:rsid w:val="005B6521"/>
    <w:rsid w:val="005B653B"/>
    <w:rsid w:val="005B6BDF"/>
    <w:rsid w:val="005B77BC"/>
    <w:rsid w:val="005B793B"/>
    <w:rsid w:val="005B7C44"/>
    <w:rsid w:val="005C04DE"/>
    <w:rsid w:val="005C0E6B"/>
    <w:rsid w:val="005C16C4"/>
    <w:rsid w:val="005C1C1F"/>
    <w:rsid w:val="005C1DA8"/>
    <w:rsid w:val="005C1E6F"/>
    <w:rsid w:val="005C20D2"/>
    <w:rsid w:val="005C23F2"/>
    <w:rsid w:val="005C244A"/>
    <w:rsid w:val="005C2E8D"/>
    <w:rsid w:val="005C2F61"/>
    <w:rsid w:val="005C342D"/>
    <w:rsid w:val="005C3C64"/>
    <w:rsid w:val="005C3DE5"/>
    <w:rsid w:val="005C3E4D"/>
    <w:rsid w:val="005C4966"/>
    <w:rsid w:val="005C5AB6"/>
    <w:rsid w:val="005C5C1D"/>
    <w:rsid w:val="005C787B"/>
    <w:rsid w:val="005C7EA0"/>
    <w:rsid w:val="005C7F38"/>
    <w:rsid w:val="005D0064"/>
    <w:rsid w:val="005D0621"/>
    <w:rsid w:val="005D07E2"/>
    <w:rsid w:val="005D1386"/>
    <w:rsid w:val="005D140D"/>
    <w:rsid w:val="005D1716"/>
    <w:rsid w:val="005D1B82"/>
    <w:rsid w:val="005D2316"/>
    <w:rsid w:val="005D240A"/>
    <w:rsid w:val="005D3CDB"/>
    <w:rsid w:val="005D3D14"/>
    <w:rsid w:val="005D3F0B"/>
    <w:rsid w:val="005D4805"/>
    <w:rsid w:val="005D4B4B"/>
    <w:rsid w:val="005D4B6A"/>
    <w:rsid w:val="005D4DB8"/>
    <w:rsid w:val="005D4E59"/>
    <w:rsid w:val="005D548E"/>
    <w:rsid w:val="005D54A3"/>
    <w:rsid w:val="005D55EC"/>
    <w:rsid w:val="005D58B6"/>
    <w:rsid w:val="005D5C8F"/>
    <w:rsid w:val="005D5F65"/>
    <w:rsid w:val="005D62D2"/>
    <w:rsid w:val="005D663B"/>
    <w:rsid w:val="005D68D0"/>
    <w:rsid w:val="005D6993"/>
    <w:rsid w:val="005D6F47"/>
    <w:rsid w:val="005D73F0"/>
    <w:rsid w:val="005D7825"/>
    <w:rsid w:val="005D795A"/>
    <w:rsid w:val="005D7BEC"/>
    <w:rsid w:val="005E0307"/>
    <w:rsid w:val="005E07AD"/>
    <w:rsid w:val="005E1096"/>
    <w:rsid w:val="005E175A"/>
    <w:rsid w:val="005E1D7C"/>
    <w:rsid w:val="005E296C"/>
    <w:rsid w:val="005E2B45"/>
    <w:rsid w:val="005E2F98"/>
    <w:rsid w:val="005E3093"/>
    <w:rsid w:val="005E3E3F"/>
    <w:rsid w:val="005E3ED7"/>
    <w:rsid w:val="005E5493"/>
    <w:rsid w:val="005E5C75"/>
    <w:rsid w:val="005E5DEF"/>
    <w:rsid w:val="005E5F7C"/>
    <w:rsid w:val="005E668F"/>
    <w:rsid w:val="005F0122"/>
    <w:rsid w:val="005F0299"/>
    <w:rsid w:val="005F070D"/>
    <w:rsid w:val="005F088A"/>
    <w:rsid w:val="005F108B"/>
    <w:rsid w:val="005F1B54"/>
    <w:rsid w:val="005F1B78"/>
    <w:rsid w:val="005F1EC5"/>
    <w:rsid w:val="005F1FA5"/>
    <w:rsid w:val="005F200A"/>
    <w:rsid w:val="005F2094"/>
    <w:rsid w:val="005F23E3"/>
    <w:rsid w:val="005F272B"/>
    <w:rsid w:val="005F2A4C"/>
    <w:rsid w:val="005F2F17"/>
    <w:rsid w:val="005F2FF9"/>
    <w:rsid w:val="005F3101"/>
    <w:rsid w:val="005F34F3"/>
    <w:rsid w:val="005F375A"/>
    <w:rsid w:val="005F4713"/>
    <w:rsid w:val="005F480B"/>
    <w:rsid w:val="005F4872"/>
    <w:rsid w:val="005F4AFB"/>
    <w:rsid w:val="005F5259"/>
    <w:rsid w:val="005F6555"/>
    <w:rsid w:val="005F6BEE"/>
    <w:rsid w:val="005F6CA9"/>
    <w:rsid w:val="005F7B62"/>
    <w:rsid w:val="005F7F57"/>
    <w:rsid w:val="006012A7"/>
    <w:rsid w:val="00602B04"/>
    <w:rsid w:val="00602BC1"/>
    <w:rsid w:val="00603474"/>
    <w:rsid w:val="00603554"/>
    <w:rsid w:val="00603823"/>
    <w:rsid w:val="00603BCD"/>
    <w:rsid w:val="00604254"/>
    <w:rsid w:val="006046A0"/>
    <w:rsid w:val="0060470E"/>
    <w:rsid w:val="00604771"/>
    <w:rsid w:val="0060527E"/>
    <w:rsid w:val="006053D8"/>
    <w:rsid w:val="00605F9C"/>
    <w:rsid w:val="0060651B"/>
    <w:rsid w:val="00606ADB"/>
    <w:rsid w:val="00606B04"/>
    <w:rsid w:val="00606EDF"/>
    <w:rsid w:val="0060710C"/>
    <w:rsid w:val="006072C3"/>
    <w:rsid w:val="006075F8"/>
    <w:rsid w:val="00607C2F"/>
    <w:rsid w:val="00607E55"/>
    <w:rsid w:val="006103F9"/>
    <w:rsid w:val="006104A9"/>
    <w:rsid w:val="00611379"/>
    <w:rsid w:val="006118D3"/>
    <w:rsid w:val="0061190A"/>
    <w:rsid w:val="00611D2A"/>
    <w:rsid w:val="006124BB"/>
    <w:rsid w:val="00612510"/>
    <w:rsid w:val="00612C8B"/>
    <w:rsid w:val="0061313F"/>
    <w:rsid w:val="006136FD"/>
    <w:rsid w:val="00613C2E"/>
    <w:rsid w:val="00613CB6"/>
    <w:rsid w:val="00613ED4"/>
    <w:rsid w:val="00613F16"/>
    <w:rsid w:val="00614942"/>
    <w:rsid w:val="00614B16"/>
    <w:rsid w:val="00614B84"/>
    <w:rsid w:val="00614BC2"/>
    <w:rsid w:val="00614C28"/>
    <w:rsid w:val="00614D32"/>
    <w:rsid w:val="00617519"/>
    <w:rsid w:val="00617E59"/>
    <w:rsid w:val="00620577"/>
    <w:rsid w:val="00620AE7"/>
    <w:rsid w:val="00621275"/>
    <w:rsid w:val="006215F8"/>
    <w:rsid w:val="00621F30"/>
    <w:rsid w:val="0062215C"/>
    <w:rsid w:val="006221FF"/>
    <w:rsid w:val="006229A1"/>
    <w:rsid w:val="0062346E"/>
    <w:rsid w:val="00623784"/>
    <w:rsid w:val="00623B16"/>
    <w:rsid w:val="006242AA"/>
    <w:rsid w:val="006242AE"/>
    <w:rsid w:val="006242B4"/>
    <w:rsid w:val="0062437C"/>
    <w:rsid w:val="00624517"/>
    <w:rsid w:val="006253AC"/>
    <w:rsid w:val="00625CC8"/>
    <w:rsid w:val="00625CE3"/>
    <w:rsid w:val="00625F2B"/>
    <w:rsid w:val="00626733"/>
    <w:rsid w:val="00627201"/>
    <w:rsid w:val="006274A2"/>
    <w:rsid w:val="00627593"/>
    <w:rsid w:val="00627893"/>
    <w:rsid w:val="0063015E"/>
    <w:rsid w:val="00630807"/>
    <w:rsid w:val="00630A23"/>
    <w:rsid w:val="00631210"/>
    <w:rsid w:val="00631BAF"/>
    <w:rsid w:val="00631CFE"/>
    <w:rsid w:val="00632D62"/>
    <w:rsid w:val="00632E79"/>
    <w:rsid w:val="00632FEF"/>
    <w:rsid w:val="00633031"/>
    <w:rsid w:val="006341B4"/>
    <w:rsid w:val="00634284"/>
    <w:rsid w:val="006347CC"/>
    <w:rsid w:val="00634BD3"/>
    <w:rsid w:val="0063568E"/>
    <w:rsid w:val="00635C3B"/>
    <w:rsid w:val="006362EE"/>
    <w:rsid w:val="00636A70"/>
    <w:rsid w:val="00636C57"/>
    <w:rsid w:val="00636C89"/>
    <w:rsid w:val="00640196"/>
    <w:rsid w:val="006401E6"/>
    <w:rsid w:val="00640494"/>
    <w:rsid w:val="00640AB9"/>
    <w:rsid w:val="00640F97"/>
    <w:rsid w:val="0064145E"/>
    <w:rsid w:val="006415E6"/>
    <w:rsid w:val="00641F81"/>
    <w:rsid w:val="00642480"/>
    <w:rsid w:val="00642802"/>
    <w:rsid w:val="00642A00"/>
    <w:rsid w:val="00642B3C"/>
    <w:rsid w:val="00642BF3"/>
    <w:rsid w:val="00642D9D"/>
    <w:rsid w:val="00643881"/>
    <w:rsid w:val="006442A0"/>
    <w:rsid w:val="00644447"/>
    <w:rsid w:val="00644467"/>
    <w:rsid w:val="0064452C"/>
    <w:rsid w:val="006446B6"/>
    <w:rsid w:val="00644A46"/>
    <w:rsid w:val="00644BFF"/>
    <w:rsid w:val="00645118"/>
    <w:rsid w:val="006453B1"/>
    <w:rsid w:val="006454C6"/>
    <w:rsid w:val="006454DC"/>
    <w:rsid w:val="0064572E"/>
    <w:rsid w:val="00645CD1"/>
    <w:rsid w:val="0064621E"/>
    <w:rsid w:val="00646362"/>
    <w:rsid w:val="00646517"/>
    <w:rsid w:val="00646B62"/>
    <w:rsid w:val="006472E7"/>
    <w:rsid w:val="00647E3C"/>
    <w:rsid w:val="006512ED"/>
    <w:rsid w:val="00651C52"/>
    <w:rsid w:val="00651C64"/>
    <w:rsid w:val="00651EB6"/>
    <w:rsid w:val="0065224B"/>
    <w:rsid w:val="0065262A"/>
    <w:rsid w:val="0065277E"/>
    <w:rsid w:val="006528BE"/>
    <w:rsid w:val="00653267"/>
    <w:rsid w:val="00653515"/>
    <w:rsid w:val="00653977"/>
    <w:rsid w:val="00653E6B"/>
    <w:rsid w:val="006546DE"/>
    <w:rsid w:val="00654F54"/>
    <w:rsid w:val="00655655"/>
    <w:rsid w:val="006556D9"/>
    <w:rsid w:val="0065619F"/>
    <w:rsid w:val="0065664D"/>
    <w:rsid w:val="00656AC6"/>
    <w:rsid w:val="00656B9C"/>
    <w:rsid w:val="00656D35"/>
    <w:rsid w:val="006570D4"/>
    <w:rsid w:val="006575EE"/>
    <w:rsid w:val="00657B26"/>
    <w:rsid w:val="00657F1A"/>
    <w:rsid w:val="00660962"/>
    <w:rsid w:val="00661002"/>
    <w:rsid w:val="006613DA"/>
    <w:rsid w:val="006614B3"/>
    <w:rsid w:val="0066158E"/>
    <w:rsid w:val="00661A62"/>
    <w:rsid w:val="00661A65"/>
    <w:rsid w:val="00661C3F"/>
    <w:rsid w:val="0066227E"/>
    <w:rsid w:val="00662754"/>
    <w:rsid w:val="006634E4"/>
    <w:rsid w:val="0066471F"/>
    <w:rsid w:val="00664792"/>
    <w:rsid w:val="00664892"/>
    <w:rsid w:val="006652D4"/>
    <w:rsid w:val="00665864"/>
    <w:rsid w:val="006658E7"/>
    <w:rsid w:val="006659F8"/>
    <w:rsid w:val="00665BA7"/>
    <w:rsid w:val="006662D0"/>
    <w:rsid w:val="0066678D"/>
    <w:rsid w:val="00666BF5"/>
    <w:rsid w:val="00666C5E"/>
    <w:rsid w:val="0066765F"/>
    <w:rsid w:val="00667C93"/>
    <w:rsid w:val="00667F91"/>
    <w:rsid w:val="00670648"/>
    <w:rsid w:val="00671164"/>
    <w:rsid w:val="0067123F"/>
    <w:rsid w:val="006713EC"/>
    <w:rsid w:val="006718CF"/>
    <w:rsid w:val="00671998"/>
    <w:rsid w:val="00671A4C"/>
    <w:rsid w:val="00671B21"/>
    <w:rsid w:val="00671DAD"/>
    <w:rsid w:val="00671F1E"/>
    <w:rsid w:val="00672AC6"/>
    <w:rsid w:val="00672B3E"/>
    <w:rsid w:val="00672F65"/>
    <w:rsid w:val="00674427"/>
    <w:rsid w:val="0067444D"/>
    <w:rsid w:val="00674697"/>
    <w:rsid w:val="00674B47"/>
    <w:rsid w:val="006753D7"/>
    <w:rsid w:val="006754C0"/>
    <w:rsid w:val="006757B8"/>
    <w:rsid w:val="00675D1C"/>
    <w:rsid w:val="00675E2B"/>
    <w:rsid w:val="0067606C"/>
    <w:rsid w:val="0067633C"/>
    <w:rsid w:val="006765BA"/>
    <w:rsid w:val="00676854"/>
    <w:rsid w:val="00677DC3"/>
    <w:rsid w:val="0068038B"/>
    <w:rsid w:val="00680530"/>
    <w:rsid w:val="00680A18"/>
    <w:rsid w:val="00680B36"/>
    <w:rsid w:val="00680CC5"/>
    <w:rsid w:val="006812AD"/>
    <w:rsid w:val="006820AA"/>
    <w:rsid w:val="00682246"/>
    <w:rsid w:val="006828CC"/>
    <w:rsid w:val="00682B81"/>
    <w:rsid w:val="006832C4"/>
    <w:rsid w:val="0068355C"/>
    <w:rsid w:val="00683601"/>
    <w:rsid w:val="006836E5"/>
    <w:rsid w:val="0068409D"/>
    <w:rsid w:val="0068427E"/>
    <w:rsid w:val="006846C3"/>
    <w:rsid w:val="00684B11"/>
    <w:rsid w:val="00684C8C"/>
    <w:rsid w:val="006850BA"/>
    <w:rsid w:val="00685AA2"/>
    <w:rsid w:val="00685D3F"/>
    <w:rsid w:val="006864E4"/>
    <w:rsid w:val="00687476"/>
    <w:rsid w:val="00687771"/>
    <w:rsid w:val="00687A6F"/>
    <w:rsid w:val="00690A32"/>
    <w:rsid w:val="00690EA9"/>
    <w:rsid w:val="0069104D"/>
    <w:rsid w:val="00691112"/>
    <w:rsid w:val="0069184B"/>
    <w:rsid w:val="0069205C"/>
    <w:rsid w:val="00692BE3"/>
    <w:rsid w:val="00692C55"/>
    <w:rsid w:val="0069309B"/>
    <w:rsid w:val="006933C8"/>
    <w:rsid w:val="0069359F"/>
    <w:rsid w:val="0069369C"/>
    <w:rsid w:val="006936F6"/>
    <w:rsid w:val="006939EF"/>
    <w:rsid w:val="00693E88"/>
    <w:rsid w:val="00694FFE"/>
    <w:rsid w:val="0069590A"/>
    <w:rsid w:val="00695D14"/>
    <w:rsid w:val="00695E59"/>
    <w:rsid w:val="006964A8"/>
    <w:rsid w:val="00696E57"/>
    <w:rsid w:val="0069728B"/>
    <w:rsid w:val="006978A4"/>
    <w:rsid w:val="00697980"/>
    <w:rsid w:val="00697E5B"/>
    <w:rsid w:val="006A0996"/>
    <w:rsid w:val="006A0A43"/>
    <w:rsid w:val="006A0EFC"/>
    <w:rsid w:val="006A159C"/>
    <w:rsid w:val="006A1A2E"/>
    <w:rsid w:val="006A1DE6"/>
    <w:rsid w:val="006A21B9"/>
    <w:rsid w:val="006A22F6"/>
    <w:rsid w:val="006A2377"/>
    <w:rsid w:val="006A25B1"/>
    <w:rsid w:val="006A29CC"/>
    <w:rsid w:val="006A3599"/>
    <w:rsid w:val="006A39A7"/>
    <w:rsid w:val="006A3A35"/>
    <w:rsid w:val="006A3DA8"/>
    <w:rsid w:val="006A4677"/>
    <w:rsid w:val="006A46C1"/>
    <w:rsid w:val="006A4B07"/>
    <w:rsid w:val="006A4BD9"/>
    <w:rsid w:val="006A525B"/>
    <w:rsid w:val="006A5518"/>
    <w:rsid w:val="006A5535"/>
    <w:rsid w:val="006A66E6"/>
    <w:rsid w:val="006A681E"/>
    <w:rsid w:val="006A6959"/>
    <w:rsid w:val="006A6C11"/>
    <w:rsid w:val="006A6D14"/>
    <w:rsid w:val="006A7BD0"/>
    <w:rsid w:val="006A7C4A"/>
    <w:rsid w:val="006A7C52"/>
    <w:rsid w:val="006A7C9E"/>
    <w:rsid w:val="006B0855"/>
    <w:rsid w:val="006B0900"/>
    <w:rsid w:val="006B17D0"/>
    <w:rsid w:val="006B1F7D"/>
    <w:rsid w:val="006B2285"/>
    <w:rsid w:val="006B2D6D"/>
    <w:rsid w:val="006B2FF7"/>
    <w:rsid w:val="006B3FAB"/>
    <w:rsid w:val="006B43B9"/>
    <w:rsid w:val="006B4574"/>
    <w:rsid w:val="006B4806"/>
    <w:rsid w:val="006B5B2D"/>
    <w:rsid w:val="006B6A11"/>
    <w:rsid w:val="006B6F03"/>
    <w:rsid w:val="006B6FC1"/>
    <w:rsid w:val="006B779D"/>
    <w:rsid w:val="006B7A08"/>
    <w:rsid w:val="006C04E4"/>
    <w:rsid w:val="006C0991"/>
    <w:rsid w:val="006C1211"/>
    <w:rsid w:val="006C20C5"/>
    <w:rsid w:val="006C2CB5"/>
    <w:rsid w:val="006C2E0F"/>
    <w:rsid w:val="006C2E72"/>
    <w:rsid w:val="006C3067"/>
    <w:rsid w:val="006C318A"/>
    <w:rsid w:val="006C38F3"/>
    <w:rsid w:val="006C3A2E"/>
    <w:rsid w:val="006C4337"/>
    <w:rsid w:val="006C4AE5"/>
    <w:rsid w:val="006C4CE2"/>
    <w:rsid w:val="006C4F1B"/>
    <w:rsid w:val="006C5EAC"/>
    <w:rsid w:val="006C64A5"/>
    <w:rsid w:val="006C7214"/>
    <w:rsid w:val="006C7881"/>
    <w:rsid w:val="006C7AB5"/>
    <w:rsid w:val="006C7D33"/>
    <w:rsid w:val="006C7D56"/>
    <w:rsid w:val="006D05C5"/>
    <w:rsid w:val="006D05C7"/>
    <w:rsid w:val="006D1426"/>
    <w:rsid w:val="006D19DC"/>
    <w:rsid w:val="006D28E9"/>
    <w:rsid w:val="006D2F3D"/>
    <w:rsid w:val="006D30DB"/>
    <w:rsid w:val="006D3207"/>
    <w:rsid w:val="006D35D1"/>
    <w:rsid w:val="006D3622"/>
    <w:rsid w:val="006D4060"/>
    <w:rsid w:val="006D44DE"/>
    <w:rsid w:val="006D4A9B"/>
    <w:rsid w:val="006D5593"/>
    <w:rsid w:val="006D56AE"/>
    <w:rsid w:val="006D58B3"/>
    <w:rsid w:val="006D5FC5"/>
    <w:rsid w:val="006D627D"/>
    <w:rsid w:val="006D6A3E"/>
    <w:rsid w:val="006D6C0F"/>
    <w:rsid w:val="006D6F85"/>
    <w:rsid w:val="006D74AB"/>
    <w:rsid w:val="006D76D8"/>
    <w:rsid w:val="006D7D02"/>
    <w:rsid w:val="006D7E7B"/>
    <w:rsid w:val="006E0935"/>
    <w:rsid w:val="006E09B4"/>
    <w:rsid w:val="006E199C"/>
    <w:rsid w:val="006E1BA0"/>
    <w:rsid w:val="006E1D77"/>
    <w:rsid w:val="006E1FC1"/>
    <w:rsid w:val="006E2E2B"/>
    <w:rsid w:val="006E3070"/>
    <w:rsid w:val="006E4140"/>
    <w:rsid w:val="006E534E"/>
    <w:rsid w:val="006E5A2D"/>
    <w:rsid w:val="006E76B9"/>
    <w:rsid w:val="006E7B76"/>
    <w:rsid w:val="006E7ECB"/>
    <w:rsid w:val="006F088C"/>
    <w:rsid w:val="006F0D6D"/>
    <w:rsid w:val="006F174B"/>
    <w:rsid w:val="006F1B31"/>
    <w:rsid w:val="006F20D4"/>
    <w:rsid w:val="006F2560"/>
    <w:rsid w:val="006F289D"/>
    <w:rsid w:val="006F3034"/>
    <w:rsid w:val="006F3170"/>
    <w:rsid w:val="006F31F6"/>
    <w:rsid w:val="006F326F"/>
    <w:rsid w:val="006F3909"/>
    <w:rsid w:val="006F4DF8"/>
    <w:rsid w:val="006F5B66"/>
    <w:rsid w:val="006F6555"/>
    <w:rsid w:val="006F685D"/>
    <w:rsid w:val="006F6BB8"/>
    <w:rsid w:val="006F6BED"/>
    <w:rsid w:val="006F7100"/>
    <w:rsid w:val="006F729C"/>
    <w:rsid w:val="006F72AA"/>
    <w:rsid w:val="006F7B90"/>
    <w:rsid w:val="006F7CB5"/>
    <w:rsid w:val="006F7EA5"/>
    <w:rsid w:val="0070053F"/>
    <w:rsid w:val="0070055E"/>
    <w:rsid w:val="00700D7A"/>
    <w:rsid w:val="0070138A"/>
    <w:rsid w:val="00701AE2"/>
    <w:rsid w:val="007023A5"/>
    <w:rsid w:val="007024DC"/>
    <w:rsid w:val="007026D1"/>
    <w:rsid w:val="00702A49"/>
    <w:rsid w:val="00702F96"/>
    <w:rsid w:val="00703AEB"/>
    <w:rsid w:val="007042D6"/>
    <w:rsid w:val="00704802"/>
    <w:rsid w:val="00704F95"/>
    <w:rsid w:val="00705252"/>
    <w:rsid w:val="00705680"/>
    <w:rsid w:val="00705849"/>
    <w:rsid w:val="007062CB"/>
    <w:rsid w:val="007063F9"/>
    <w:rsid w:val="00706412"/>
    <w:rsid w:val="00706BA7"/>
    <w:rsid w:val="0070767F"/>
    <w:rsid w:val="00707E5B"/>
    <w:rsid w:val="0071007E"/>
    <w:rsid w:val="007102C5"/>
    <w:rsid w:val="0071043B"/>
    <w:rsid w:val="00710C24"/>
    <w:rsid w:val="0071116F"/>
    <w:rsid w:val="00711D20"/>
    <w:rsid w:val="00711F0B"/>
    <w:rsid w:val="007122C2"/>
    <w:rsid w:val="00712565"/>
    <w:rsid w:val="00713084"/>
    <w:rsid w:val="00713775"/>
    <w:rsid w:val="00713934"/>
    <w:rsid w:val="00713BEE"/>
    <w:rsid w:val="00713D53"/>
    <w:rsid w:val="007145C3"/>
    <w:rsid w:val="00714A57"/>
    <w:rsid w:val="0071515D"/>
    <w:rsid w:val="00715413"/>
    <w:rsid w:val="00715B2A"/>
    <w:rsid w:val="00715E1A"/>
    <w:rsid w:val="00716953"/>
    <w:rsid w:val="00716A16"/>
    <w:rsid w:val="00717696"/>
    <w:rsid w:val="0072046B"/>
    <w:rsid w:val="0072066E"/>
    <w:rsid w:val="00720684"/>
    <w:rsid w:val="0072082A"/>
    <w:rsid w:val="00720BD1"/>
    <w:rsid w:val="00720F97"/>
    <w:rsid w:val="007210D0"/>
    <w:rsid w:val="00721836"/>
    <w:rsid w:val="00721927"/>
    <w:rsid w:val="00721945"/>
    <w:rsid w:val="00722A6B"/>
    <w:rsid w:val="00723E8F"/>
    <w:rsid w:val="00723EAB"/>
    <w:rsid w:val="007249D0"/>
    <w:rsid w:val="00724ABD"/>
    <w:rsid w:val="00724D3F"/>
    <w:rsid w:val="00724F28"/>
    <w:rsid w:val="00725025"/>
    <w:rsid w:val="00725041"/>
    <w:rsid w:val="00725209"/>
    <w:rsid w:val="00725326"/>
    <w:rsid w:val="007254EF"/>
    <w:rsid w:val="00725DDD"/>
    <w:rsid w:val="00725EB1"/>
    <w:rsid w:val="00726B20"/>
    <w:rsid w:val="00726E2F"/>
    <w:rsid w:val="007272AA"/>
    <w:rsid w:val="007277F9"/>
    <w:rsid w:val="00727802"/>
    <w:rsid w:val="00727C82"/>
    <w:rsid w:val="00727CA6"/>
    <w:rsid w:val="00730545"/>
    <w:rsid w:val="007311CD"/>
    <w:rsid w:val="00731259"/>
    <w:rsid w:val="007313BD"/>
    <w:rsid w:val="007314ED"/>
    <w:rsid w:val="0073158B"/>
    <w:rsid w:val="007318CB"/>
    <w:rsid w:val="0073198E"/>
    <w:rsid w:val="00731DF2"/>
    <w:rsid w:val="00732345"/>
    <w:rsid w:val="00732DE0"/>
    <w:rsid w:val="00732F7F"/>
    <w:rsid w:val="00733A46"/>
    <w:rsid w:val="00733CF6"/>
    <w:rsid w:val="00733EA0"/>
    <w:rsid w:val="007344A3"/>
    <w:rsid w:val="007346EC"/>
    <w:rsid w:val="00734AE1"/>
    <w:rsid w:val="00734BBC"/>
    <w:rsid w:val="00734FB0"/>
    <w:rsid w:val="007358F8"/>
    <w:rsid w:val="00736146"/>
    <w:rsid w:val="0073672D"/>
    <w:rsid w:val="00736DB6"/>
    <w:rsid w:val="007378A5"/>
    <w:rsid w:val="00737B7B"/>
    <w:rsid w:val="00737F7E"/>
    <w:rsid w:val="007402CE"/>
    <w:rsid w:val="007403F1"/>
    <w:rsid w:val="0074090D"/>
    <w:rsid w:val="00741524"/>
    <w:rsid w:val="00741604"/>
    <w:rsid w:val="0074164F"/>
    <w:rsid w:val="0074174A"/>
    <w:rsid w:val="0074258D"/>
    <w:rsid w:val="0074274F"/>
    <w:rsid w:val="00742912"/>
    <w:rsid w:val="00742A35"/>
    <w:rsid w:val="0074324A"/>
    <w:rsid w:val="0074467B"/>
    <w:rsid w:val="007446FB"/>
    <w:rsid w:val="0074485D"/>
    <w:rsid w:val="00744F93"/>
    <w:rsid w:val="00744FBD"/>
    <w:rsid w:val="007452E7"/>
    <w:rsid w:val="007452F6"/>
    <w:rsid w:val="007453C0"/>
    <w:rsid w:val="00745AC4"/>
    <w:rsid w:val="007463CD"/>
    <w:rsid w:val="00747461"/>
    <w:rsid w:val="0074771C"/>
    <w:rsid w:val="00747B3A"/>
    <w:rsid w:val="00750A1D"/>
    <w:rsid w:val="00750B97"/>
    <w:rsid w:val="00751229"/>
    <w:rsid w:val="00751261"/>
    <w:rsid w:val="007515B3"/>
    <w:rsid w:val="0075218A"/>
    <w:rsid w:val="007526EB"/>
    <w:rsid w:val="007527CB"/>
    <w:rsid w:val="00752C6A"/>
    <w:rsid w:val="00752D54"/>
    <w:rsid w:val="00753427"/>
    <w:rsid w:val="00753884"/>
    <w:rsid w:val="00754037"/>
    <w:rsid w:val="0075417B"/>
    <w:rsid w:val="007542EA"/>
    <w:rsid w:val="00754D72"/>
    <w:rsid w:val="00754D9A"/>
    <w:rsid w:val="0075543D"/>
    <w:rsid w:val="00755B26"/>
    <w:rsid w:val="00755BBB"/>
    <w:rsid w:val="007568DE"/>
    <w:rsid w:val="00760496"/>
    <w:rsid w:val="007609B1"/>
    <w:rsid w:val="00760EDD"/>
    <w:rsid w:val="00761031"/>
    <w:rsid w:val="007611DE"/>
    <w:rsid w:val="0076151D"/>
    <w:rsid w:val="00761723"/>
    <w:rsid w:val="007620C0"/>
    <w:rsid w:val="00762194"/>
    <w:rsid w:val="00762379"/>
    <w:rsid w:val="00762625"/>
    <w:rsid w:val="00762C4C"/>
    <w:rsid w:val="0076358C"/>
    <w:rsid w:val="00763711"/>
    <w:rsid w:val="00763D7F"/>
    <w:rsid w:val="00764606"/>
    <w:rsid w:val="00764B2A"/>
    <w:rsid w:val="00764B65"/>
    <w:rsid w:val="00765C4F"/>
    <w:rsid w:val="00765F67"/>
    <w:rsid w:val="0076600D"/>
    <w:rsid w:val="0076652A"/>
    <w:rsid w:val="007666B1"/>
    <w:rsid w:val="00766928"/>
    <w:rsid w:val="007670C4"/>
    <w:rsid w:val="00767344"/>
    <w:rsid w:val="007675BD"/>
    <w:rsid w:val="00767848"/>
    <w:rsid w:val="00767D8B"/>
    <w:rsid w:val="00770130"/>
    <w:rsid w:val="00770841"/>
    <w:rsid w:val="00771388"/>
    <w:rsid w:val="007715D2"/>
    <w:rsid w:val="00771A5C"/>
    <w:rsid w:val="0077256C"/>
    <w:rsid w:val="00772DCB"/>
    <w:rsid w:val="00773A6F"/>
    <w:rsid w:val="0077479C"/>
    <w:rsid w:val="00774B0E"/>
    <w:rsid w:val="00774CD6"/>
    <w:rsid w:val="00774EB2"/>
    <w:rsid w:val="00774F97"/>
    <w:rsid w:val="00774FF6"/>
    <w:rsid w:val="00775021"/>
    <w:rsid w:val="007755FD"/>
    <w:rsid w:val="00775E65"/>
    <w:rsid w:val="0077633C"/>
    <w:rsid w:val="00776887"/>
    <w:rsid w:val="00776B88"/>
    <w:rsid w:val="00776E30"/>
    <w:rsid w:val="00776F78"/>
    <w:rsid w:val="0077728B"/>
    <w:rsid w:val="0077749D"/>
    <w:rsid w:val="007803E9"/>
    <w:rsid w:val="007807A8"/>
    <w:rsid w:val="00780825"/>
    <w:rsid w:val="0078097B"/>
    <w:rsid w:val="00780A83"/>
    <w:rsid w:val="00780B08"/>
    <w:rsid w:val="00780D3B"/>
    <w:rsid w:val="007810BF"/>
    <w:rsid w:val="00781529"/>
    <w:rsid w:val="00781557"/>
    <w:rsid w:val="007818D0"/>
    <w:rsid w:val="007818D3"/>
    <w:rsid w:val="00782332"/>
    <w:rsid w:val="007824AD"/>
    <w:rsid w:val="00782A34"/>
    <w:rsid w:val="00782E87"/>
    <w:rsid w:val="00783442"/>
    <w:rsid w:val="0078428F"/>
    <w:rsid w:val="007844B7"/>
    <w:rsid w:val="007844C6"/>
    <w:rsid w:val="00784AF1"/>
    <w:rsid w:val="0078503C"/>
    <w:rsid w:val="0078565C"/>
    <w:rsid w:val="00785841"/>
    <w:rsid w:val="00786562"/>
    <w:rsid w:val="007869AC"/>
    <w:rsid w:val="007872AC"/>
    <w:rsid w:val="00787781"/>
    <w:rsid w:val="007879C7"/>
    <w:rsid w:val="00787CD3"/>
    <w:rsid w:val="00787F95"/>
    <w:rsid w:val="007902E6"/>
    <w:rsid w:val="00790563"/>
    <w:rsid w:val="00790648"/>
    <w:rsid w:val="00790655"/>
    <w:rsid w:val="007908CC"/>
    <w:rsid w:val="00790E6C"/>
    <w:rsid w:val="00790F5E"/>
    <w:rsid w:val="0079133C"/>
    <w:rsid w:val="007919BF"/>
    <w:rsid w:val="00791BC9"/>
    <w:rsid w:val="00791BE1"/>
    <w:rsid w:val="00792A82"/>
    <w:rsid w:val="00793BEE"/>
    <w:rsid w:val="00793FDC"/>
    <w:rsid w:val="00794682"/>
    <w:rsid w:val="007949AF"/>
    <w:rsid w:val="00794E1E"/>
    <w:rsid w:val="00795442"/>
    <w:rsid w:val="00795482"/>
    <w:rsid w:val="007954E9"/>
    <w:rsid w:val="00795738"/>
    <w:rsid w:val="007959E1"/>
    <w:rsid w:val="007972E4"/>
    <w:rsid w:val="007973A7"/>
    <w:rsid w:val="007974B5"/>
    <w:rsid w:val="007A000C"/>
    <w:rsid w:val="007A0582"/>
    <w:rsid w:val="007A0B99"/>
    <w:rsid w:val="007A0C7C"/>
    <w:rsid w:val="007A103A"/>
    <w:rsid w:val="007A16D0"/>
    <w:rsid w:val="007A179B"/>
    <w:rsid w:val="007A23DC"/>
    <w:rsid w:val="007A33FC"/>
    <w:rsid w:val="007A35EC"/>
    <w:rsid w:val="007A3E5A"/>
    <w:rsid w:val="007A3FC9"/>
    <w:rsid w:val="007A476A"/>
    <w:rsid w:val="007A4D0D"/>
    <w:rsid w:val="007A4D40"/>
    <w:rsid w:val="007A51AD"/>
    <w:rsid w:val="007A546A"/>
    <w:rsid w:val="007A660C"/>
    <w:rsid w:val="007A6643"/>
    <w:rsid w:val="007A697D"/>
    <w:rsid w:val="007A7348"/>
    <w:rsid w:val="007A7532"/>
    <w:rsid w:val="007A7C0F"/>
    <w:rsid w:val="007A7E24"/>
    <w:rsid w:val="007A7F50"/>
    <w:rsid w:val="007B085E"/>
    <w:rsid w:val="007B09CD"/>
    <w:rsid w:val="007B119D"/>
    <w:rsid w:val="007B1235"/>
    <w:rsid w:val="007B17B2"/>
    <w:rsid w:val="007B1A22"/>
    <w:rsid w:val="007B1D5F"/>
    <w:rsid w:val="007B1F9B"/>
    <w:rsid w:val="007B23D0"/>
    <w:rsid w:val="007B2F8D"/>
    <w:rsid w:val="007B32EA"/>
    <w:rsid w:val="007B352F"/>
    <w:rsid w:val="007B452E"/>
    <w:rsid w:val="007B4FE3"/>
    <w:rsid w:val="007B5671"/>
    <w:rsid w:val="007B6616"/>
    <w:rsid w:val="007B73CE"/>
    <w:rsid w:val="007B7611"/>
    <w:rsid w:val="007B7E22"/>
    <w:rsid w:val="007C0627"/>
    <w:rsid w:val="007C0890"/>
    <w:rsid w:val="007C0B22"/>
    <w:rsid w:val="007C107D"/>
    <w:rsid w:val="007C12F1"/>
    <w:rsid w:val="007C16CA"/>
    <w:rsid w:val="007C1C38"/>
    <w:rsid w:val="007C1C66"/>
    <w:rsid w:val="007C2105"/>
    <w:rsid w:val="007C2304"/>
    <w:rsid w:val="007C2D47"/>
    <w:rsid w:val="007C2FB0"/>
    <w:rsid w:val="007C30A1"/>
    <w:rsid w:val="007C4142"/>
    <w:rsid w:val="007C436B"/>
    <w:rsid w:val="007C4444"/>
    <w:rsid w:val="007C455F"/>
    <w:rsid w:val="007C4A7F"/>
    <w:rsid w:val="007C4B51"/>
    <w:rsid w:val="007C4E00"/>
    <w:rsid w:val="007C53D9"/>
    <w:rsid w:val="007C578A"/>
    <w:rsid w:val="007C58E3"/>
    <w:rsid w:val="007C5BEE"/>
    <w:rsid w:val="007C61C4"/>
    <w:rsid w:val="007C63EE"/>
    <w:rsid w:val="007C7261"/>
    <w:rsid w:val="007C7377"/>
    <w:rsid w:val="007C73DC"/>
    <w:rsid w:val="007C74B3"/>
    <w:rsid w:val="007C7914"/>
    <w:rsid w:val="007C7B98"/>
    <w:rsid w:val="007C7C1F"/>
    <w:rsid w:val="007D0189"/>
    <w:rsid w:val="007D0485"/>
    <w:rsid w:val="007D0BB9"/>
    <w:rsid w:val="007D0C7C"/>
    <w:rsid w:val="007D1356"/>
    <w:rsid w:val="007D178F"/>
    <w:rsid w:val="007D2034"/>
    <w:rsid w:val="007D235D"/>
    <w:rsid w:val="007D270F"/>
    <w:rsid w:val="007D2818"/>
    <w:rsid w:val="007D2A9B"/>
    <w:rsid w:val="007D2D78"/>
    <w:rsid w:val="007D2EF7"/>
    <w:rsid w:val="007D329C"/>
    <w:rsid w:val="007D37AC"/>
    <w:rsid w:val="007D393F"/>
    <w:rsid w:val="007D4232"/>
    <w:rsid w:val="007D44CC"/>
    <w:rsid w:val="007D4516"/>
    <w:rsid w:val="007D576F"/>
    <w:rsid w:val="007D5BB9"/>
    <w:rsid w:val="007D5F12"/>
    <w:rsid w:val="007D616D"/>
    <w:rsid w:val="007D6ACC"/>
    <w:rsid w:val="007D6B73"/>
    <w:rsid w:val="007D725D"/>
    <w:rsid w:val="007D75A0"/>
    <w:rsid w:val="007D7717"/>
    <w:rsid w:val="007D7764"/>
    <w:rsid w:val="007D7C6C"/>
    <w:rsid w:val="007D7E94"/>
    <w:rsid w:val="007E0086"/>
    <w:rsid w:val="007E09A5"/>
    <w:rsid w:val="007E0CC5"/>
    <w:rsid w:val="007E0E71"/>
    <w:rsid w:val="007E12C0"/>
    <w:rsid w:val="007E212D"/>
    <w:rsid w:val="007E2B79"/>
    <w:rsid w:val="007E2DEC"/>
    <w:rsid w:val="007E3416"/>
    <w:rsid w:val="007E3B46"/>
    <w:rsid w:val="007E3DFE"/>
    <w:rsid w:val="007E41E7"/>
    <w:rsid w:val="007E4D3B"/>
    <w:rsid w:val="007E4D9C"/>
    <w:rsid w:val="007E562E"/>
    <w:rsid w:val="007E5AB9"/>
    <w:rsid w:val="007E641C"/>
    <w:rsid w:val="007E6822"/>
    <w:rsid w:val="007E6BF1"/>
    <w:rsid w:val="007E71AE"/>
    <w:rsid w:val="007E754F"/>
    <w:rsid w:val="007E768D"/>
    <w:rsid w:val="007E7F7A"/>
    <w:rsid w:val="007F0861"/>
    <w:rsid w:val="007F08D3"/>
    <w:rsid w:val="007F0988"/>
    <w:rsid w:val="007F0E57"/>
    <w:rsid w:val="007F1BB3"/>
    <w:rsid w:val="007F21BB"/>
    <w:rsid w:val="007F23CB"/>
    <w:rsid w:val="007F38C4"/>
    <w:rsid w:val="007F3ED7"/>
    <w:rsid w:val="007F5109"/>
    <w:rsid w:val="007F5387"/>
    <w:rsid w:val="007F5B55"/>
    <w:rsid w:val="007F5C8B"/>
    <w:rsid w:val="007F5DDD"/>
    <w:rsid w:val="007F5F1B"/>
    <w:rsid w:val="007F61D1"/>
    <w:rsid w:val="007F6D16"/>
    <w:rsid w:val="007F7DEC"/>
    <w:rsid w:val="007F7E22"/>
    <w:rsid w:val="0080090C"/>
    <w:rsid w:val="00801596"/>
    <w:rsid w:val="00802738"/>
    <w:rsid w:val="008027CB"/>
    <w:rsid w:val="0080314C"/>
    <w:rsid w:val="00803211"/>
    <w:rsid w:val="008032DD"/>
    <w:rsid w:val="00803BDC"/>
    <w:rsid w:val="00803EBE"/>
    <w:rsid w:val="00803ECE"/>
    <w:rsid w:val="00804A6A"/>
    <w:rsid w:val="00805241"/>
    <w:rsid w:val="00805950"/>
    <w:rsid w:val="00806010"/>
    <w:rsid w:val="0080601C"/>
    <w:rsid w:val="00807E15"/>
    <w:rsid w:val="0081000F"/>
    <w:rsid w:val="00810155"/>
    <w:rsid w:val="00810283"/>
    <w:rsid w:val="008107C9"/>
    <w:rsid w:val="00810835"/>
    <w:rsid w:val="00811450"/>
    <w:rsid w:val="00811825"/>
    <w:rsid w:val="00812062"/>
    <w:rsid w:val="00812208"/>
    <w:rsid w:val="008127A3"/>
    <w:rsid w:val="0081287F"/>
    <w:rsid w:val="00812A96"/>
    <w:rsid w:val="00812B34"/>
    <w:rsid w:val="008133E6"/>
    <w:rsid w:val="00813403"/>
    <w:rsid w:val="0081392C"/>
    <w:rsid w:val="008139F1"/>
    <w:rsid w:val="00813B5C"/>
    <w:rsid w:val="00813EE5"/>
    <w:rsid w:val="00814085"/>
    <w:rsid w:val="00814E7D"/>
    <w:rsid w:val="00815344"/>
    <w:rsid w:val="00815A89"/>
    <w:rsid w:val="0081647E"/>
    <w:rsid w:val="00816906"/>
    <w:rsid w:val="00816C09"/>
    <w:rsid w:val="00816E66"/>
    <w:rsid w:val="00817002"/>
    <w:rsid w:val="008200CE"/>
    <w:rsid w:val="00820790"/>
    <w:rsid w:val="008208FA"/>
    <w:rsid w:val="00820EEC"/>
    <w:rsid w:val="008211BA"/>
    <w:rsid w:val="00821A25"/>
    <w:rsid w:val="00823D7F"/>
    <w:rsid w:val="008240ED"/>
    <w:rsid w:val="0082413E"/>
    <w:rsid w:val="00824A6A"/>
    <w:rsid w:val="00825C13"/>
    <w:rsid w:val="0082636F"/>
    <w:rsid w:val="00826D05"/>
    <w:rsid w:val="00827C0A"/>
    <w:rsid w:val="00827EA6"/>
    <w:rsid w:val="00830117"/>
    <w:rsid w:val="008304EB"/>
    <w:rsid w:val="00830914"/>
    <w:rsid w:val="00830EEE"/>
    <w:rsid w:val="00830FB5"/>
    <w:rsid w:val="008310B9"/>
    <w:rsid w:val="008314D7"/>
    <w:rsid w:val="008319C9"/>
    <w:rsid w:val="00831A38"/>
    <w:rsid w:val="00832300"/>
    <w:rsid w:val="00832366"/>
    <w:rsid w:val="00832560"/>
    <w:rsid w:val="00832994"/>
    <w:rsid w:val="00832B48"/>
    <w:rsid w:val="008340E8"/>
    <w:rsid w:val="008342F4"/>
    <w:rsid w:val="00834594"/>
    <w:rsid w:val="00834756"/>
    <w:rsid w:val="00834ABE"/>
    <w:rsid w:val="00835204"/>
    <w:rsid w:val="0083613B"/>
    <w:rsid w:val="00836172"/>
    <w:rsid w:val="0083633B"/>
    <w:rsid w:val="00836499"/>
    <w:rsid w:val="008369E6"/>
    <w:rsid w:val="00836F3D"/>
    <w:rsid w:val="00837D3E"/>
    <w:rsid w:val="00840086"/>
    <w:rsid w:val="0084036D"/>
    <w:rsid w:val="00840436"/>
    <w:rsid w:val="008409F1"/>
    <w:rsid w:val="00840CE1"/>
    <w:rsid w:val="0084131A"/>
    <w:rsid w:val="008414A0"/>
    <w:rsid w:val="0084151C"/>
    <w:rsid w:val="0084190F"/>
    <w:rsid w:val="00841E07"/>
    <w:rsid w:val="00842C7A"/>
    <w:rsid w:val="00843AAF"/>
    <w:rsid w:val="00843D7C"/>
    <w:rsid w:val="00843F9B"/>
    <w:rsid w:val="00845D31"/>
    <w:rsid w:val="00845EE8"/>
    <w:rsid w:val="008465EF"/>
    <w:rsid w:val="00846712"/>
    <w:rsid w:val="008468AB"/>
    <w:rsid w:val="008475F5"/>
    <w:rsid w:val="00847C14"/>
    <w:rsid w:val="00847C72"/>
    <w:rsid w:val="00847CE1"/>
    <w:rsid w:val="00847FFC"/>
    <w:rsid w:val="00850803"/>
    <w:rsid w:val="00850F01"/>
    <w:rsid w:val="008523F5"/>
    <w:rsid w:val="00852494"/>
    <w:rsid w:val="00852D12"/>
    <w:rsid w:val="00852DF9"/>
    <w:rsid w:val="0085356A"/>
    <w:rsid w:val="00853DE9"/>
    <w:rsid w:val="008545B1"/>
    <w:rsid w:val="008545D6"/>
    <w:rsid w:val="00854C04"/>
    <w:rsid w:val="00854E10"/>
    <w:rsid w:val="00854FD6"/>
    <w:rsid w:val="008550D7"/>
    <w:rsid w:val="0085513E"/>
    <w:rsid w:val="008553A6"/>
    <w:rsid w:val="0085553C"/>
    <w:rsid w:val="00855F1A"/>
    <w:rsid w:val="00856749"/>
    <w:rsid w:val="00856E89"/>
    <w:rsid w:val="008573F4"/>
    <w:rsid w:val="00860F9F"/>
    <w:rsid w:val="008611C5"/>
    <w:rsid w:val="008616E8"/>
    <w:rsid w:val="00861741"/>
    <w:rsid w:val="00861D7E"/>
    <w:rsid w:val="00862465"/>
    <w:rsid w:val="00862855"/>
    <w:rsid w:val="00862E1C"/>
    <w:rsid w:val="0086330E"/>
    <w:rsid w:val="00863890"/>
    <w:rsid w:val="008645EE"/>
    <w:rsid w:val="00864AD4"/>
    <w:rsid w:val="00864D47"/>
    <w:rsid w:val="00865437"/>
    <w:rsid w:val="00865ABA"/>
    <w:rsid w:val="00865ABF"/>
    <w:rsid w:val="008665CB"/>
    <w:rsid w:val="00866AE7"/>
    <w:rsid w:val="00867096"/>
    <w:rsid w:val="008673B0"/>
    <w:rsid w:val="00870002"/>
    <w:rsid w:val="00870171"/>
    <w:rsid w:val="00870717"/>
    <w:rsid w:val="00871253"/>
    <w:rsid w:val="0087130F"/>
    <w:rsid w:val="0087179C"/>
    <w:rsid w:val="008717AB"/>
    <w:rsid w:val="0087299E"/>
    <w:rsid w:val="0087305E"/>
    <w:rsid w:val="0087355C"/>
    <w:rsid w:val="0087375E"/>
    <w:rsid w:val="008737BB"/>
    <w:rsid w:val="0087406F"/>
    <w:rsid w:val="0087485C"/>
    <w:rsid w:val="0087497A"/>
    <w:rsid w:val="00874F27"/>
    <w:rsid w:val="00874F8F"/>
    <w:rsid w:val="00875089"/>
    <w:rsid w:val="00875414"/>
    <w:rsid w:val="0087567B"/>
    <w:rsid w:val="008758EF"/>
    <w:rsid w:val="00875E3E"/>
    <w:rsid w:val="00875E70"/>
    <w:rsid w:val="00876003"/>
    <w:rsid w:val="00876168"/>
    <w:rsid w:val="00876295"/>
    <w:rsid w:val="00876587"/>
    <w:rsid w:val="008765DB"/>
    <w:rsid w:val="00876837"/>
    <w:rsid w:val="008768E9"/>
    <w:rsid w:val="0087709A"/>
    <w:rsid w:val="008774C3"/>
    <w:rsid w:val="008776F6"/>
    <w:rsid w:val="008778B9"/>
    <w:rsid w:val="00880344"/>
    <w:rsid w:val="0088037D"/>
    <w:rsid w:val="0088097E"/>
    <w:rsid w:val="00880F82"/>
    <w:rsid w:val="0088102D"/>
    <w:rsid w:val="00881363"/>
    <w:rsid w:val="00882071"/>
    <w:rsid w:val="00882A91"/>
    <w:rsid w:val="00882D9A"/>
    <w:rsid w:val="00883840"/>
    <w:rsid w:val="00883AFE"/>
    <w:rsid w:val="008840DC"/>
    <w:rsid w:val="00884DBD"/>
    <w:rsid w:val="00884DFB"/>
    <w:rsid w:val="00885CDD"/>
    <w:rsid w:val="00887309"/>
    <w:rsid w:val="008903DD"/>
    <w:rsid w:val="00890531"/>
    <w:rsid w:val="008906EA"/>
    <w:rsid w:val="00890E72"/>
    <w:rsid w:val="00891C90"/>
    <w:rsid w:val="00891D87"/>
    <w:rsid w:val="00891E39"/>
    <w:rsid w:val="008926A1"/>
    <w:rsid w:val="00893A0B"/>
    <w:rsid w:val="00893B6E"/>
    <w:rsid w:val="00893C55"/>
    <w:rsid w:val="00894F67"/>
    <w:rsid w:val="008952B7"/>
    <w:rsid w:val="00896A1C"/>
    <w:rsid w:val="008974B9"/>
    <w:rsid w:val="008976D7"/>
    <w:rsid w:val="008A024A"/>
    <w:rsid w:val="008A0545"/>
    <w:rsid w:val="008A37EA"/>
    <w:rsid w:val="008A399B"/>
    <w:rsid w:val="008A3D9A"/>
    <w:rsid w:val="008A3F64"/>
    <w:rsid w:val="008A42F3"/>
    <w:rsid w:val="008A447D"/>
    <w:rsid w:val="008A4651"/>
    <w:rsid w:val="008A4F94"/>
    <w:rsid w:val="008A5B05"/>
    <w:rsid w:val="008A616F"/>
    <w:rsid w:val="008A63FC"/>
    <w:rsid w:val="008A69B3"/>
    <w:rsid w:val="008A6A47"/>
    <w:rsid w:val="008A6AA8"/>
    <w:rsid w:val="008A6AD3"/>
    <w:rsid w:val="008A7AD4"/>
    <w:rsid w:val="008A7CB7"/>
    <w:rsid w:val="008B0495"/>
    <w:rsid w:val="008B05F5"/>
    <w:rsid w:val="008B0D77"/>
    <w:rsid w:val="008B177D"/>
    <w:rsid w:val="008B196E"/>
    <w:rsid w:val="008B1B56"/>
    <w:rsid w:val="008B1D48"/>
    <w:rsid w:val="008B2940"/>
    <w:rsid w:val="008B2A12"/>
    <w:rsid w:val="008B3033"/>
    <w:rsid w:val="008B356A"/>
    <w:rsid w:val="008B3D03"/>
    <w:rsid w:val="008B3E82"/>
    <w:rsid w:val="008B424C"/>
    <w:rsid w:val="008B4318"/>
    <w:rsid w:val="008B45CB"/>
    <w:rsid w:val="008B4870"/>
    <w:rsid w:val="008B4AD8"/>
    <w:rsid w:val="008B4DA0"/>
    <w:rsid w:val="008B4E49"/>
    <w:rsid w:val="008B541A"/>
    <w:rsid w:val="008B5CA2"/>
    <w:rsid w:val="008B6465"/>
    <w:rsid w:val="008B6A66"/>
    <w:rsid w:val="008B6BFF"/>
    <w:rsid w:val="008B7117"/>
    <w:rsid w:val="008B713E"/>
    <w:rsid w:val="008C0411"/>
    <w:rsid w:val="008C0DBA"/>
    <w:rsid w:val="008C18FB"/>
    <w:rsid w:val="008C1978"/>
    <w:rsid w:val="008C224D"/>
    <w:rsid w:val="008C2A56"/>
    <w:rsid w:val="008C3D21"/>
    <w:rsid w:val="008C3E43"/>
    <w:rsid w:val="008C4385"/>
    <w:rsid w:val="008C578D"/>
    <w:rsid w:val="008C633A"/>
    <w:rsid w:val="008C63A4"/>
    <w:rsid w:val="008C645B"/>
    <w:rsid w:val="008C658E"/>
    <w:rsid w:val="008C71DB"/>
    <w:rsid w:val="008C77AD"/>
    <w:rsid w:val="008C7876"/>
    <w:rsid w:val="008D175C"/>
    <w:rsid w:val="008D1783"/>
    <w:rsid w:val="008D23BC"/>
    <w:rsid w:val="008D2723"/>
    <w:rsid w:val="008D2951"/>
    <w:rsid w:val="008D2D6D"/>
    <w:rsid w:val="008D32C9"/>
    <w:rsid w:val="008D37B9"/>
    <w:rsid w:val="008D4B91"/>
    <w:rsid w:val="008D501E"/>
    <w:rsid w:val="008D528A"/>
    <w:rsid w:val="008D59A4"/>
    <w:rsid w:val="008D5BA9"/>
    <w:rsid w:val="008D5E75"/>
    <w:rsid w:val="008D6A5C"/>
    <w:rsid w:val="008D6EEB"/>
    <w:rsid w:val="008D73D2"/>
    <w:rsid w:val="008D7439"/>
    <w:rsid w:val="008D7B27"/>
    <w:rsid w:val="008D7DA7"/>
    <w:rsid w:val="008E00C2"/>
    <w:rsid w:val="008E0188"/>
    <w:rsid w:val="008E04A5"/>
    <w:rsid w:val="008E050F"/>
    <w:rsid w:val="008E07E5"/>
    <w:rsid w:val="008E0DF8"/>
    <w:rsid w:val="008E1355"/>
    <w:rsid w:val="008E179B"/>
    <w:rsid w:val="008E1E7B"/>
    <w:rsid w:val="008E233F"/>
    <w:rsid w:val="008E2567"/>
    <w:rsid w:val="008E2ADB"/>
    <w:rsid w:val="008E2C68"/>
    <w:rsid w:val="008E3F75"/>
    <w:rsid w:val="008E4873"/>
    <w:rsid w:val="008E4D55"/>
    <w:rsid w:val="008E4E99"/>
    <w:rsid w:val="008E5252"/>
    <w:rsid w:val="008E67A6"/>
    <w:rsid w:val="008E6E10"/>
    <w:rsid w:val="008E6F78"/>
    <w:rsid w:val="008E789F"/>
    <w:rsid w:val="008E7A0F"/>
    <w:rsid w:val="008E7AF6"/>
    <w:rsid w:val="008F030E"/>
    <w:rsid w:val="008F034D"/>
    <w:rsid w:val="008F048A"/>
    <w:rsid w:val="008F0582"/>
    <w:rsid w:val="008F0C1D"/>
    <w:rsid w:val="008F109B"/>
    <w:rsid w:val="008F115B"/>
    <w:rsid w:val="008F17FA"/>
    <w:rsid w:val="008F1A59"/>
    <w:rsid w:val="008F1A69"/>
    <w:rsid w:val="008F2391"/>
    <w:rsid w:val="008F27E1"/>
    <w:rsid w:val="008F2F63"/>
    <w:rsid w:val="008F318C"/>
    <w:rsid w:val="008F3394"/>
    <w:rsid w:val="008F33B6"/>
    <w:rsid w:val="008F3837"/>
    <w:rsid w:val="008F3A4D"/>
    <w:rsid w:val="008F3AF8"/>
    <w:rsid w:val="008F3AFD"/>
    <w:rsid w:val="008F3CAA"/>
    <w:rsid w:val="008F413D"/>
    <w:rsid w:val="008F47BD"/>
    <w:rsid w:val="008F49F8"/>
    <w:rsid w:val="008F4C27"/>
    <w:rsid w:val="008F4DE4"/>
    <w:rsid w:val="008F545D"/>
    <w:rsid w:val="008F581C"/>
    <w:rsid w:val="008F5FF8"/>
    <w:rsid w:val="008F6345"/>
    <w:rsid w:val="008F65C8"/>
    <w:rsid w:val="008F66B1"/>
    <w:rsid w:val="008F6707"/>
    <w:rsid w:val="008F6C6D"/>
    <w:rsid w:val="008F7459"/>
    <w:rsid w:val="009006A5"/>
    <w:rsid w:val="0090097C"/>
    <w:rsid w:val="0090099C"/>
    <w:rsid w:val="00901D43"/>
    <w:rsid w:val="00901D44"/>
    <w:rsid w:val="00902466"/>
    <w:rsid w:val="009025B6"/>
    <w:rsid w:val="009025C6"/>
    <w:rsid w:val="009043C9"/>
    <w:rsid w:val="0090492A"/>
    <w:rsid w:val="00904AE3"/>
    <w:rsid w:val="00904CF1"/>
    <w:rsid w:val="00905936"/>
    <w:rsid w:val="0090596D"/>
    <w:rsid w:val="0090643E"/>
    <w:rsid w:val="00906AA5"/>
    <w:rsid w:val="00906DD1"/>
    <w:rsid w:val="00906EF0"/>
    <w:rsid w:val="009074F3"/>
    <w:rsid w:val="00907B44"/>
    <w:rsid w:val="00907F0E"/>
    <w:rsid w:val="00907F2B"/>
    <w:rsid w:val="00910B3F"/>
    <w:rsid w:val="00910D11"/>
    <w:rsid w:val="009114BB"/>
    <w:rsid w:val="00911A25"/>
    <w:rsid w:val="00911B3D"/>
    <w:rsid w:val="00911BD7"/>
    <w:rsid w:val="00911C08"/>
    <w:rsid w:val="00912017"/>
    <w:rsid w:val="009120E1"/>
    <w:rsid w:val="00912257"/>
    <w:rsid w:val="00912685"/>
    <w:rsid w:val="00912816"/>
    <w:rsid w:val="0091293A"/>
    <w:rsid w:val="00912D4B"/>
    <w:rsid w:val="00912E50"/>
    <w:rsid w:val="00912F26"/>
    <w:rsid w:val="009132CA"/>
    <w:rsid w:val="00913361"/>
    <w:rsid w:val="00913545"/>
    <w:rsid w:val="00913C78"/>
    <w:rsid w:val="00913DA0"/>
    <w:rsid w:val="009147ED"/>
    <w:rsid w:val="0091496A"/>
    <w:rsid w:val="00914C83"/>
    <w:rsid w:val="00914DF9"/>
    <w:rsid w:val="00914E0D"/>
    <w:rsid w:val="009150C5"/>
    <w:rsid w:val="009151FC"/>
    <w:rsid w:val="0091558B"/>
    <w:rsid w:val="00915984"/>
    <w:rsid w:val="00915A19"/>
    <w:rsid w:val="00915B40"/>
    <w:rsid w:val="00915CA7"/>
    <w:rsid w:val="00915CD2"/>
    <w:rsid w:val="00915CDE"/>
    <w:rsid w:val="0091623D"/>
    <w:rsid w:val="00916455"/>
    <w:rsid w:val="009169CB"/>
    <w:rsid w:val="00916C03"/>
    <w:rsid w:val="00916D55"/>
    <w:rsid w:val="009172B9"/>
    <w:rsid w:val="009175BE"/>
    <w:rsid w:val="00920168"/>
    <w:rsid w:val="009210B8"/>
    <w:rsid w:val="00921520"/>
    <w:rsid w:val="00921543"/>
    <w:rsid w:val="009217C0"/>
    <w:rsid w:val="00921FAA"/>
    <w:rsid w:val="00922444"/>
    <w:rsid w:val="0092259D"/>
    <w:rsid w:val="0092266A"/>
    <w:rsid w:val="009229F1"/>
    <w:rsid w:val="0092302D"/>
    <w:rsid w:val="009230C6"/>
    <w:rsid w:val="0092353C"/>
    <w:rsid w:val="00924199"/>
    <w:rsid w:val="00924553"/>
    <w:rsid w:val="00924B6C"/>
    <w:rsid w:val="00924C59"/>
    <w:rsid w:val="00924F32"/>
    <w:rsid w:val="009251D1"/>
    <w:rsid w:val="00925285"/>
    <w:rsid w:val="009255FE"/>
    <w:rsid w:val="00925668"/>
    <w:rsid w:val="00925C1B"/>
    <w:rsid w:val="0092672B"/>
    <w:rsid w:val="00926DE1"/>
    <w:rsid w:val="00926DE8"/>
    <w:rsid w:val="0092765E"/>
    <w:rsid w:val="009276C5"/>
    <w:rsid w:val="00927769"/>
    <w:rsid w:val="009277F4"/>
    <w:rsid w:val="00927941"/>
    <w:rsid w:val="009279B3"/>
    <w:rsid w:val="00927D24"/>
    <w:rsid w:val="00927EE5"/>
    <w:rsid w:val="00930062"/>
    <w:rsid w:val="00930896"/>
    <w:rsid w:val="00930AF9"/>
    <w:rsid w:val="00930C27"/>
    <w:rsid w:val="00930C8D"/>
    <w:rsid w:val="00930E6C"/>
    <w:rsid w:val="00931AF8"/>
    <w:rsid w:val="00931FE9"/>
    <w:rsid w:val="009326E5"/>
    <w:rsid w:val="00933736"/>
    <w:rsid w:val="009338AB"/>
    <w:rsid w:val="00934B97"/>
    <w:rsid w:val="009352BC"/>
    <w:rsid w:val="0093556B"/>
    <w:rsid w:val="009355D6"/>
    <w:rsid w:val="00935683"/>
    <w:rsid w:val="0093633E"/>
    <w:rsid w:val="00936FE2"/>
    <w:rsid w:val="00937A38"/>
    <w:rsid w:val="00937FE5"/>
    <w:rsid w:val="009413C6"/>
    <w:rsid w:val="00941BC5"/>
    <w:rsid w:val="00941F42"/>
    <w:rsid w:val="00942459"/>
    <w:rsid w:val="009428E7"/>
    <w:rsid w:val="0094369F"/>
    <w:rsid w:val="009440CC"/>
    <w:rsid w:val="009446EE"/>
    <w:rsid w:val="00944834"/>
    <w:rsid w:val="0094490F"/>
    <w:rsid w:val="00944946"/>
    <w:rsid w:val="00944D2B"/>
    <w:rsid w:val="009451B5"/>
    <w:rsid w:val="0094520E"/>
    <w:rsid w:val="009452CF"/>
    <w:rsid w:val="009469A4"/>
    <w:rsid w:val="00946A7D"/>
    <w:rsid w:val="00947735"/>
    <w:rsid w:val="009505F4"/>
    <w:rsid w:val="00950790"/>
    <w:rsid w:val="00950C25"/>
    <w:rsid w:val="00951831"/>
    <w:rsid w:val="00951874"/>
    <w:rsid w:val="009518A0"/>
    <w:rsid w:val="00951AF0"/>
    <w:rsid w:val="00951CFC"/>
    <w:rsid w:val="009524EC"/>
    <w:rsid w:val="00952CDC"/>
    <w:rsid w:val="0095316F"/>
    <w:rsid w:val="00953231"/>
    <w:rsid w:val="00954D1A"/>
    <w:rsid w:val="0095532B"/>
    <w:rsid w:val="0095562D"/>
    <w:rsid w:val="00955ADF"/>
    <w:rsid w:val="00956435"/>
    <w:rsid w:val="00956E2A"/>
    <w:rsid w:val="00956FBC"/>
    <w:rsid w:val="00957222"/>
    <w:rsid w:val="0096099D"/>
    <w:rsid w:val="00961695"/>
    <w:rsid w:val="00961BA2"/>
    <w:rsid w:val="0096238C"/>
    <w:rsid w:val="009628F0"/>
    <w:rsid w:val="00962FF1"/>
    <w:rsid w:val="0096306F"/>
    <w:rsid w:val="009639C8"/>
    <w:rsid w:val="00963FA4"/>
    <w:rsid w:val="0096424C"/>
    <w:rsid w:val="0096442A"/>
    <w:rsid w:val="009647AB"/>
    <w:rsid w:val="009654BA"/>
    <w:rsid w:val="00965ADF"/>
    <w:rsid w:val="00966335"/>
    <w:rsid w:val="00967123"/>
    <w:rsid w:val="00967453"/>
    <w:rsid w:val="009675D6"/>
    <w:rsid w:val="0096794D"/>
    <w:rsid w:val="00967D0F"/>
    <w:rsid w:val="00967EED"/>
    <w:rsid w:val="009701EB"/>
    <w:rsid w:val="00970A4A"/>
    <w:rsid w:val="0097118A"/>
    <w:rsid w:val="00971371"/>
    <w:rsid w:val="009717E3"/>
    <w:rsid w:val="00971A37"/>
    <w:rsid w:val="0097280A"/>
    <w:rsid w:val="009737C4"/>
    <w:rsid w:val="00973851"/>
    <w:rsid w:val="00973F0D"/>
    <w:rsid w:val="009742B4"/>
    <w:rsid w:val="0097667F"/>
    <w:rsid w:val="009766A2"/>
    <w:rsid w:val="0097683C"/>
    <w:rsid w:val="00976CE1"/>
    <w:rsid w:val="00977842"/>
    <w:rsid w:val="0098006F"/>
    <w:rsid w:val="009801DD"/>
    <w:rsid w:val="009804BE"/>
    <w:rsid w:val="009812C3"/>
    <w:rsid w:val="0098138A"/>
    <w:rsid w:val="009817CF"/>
    <w:rsid w:val="0098185F"/>
    <w:rsid w:val="00981946"/>
    <w:rsid w:val="00982323"/>
    <w:rsid w:val="009823DD"/>
    <w:rsid w:val="00982A31"/>
    <w:rsid w:val="00983048"/>
    <w:rsid w:val="00983066"/>
    <w:rsid w:val="009832EC"/>
    <w:rsid w:val="009834B8"/>
    <w:rsid w:val="00983578"/>
    <w:rsid w:val="009835A2"/>
    <w:rsid w:val="00983939"/>
    <w:rsid w:val="009841D2"/>
    <w:rsid w:val="009847B8"/>
    <w:rsid w:val="00984B6E"/>
    <w:rsid w:val="00984D7B"/>
    <w:rsid w:val="00984F7E"/>
    <w:rsid w:val="00985431"/>
    <w:rsid w:val="00985653"/>
    <w:rsid w:val="00985A35"/>
    <w:rsid w:val="00985CEB"/>
    <w:rsid w:val="00985DA2"/>
    <w:rsid w:val="00985DE0"/>
    <w:rsid w:val="00985E10"/>
    <w:rsid w:val="0098668F"/>
    <w:rsid w:val="00986827"/>
    <w:rsid w:val="00986A23"/>
    <w:rsid w:val="00987BBA"/>
    <w:rsid w:val="00990231"/>
    <w:rsid w:val="00990336"/>
    <w:rsid w:val="009909A6"/>
    <w:rsid w:val="00990EC5"/>
    <w:rsid w:val="00990FF1"/>
    <w:rsid w:val="00991231"/>
    <w:rsid w:val="0099161A"/>
    <w:rsid w:val="00992948"/>
    <w:rsid w:val="00992B4D"/>
    <w:rsid w:val="00992BF8"/>
    <w:rsid w:val="00993002"/>
    <w:rsid w:val="00993748"/>
    <w:rsid w:val="00993831"/>
    <w:rsid w:val="00993E11"/>
    <w:rsid w:val="0099439C"/>
    <w:rsid w:val="00995280"/>
    <w:rsid w:val="0099557D"/>
    <w:rsid w:val="009961D7"/>
    <w:rsid w:val="0099633B"/>
    <w:rsid w:val="00996640"/>
    <w:rsid w:val="009966E3"/>
    <w:rsid w:val="009967D9"/>
    <w:rsid w:val="0099687B"/>
    <w:rsid w:val="00996A6C"/>
    <w:rsid w:val="00997303"/>
    <w:rsid w:val="009A0024"/>
    <w:rsid w:val="009A06CA"/>
    <w:rsid w:val="009A09B8"/>
    <w:rsid w:val="009A0BE0"/>
    <w:rsid w:val="009A0E9A"/>
    <w:rsid w:val="009A11F5"/>
    <w:rsid w:val="009A1275"/>
    <w:rsid w:val="009A1957"/>
    <w:rsid w:val="009A25C7"/>
    <w:rsid w:val="009A2757"/>
    <w:rsid w:val="009A3C2C"/>
    <w:rsid w:val="009A3CE5"/>
    <w:rsid w:val="009A3D6F"/>
    <w:rsid w:val="009A3E7A"/>
    <w:rsid w:val="009A44E8"/>
    <w:rsid w:val="009A4572"/>
    <w:rsid w:val="009A4639"/>
    <w:rsid w:val="009A496D"/>
    <w:rsid w:val="009A4AC0"/>
    <w:rsid w:val="009A4F52"/>
    <w:rsid w:val="009A5642"/>
    <w:rsid w:val="009A5B55"/>
    <w:rsid w:val="009A6322"/>
    <w:rsid w:val="009A6656"/>
    <w:rsid w:val="009A6D4F"/>
    <w:rsid w:val="009A7031"/>
    <w:rsid w:val="009A74CC"/>
    <w:rsid w:val="009A7E62"/>
    <w:rsid w:val="009A7E63"/>
    <w:rsid w:val="009A7F26"/>
    <w:rsid w:val="009A7F4F"/>
    <w:rsid w:val="009B013B"/>
    <w:rsid w:val="009B032F"/>
    <w:rsid w:val="009B109E"/>
    <w:rsid w:val="009B1269"/>
    <w:rsid w:val="009B1827"/>
    <w:rsid w:val="009B18B2"/>
    <w:rsid w:val="009B1A7D"/>
    <w:rsid w:val="009B1B53"/>
    <w:rsid w:val="009B2314"/>
    <w:rsid w:val="009B2915"/>
    <w:rsid w:val="009B29D3"/>
    <w:rsid w:val="009B2B2D"/>
    <w:rsid w:val="009B3ED1"/>
    <w:rsid w:val="009B4583"/>
    <w:rsid w:val="009B48AF"/>
    <w:rsid w:val="009B4D0D"/>
    <w:rsid w:val="009B5434"/>
    <w:rsid w:val="009B54B1"/>
    <w:rsid w:val="009B5A5E"/>
    <w:rsid w:val="009B5D6B"/>
    <w:rsid w:val="009B5ED8"/>
    <w:rsid w:val="009B61AD"/>
    <w:rsid w:val="009B623E"/>
    <w:rsid w:val="009B6E79"/>
    <w:rsid w:val="009B6F83"/>
    <w:rsid w:val="009B716D"/>
    <w:rsid w:val="009C02F0"/>
    <w:rsid w:val="009C0655"/>
    <w:rsid w:val="009C09D8"/>
    <w:rsid w:val="009C10CC"/>
    <w:rsid w:val="009C12F8"/>
    <w:rsid w:val="009C1447"/>
    <w:rsid w:val="009C1A06"/>
    <w:rsid w:val="009C1B84"/>
    <w:rsid w:val="009C225B"/>
    <w:rsid w:val="009C2748"/>
    <w:rsid w:val="009C2912"/>
    <w:rsid w:val="009C2A9B"/>
    <w:rsid w:val="009C2F10"/>
    <w:rsid w:val="009C2F5C"/>
    <w:rsid w:val="009C3543"/>
    <w:rsid w:val="009C390E"/>
    <w:rsid w:val="009C3DC8"/>
    <w:rsid w:val="009C4053"/>
    <w:rsid w:val="009C53E6"/>
    <w:rsid w:val="009C5CB6"/>
    <w:rsid w:val="009C6101"/>
    <w:rsid w:val="009C64D5"/>
    <w:rsid w:val="009C6575"/>
    <w:rsid w:val="009C65FC"/>
    <w:rsid w:val="009C70EA"/>
    <w:rsid w:val="009C72F7"/>
    <w:rsid w:val="009C77D2"/>
    <w:rsid w:val="009C78D7"/>
    <w:rsid w:val="009C7C2A"/>
    <w:rsid w:val="009D0F88"/>
    <w:rsid w:val="009D1269"/>
    <w:rsid w:val="009D1960"/>
    <w:rsid w:val="009D1C42"/>
    <w:rsid w:val="009D1F31"/>
    <w:rsid w:val="009D260A"/>
    <w:rsid w:val="009D2B74"/>
    <w:rsid w:val="009D2EB0"/>
    <w:rsid w:val="009D3360"/>
    <w:rsid w:val="009D33A0"/>
    <w:rsid w:val="009D3430"/>
    <w:rsid w:val="009D34EE"/>
    <w:rsid w:val="009D3A03"/>
    <w:rsid w:val="009D40CA"/>
    <w:rsid w:val="009D4908"/>
    <w:rsid w:val="009D4E89"/>
    <w:rsid w:val="009D53C0"/>
    <w:rsid w:val="009D54EF"/>
    <w:rsid w:val="009D5A2B"/>
    <w:rsid w:val="009D5F8D"/>
    <w:rsid w:val="009D6662"/>
    <w:rsid w:val="009D67B0"/>
    <w:rsid w:val="009D6EB5"/>
    <w:rsid w:val="009D73B9"/>
    <w:rsid w:val="009D7B1F"/>
    <w:rsid w:val="009D7E5E"/>
    <w:rsid w:val="009E0089"/>
    <w:rsid w:val="009E0108"/>
    <w:rsid w:val="009E019C"/>
    <w:rsid w:val="009E0A1B"/>
    <w:rsid w:val="009E0C8A"/>
    <w:rsid w:val="009E0C9C"/>
    <w:rsid w:val="009E1D72"/>
    <w:rsid w:val="009E1D74"/>
    <w:rsid w:val="009E25F0"/>
    <w:rsid w:val="009E2E3F"/>
    <w:rsid w:val="009E305B"/>
    <w:rsid w:val="009E3629"/>
    <w:rsid w:val="009E37BC"/>
    <w:rsid w:val="009E3CCA"/>
    <w:rsid w:val="009E4995"/>
    <w:rsid w:val="009E55BB"/>
    <w:rsid w:val="009E5A30"/>
    <w:rsid w:val="009E6252"/>
    <w:rsid w:val="009E6463"/>
    <w:rsid w:val="009E6748"/>
    <w:rsid w:val="009E6781"/>
    <w:rsid w:val="009E6AEC"/>
    <w:rsid w:val="009E6E8A"/>
    <w:rsid w:val="009E6ED6"/>
    <w:rsid w:val="009E71A4"/>
    <w:rsid w:val="009E761C"/>
    <w:rsid w:val="009E7848"/>
    <w:rsid w:val="009F04B9"/>
    <w:rsid w:val="009F0ACC"/>
    <w:rsid w:val="009F0EE2"/>
    <w:rsid w:val="009F115E"/>
    <w:rsid w:val="009F1A93"/>
    <w:rsid w:val="009F1ABA"/>
    <w:rsid w:val="009F2AE6"/>
    <w:rsid w:val="009F2FEA"/>
    <w:rsid w:val="009F32B8"/>
    <w:rsid w:val="009F35C6"/>
    <w:rsid w:val="009F3910"/>
    <w:rsid w:val="009F4399"/>
    <w:rsid w:val="009F4BAB"/>
    <w:rsid w:val="009F4E4E"/>
    <w:rsid w:val="009F4FB4"/>
    <w:rsid w:val="009F52B0"/>
    <w:rsid w:val="009F543C"/>
    <w:rsid w:val="009F57B4"/>
    <w:rsid w:val="009F5EB7"/>
    <w:rsid w:val="009F628C"/>
    <w:rsid w:val="009F6429"/>
    <w:rsid w:val="009F6552"/>
    <w:rsid w:val="009F6942"/>
    <w:rsid w:val="009F7388"/>
    <w:rsid w:val="009F7396"/>
    <w:rsid w:val="009F7510"/>
    <w:rsid w:val="009F7A37"/>
    <w:rsid w:val="009F7D31"/>
    <w:rsid w:val="009F7E86"/>
    <w:rsid w:val="00A00182"/>
    <w:rsid w:val="00A00809"/>
    <w:rsid w:val="00A00BD7"/>
    <w:rsid w:val="00A017FD"/>
    <w:rsid w:val="00A019E1"/>
    <w:rsid w:val="00A01E86"/>
    <w:rsid w:val="00A01F22"/>
    <w:rsid w:val="00A02077"/>
    <w:rsid w:val="00A020E9"/>
    <w:rsid w:val="00A0244C"/>
    <w:rsid w:val="00A02481"/>
    <w:rsid w:val="00A02F53"/>
    <w:rsid w:val="00A0340E"/>
    <w:rsid w:val="00A03444"/>
    <w:rsid w:val="00A039B9"/>
    <w:rsid w:val="00A03CBD"/>
    <w:rsid w:val="00A03F51"/>
    <w:rsid w:val="00A0447D"/>
    <w:rsid w:val="00A047AF"/>
    <w:rsid w:val="00A04C3F"/>
    <w:rsid w:val="00A0578A"/>
    <w:rsid w:val="00A05D43"/>
    <w:rsid w:val="00A06795"/>
    <w:rsid w:val="00A06E1E"/>
    <w:rsid w:val="00A074E4"/>
    <w:rsid w:val="00A07C13"/>
    <w:rsid w:val="00A07D14"/>
    <w:rsid w:val="00A10763"/>
    <w:rsid w:val="00A10B68"/>
    <w:rsid w:val="00A10E72"/>
    <w:rsid w:val="00A10FB0"/>
    <w:rsid w:val="00A10FEA"/>
    <w:rsid w:val="00A11309"/>
    <w:rsid w:val="00A11426"/>
    <w:rsid w:val="00A114B4"/>
    <w:rsid w:val="00A12682"/>
    <w:rsid w:val="00A12AF5"/>
    <w:rsid w:val="00A133D0"/>
    <w:rsid w:val="00A139CB"/>
    <w:rsid w:val="00A13F4E"/>
    <w:rsid w:val="00A141D1"/>
    <w:rsid w:val="00A142B6"/>
    <w:rsid w:val="00A14C0F"/>
    <w:rsid w:val="00A14CB9"/>
    <w:rsid w:val="00A14CD8"/>
    <w:rsid w:val="00A153AF"/>
    <w:rsid w:val="00A154D7"/>
    <w:rsid w:val="00A154E0"/>
    <w:rsid w:val="00A15CA0"/>
    <w:rsid w:val="00A16318"/>
    <w:rsid w:val="00A164FE"/>
    <w:rsid w:val="00A166E6"/>
    <w:rsid w:val="00A17396"/>
    <w:rsid w:val="00A1782F"/>
    <w:rsid w:val="00A178C1"/>
    <w:rsid w:val="00A17ABB"/>
    <w:rsid w:val="00A2014D"/>
    <w:rsid w:val="00A21183"/>
    <w:rsid w:val="00A215CC"/>
    <w:rsid w:val="00A21CCF"/>
    <w:rsid w:val="00A23F7B"/>
    <w:rsid w:val="00A25077"/>
    <w:rsid w:val="00A2598A"/>
    <w:rsid w:val="00A25D5F"/>
    <w:rsid w:val="00A26170"/>
    <w:rsid w:val="00A26338"/>
    <w:rsid w:val="00A26C76"/>
    <w:rsid w:val="00A26D96"/>
    <w:rsid w:val="00A2705E"/>
    <w:rsid w:val="00A271FD"/>
    <w:rsid w:val="00A2768E"/>
    <w:rsid w:val="00A277E3"/>
    <w:rsid w:val="00A27B68"/>
    <w:rsid w:val="00A27D64"/>
    <w:rsid w:val="00A27E89"/>
    <w:rsid w:val="00A30A71"/>
    <w:rsid w:val="00A316DF"/>
    <w:rsid w:val="00A31717"/>
    <w:rsid w:val="00A31BD7"/>
    <w:rsid w:val="00A327CC"/>
    <w:rsid w:val="00A32828"/>
    <w:rsid w:val="00A329DC"/>
    <w:rsid w:val="00A32B75"/>
    <w:rsid w:val="00A32E56"/>
    <w:rsid w:val="00A34658"/>
    <w:rsid w:val="00A3468F"/>
    <w:rsid w:val="00A3478F"/>
    <w:rsid w:val="00A34A05"/>
    <w:rsid w:val="00A34AD9"/>
    <w:rsid w:val="00A3534F"/>
    <w:rsid w:val="00A35BB9"/>
    <w:rsid w:val="00A360E8"/>
    <w:rsid w:val="00A3665B"/>
    <w:rsid w:val="00A373F4"/>
    <w:rsid w:val="00A37866"/>
    <w:rsid w:val="00A4086E"/>
    <w:rsid w:val="00A4103A"/>
    <w:rsid w:val="00A4179A"/>
    <w:rsid w:val="00A4197B"/>
    <w:rsid w:val="00A41D72"/>
    <w:rsid w:val="00A4243A"/>
    <w:rsid w:val="00A426B0"/>
    <w:rsid w:val="00A42E6C"/>
    <w:rsid w:val="00A42F0B"/>
    <w:rsid w:val="00A43044"/>
    <w:rsid w:val="00A43453"/>
    <w:rsid w:val="00A43568"/>
    <w:rsid w:val="00A43CD4"/>
    <w:rsid w:val="00A43F0F"/>
    <w:rsid w:val="00A43FBC"/>
    <w:rsid w:val="00A44147"/>
    <w:rsid w:val="00A448A2"/>
    <w:rsid w:val="00A4515F"/>
    <w:rsid w:val="00A451E6"/>
    <w:rsid w:val="00A45716"/>
    <w:rsid w:val="00A45F26"/>
    <w:rsid w:val="00A46865"/>
    <w:rsid w:val="00A46CB2"/>
    <w:rsid w:val="00A46E63"/>
    <w:rsid w:val="00A46FBB"/>
    <w:rsid w:val="00A47866"/>
    <w:rsid w:val="00A50047"/>
    <w:rsid w:val="00A500DD"/>
    <w:rsid w:val="00A501AE"/>
    <w:rsid w:val="00A5053D"/>
    <w:rsid w:val="00A50C3E"/>
    <w:rsid w:val="00A515A3"/>
    <w:rsid w:val="00A518F9"/>
    <w:rsid w:val="00A51F29"/>
    <w:rsid w:val="00A52202"/>
    <w:rsid w:val="00A533A1"/>
    <w:rsid w:val="00A533C0"/>
    <w:rsid w:val="00A53663"/>
    <w:rsid w:val="00A5430A"/>
    <w:rsid w:val="00A54404"/>
    <w:rsid w:val="00A5583E"/>
    <w:rsid w:val="00A559B4"/>
    <w:rsid w:val="00A55A9B"/>
    <w:rsid w:val="00A562CE"/>
    <w:rsid w:val="00A5646B"/>
    <w:rsid w:val="00A565EE"/>
    <w:rsid w:val="00A566D4"/>
    <w:rsid w:val="00A57213"/>
    <w:rsid w:val="00A57F59"/>
    <w:rsid w:val="00A603F6"/>
    <w:rsid w:val="00A61262"/>
    <w:rsid w:val="00A61508"/>
    <w:rsid w:val="00A61F0F"/>
    <w:rsid w:val="00A62166"/>
    <w:rsid w:val="00A62268"/>
    <w:rsid w:val="00A62D96"/>
    <w:rsid w:val="00A62EF8"/>
    <w:rsid w:val="00A63249"/>
    <w:rsid w:val="00A63865"/>
    <w:rsid w:val="00A63978"/>
    <w:rsid w:val="00A63A8B"/>
    <w:rsid w:val="00A63E3A"/>
    <w:rsid w:val="00A63FD2"/>
    <w:rsid w:val="00A64CF3"/>
    <w:rsid w:val="00A64F49"/>
    <w:rsid w:val="00A66597"/>
    <w:rsid w:val="00A66CE2"/>
    <w:rsid w:val="00A66E60"/>
    <w:rsid w:val="00A66F5A"/>
    <w:rsid w:val="00A673CC"/>
    <w:rsid w:val="00A678E2"/>
    <w:rsid w:val="00A67AEB"/>
    <w:rsid w:val="00A702B1"/>
    <w:rsid w:val="00A704D0"/>
    <w:rsid w:val="00A706EB"/>
    <w:rsid w:val="00A70B73"/>
    <w:rsid w:val="00A7157C"/>
    <w:rsid w:val="00A71BA0"/>
    <w:rsid w:val="00A71F9D"/>
    <w:rsid w:val="00A72297"/>
    <w:rsid w:val="00A7231E"/>
    <w:rsid w:val="00A723C9"/>
    <w:rsid w:val="00A723D6"/>
    <w:rsid w:val="00A72D8F"/>
    <w:rsid w:val="00A7323D"/>
    <w:rsid w:val="00A73984"/>
    <w:rsid w:val="00A73C01"/>
    <w:rsid w:val="00A73D6D"/>
    <w:rsid w:val="00A744F0"/>
    <w:rsid w:val="00A74D74"/>
    <w:rsid w:val="00A74FA4"/>
    <w:rsid w:val="00A7557B"/>
    <w:rsid w:val="00A75DDA"/>
    <w:rsid w:val="00A76A53"/>
    <w:rsid w:val="00A76CCF"/>
    <w:rsid w:val="00A77705"/>
    <w:rsid w:val="00A77738"/>
    <w:rsid w:val="00A77AAE"/>
    <w:rsid w:val="00A77FCA"/>
    <w:rsid w:val="00A8001C"/>
    <w:rsid w:val="00A80178"/>
    <w:rsid w:val="00A804A3"/>
    <w:rsid w:val="00A80D18"/>
    <w:rsid w:val="00A81987"/>
    <w:rsid w:val="00A823C4"/>
    <w:rsid w:val="00A82499"/>
    <w:rsid w:val="00A827AD"/>
    <w:rsid w:val="00A82AFD"/>
    <w:rsid w:val="00A82D39"/>
    <w:rsid w:val="00A83B85"/>
    <w:rsid w:val="00A84501"/>
    <w:rsid w:val="00A846A3"/>
    <w:rsid w:val="00A84E87"/>
    <w:rsid w:val="00A84FC7"/>
    <w:rsid w:val="00A850DA"/>
    <w:rsid w:val="00A8525C"/>
    <w:rsid w:val="00A85A9B"/>
    <w:rsid w:val="00A85C37"/>
    <w:rsid w:val="00A863FA"/>
    <w:rsid w:val="00A86AA0"/>
    <w:rsid w:val="00A87231"/>
    <w:rsid w:val="00A87268"/>
    <w:rsid w:val="00A90110"/>
    <w:rsid w:val="00A90583"/>
    <w:rsid w:val="00A9128D"/>
    <w:rsid w:val="00A9159F"/>
    <w:rsid w:val="00A9173A"/>
    <w:rsid w:val="00A91D13"/>
    <w:rsid w:val="00A921BD"/>
    <w:rsid w:val="00A9244D"/>
    <w:rsid w:val="00A93188"/>
    <w:rsid w:val="00A931C4"/>
    <w:rsid w:val="00A93ADB"/>
    <w:rsid w:val="00A93B8E"/>
    <w:rsid w:val="00A93B9E"/>
    <w:rsid w:val="00A93ED5"/>
    <w:rsid w:val="00A94353"/>
    <w:rsid w:val="00A94369"/>
    <w:rsid w:val="00A94898"/>
    <w:rsid w:val="00A94DEF"/>
    <w:rsid w:val="00A951A8"/>
    <w:rsid w:val="00A9523D"/>
    <w:rsid w:val="00A95634"/>
    <w:rsid w:val="00A9564F"/>
    <w:rsid w:val="00A95769"/>
    <w:rsid w:val="00A95C94"/>
    <w:rsid w:val="00A95FB0"/>
    <w:rsid w:val="00A96775"/>
    <w:rsid w:val="00A96C5B"/>
    <w:rsid w:val="00A96CE2"/>
    <w:rsid w:val="00A97911"/>
    <w:rsid w:val="00A9792A"/>
    <w:rsid w:val="00A979BC"/>
    <w:rsid w:val="00A97A5C"/>
    <w:rsid w:val="00A97F38"/>
    <w:rsid w:val="00AA0341"/>
    <w:rsid w:val="00AA058B"/>
    <w:rsid w:val="00AA06F6"/>
    <w:rsid w:val="00AA09F3"/>
    <w:rsid w:val="00AA10BD"/>
    <w:rsid w:val="00AA1424"/>
    <w:rsid w:val="00AA1549"/>
    <w:rsid w:val="00AA1AE8"/>
    <w:rsid w:val="00AA1FBE"/>
    <w:rsid w:val="00AA2020"/>
    <w:rsid w:val="00AA219B"/>
    <w:rsid w:val="00AA22B6"/>
    <w:rsid w:val="00AA2378"/>
    <w:rsid w:val="00AA274E"/>
    <w:rsid w:val="00AA27A9"/>
    <w:rsid w:val="00AA2A2F"/>
    <w:rsid w:val="00AA2ECE"/>
    <w:rsid w:val="00AA3074"/>
    <w:rsid w:val="00AA3172"/>
    <w:rsid w:val="00AA42E7"/>
    <w:rsid w:val="00AA44E6"/>
    <w:rsid w:val="00AA46A3"/>
    <w:rsid w:val="00AA4801"/>
    <w:rsid w:val="00AA4A00"/>
    <w:rsid w:val="00AA4B4D"/>
    <w:rsid w:val="00AA4CCC"/>
    <w:rsid w:val="00AA51D5"/>
    <w:rsid w:val="00AA5241"/>
    <w:rsid w:val="00AA57FE"/>
    <w:rsid w:val="00AA58C7"/>
    <w:rsid w:val="00AA5FA5"/>
    <w:rsid w:val="00AA6386"/>
    <w:rsid w:val="00AA69BA"/>
    <w:rsid w:val="00AA6C20"/>
    <w:rsid w:val="00AA6DC1"/>
    <w:rsid w:val="00AA6F59"/>
    <w:rsid w:val="00AA7DBE"/>
    <w:rsid w:val="00AB0180"/>
    <w:rsid w:val="00AB07BB"/>
    <w:rsid w:val="00AB0D60"/>
    <w:rsid w:val="00AB0E61"/>
    <w:rsid w:val="00AB12BE"/>
    <w:rsid w:val="00AB1C3C"/>
    <w:rsid w:val="00AB1F7C"/>
    <w:rsid w:val="00AB27B8"/>
    <w:rsid w:val="00AB32D1"/>
    <w:rsid w:val="00AB3F04"/>
    <w:rsid w:val="00AB49C4"/>
    <w:rsid w:val="00AB4D9E"/>
    <w:rsid w:val="00AB4E5C"/>
    <w:rsid w:val="00AB5449"/>
    <w:rsid w:val="00AB57C2"/>
    <w:rsid w:val="00AB5CBC"/>
    <w:rsid w:val="00AB5FDD"/>
    <w:rsid w:val="00AB6A62"/>
    <w:rsid w:val="00AB6C10"/>
    <w:rsid w:val="00AB6CED"/>
    <w:rsid w:val="00AB714A"/>
    <w:rsid w:val="00AB7F6A"/>
    <w:rsid w:val="00AC03A7"/>
    <w:rsid w:val="00AC03E7"/>
    <w:rsid w:val="00AC0629"/>
    <w:rsid w:val="00AC0943"/>
    <w:rsid w:val="00AC125E"/>
    <w:rsid w:val="00AC1590"/>
    <w:rsid w:val="00AC159F"/>
    <w:rsid w:val="00AC15CD"/>
    <w:rsid w:val="00AC16D6"/>
    <w:rsid w:val="00AC1C79"/>
    <w:rsid w:val="00AC1C9F"/>
    <w:rsid w:val="00AC1DBD"/>
    <w:rsid w:val="00AC25EC"/>
    <w:rsid w:val="00AC2B6C"/>
    <w:rsid w:val="00AC3022"/>
    <w:rsid w:val="00AC3080"/>
    <w:rsid w:val="00AC3222"/>
    <w:rsid w:val="00AC3CBD"/>
    <w:rsid w:val="00AC59CD"/>
    <w:rsid w:val="00AC5C70"/>
    <w:rsid w:val="00AC5D07"/>
    <w:rsid w:val="00AC637D"/>
    <w:rsid w:val="00AC6763"/>
    <w:rsid w:val="00AC6CF0"/>
    <w:rsid w:val="00AC7673"/>
    <w:rsid w:val="00AD040A"/>
    <w:rsid w:val="00AD0AE6"/>
    <w:rsid w:val="00AD0EB7"/>
    <w:rsid w:val="00AD0FEB"/>
    <w:rsid w:val="00AD15D1"/>
    <w:rsid w:val="00AD1F4F"/>
    <w:rsid w:val="00AD26DE"/>
    <w:rsid w:val="00AD29F2"/>
    <w:rsid w:val="00AD2CC4"/>
    <w:rsid w:val="00AD2FA6"/>
    <w:rsid w:val="00AD356F"/>
    <w:rsid w:val="00AD35B4"/>
    <w:rsid w:val="00AD3819"/>
    <w:rsid w:val="00AD46AF"/>
    <w:rsid w:val="00AD4C32"/>
    <w:rsid w:val="00AD4FB8"/>
    <w:rsid w:val="00AD5142"/>
    <w:rsid w:val="00AD5272"/>
    <w:rsid w:val="00AD52EE"/>
    <w:rsid w:val="00AD6006"/>
    <w:rsid w:val="00AD679B"/>
    <w:rsid w:val="00AE019B"/>
    <w:rsid w:val="00AE0C2C"/>
    <w:rsid w:val="00AE0F05"/>
    <w:rsid w:val="00AE0FAE"/>
    <w:rsid w:val="00AE10FE"/>
    <w:rsid w:val="00AE152E"/>
    <w:rsid w:val="00AE176B"/>
    <w:rsid w:val="00AE1B51"/>
    <w:rsid w:val="00AE1D0B"/>
    <w:rsid w:val="00AE1DF7"/>
    <w:rsid w:val="00AE2114"/>
    <w:rsid w:val="00AE22A2"/>
    <w:rsid w:val="00AE2502"/>
    <w:rsid w:val="00AE2FB5"/>
    <w:rsid w:val="00AE37B9"/>
    <w:rsid w:val="00AE3B5E"/>
    <w:rsid w:val="00AE3BF8"/>
    <w:rsid w:val="00AE3C12"/>
    <w:rsid w:val="00AE3EEF"/>
    <w:rsid w:val="00AE4055"/>
    <w:rsid w:val="00AE4056"/>
    <w:rsid w:val="00AE501C"/>
    <w:rsid w:val="00AE5380"/>
    <w:rsid w:val="00AE57CC"/>
    <w:rsid w:val="00AE5EAD"/>
    <w:rsid w:val="00AE5FA3"/>
    <w:rsid w:val="00AE6206"/>
    <w:rsid w:val="00AE6DB9"/>
    <w:rsid w:val="00AE6E48"/>
    <w:rsid w:val="00AE70FC"/>
    <w:rsid w:val="00AE750C"/>
    <w:rsid w:val="00AE7F53"/>
    <w:rsid w:val="00AF03F4"/>
    <w:rsid w:val="00AF18FF"/>
    <w:rsid w:val="00AF1CBB"/>
    <w:rsid w:val="00AF1FDF"/>
    <w:rsid w:val="00AF20DE"/>
    <w:rsid w:val="00AF22CF"/>
    <w:rsid w:val="00AF2488"/>
    <w:rsid w:val="00AF25F8"/>
    <w:rsid w:val="00AF269D"/>
    <w:rsid w:val="00AF2834"/>
    <w:rsid w:val="00AF2BC1"/>
    <w:rsid w:val="00AF2C22"/>
    <w:rsid w:val="00AF3167"/>
    <w:rsid w:val="00AF33B1"/>
    <w:rsid w:val="00AF3C1B"/>
    <w:rsid w:val="00AF3D49"/>
    <w:rsid w:val="00AF3D8C"/>
    <w:rsid w:val="00AF4142"/>
    <w:rsid w:val="00AF4299"/>
    <w:rsid w:val="00AF5029"/>
    <w:rsid w:val="00AF50E4"/>
    <w:rsid w:val="00AF51FA"/>
    <w:rsid w:val="00AF5B7D"/>
    <w:rsid w:val="00AF5DA0"/>
    <w:rsid w:val="00AF5E5E"/>
    <w:rsid w:val="00AF72AD"/>
    <w:rsid w:val="00AF74B7"/>
    <w:rsid w:val="00AF7637"/>
    <w:rsid w:val="00AF796C"/>
    <w:rsid w:val="00B0061C"/>
    <w:rsid w:val="00B009D2"/>
    <w:rsid w:val="00B00A45"/>
    <w:rsid w:val="00B00A55"/>
    <w:rsid w:val="00B00F60"/>
    <w:rsid w:val="00B01FDB"/>
    <w:rsid w:val="00B02E54"/>
    <w:rsid w:val="00B02F32"/>
    <w:rsid w:val="00B033D0"/>
    <w:rsid w:val="00B03C57"/>
    <w:rsid w:val="00B04154"/>
    <w:rsid w:val="00B057A7"/>
    <w:rsid w:val="00B058C7"/>
    <w:rsid w:val="00B05986"/>
    <w:rsid w:val="00B05C62"/>
    <w:rsid w:val="00B05D85"/>
    <w:rsid w:val="00B063C1"/>
    <w:rsid w:val="00B06970"/>
    <w:rsid w:val="00B06AF9"/>
    <w:rsid w:val="00B071C8"/>
    <w:rsid w:val="00B07266"/>
    <w:rsid w:val="00B0746D"/>
    <w:rsid w:val="00B0781D"/>
    <w:rsid w:val="00B07841"/>
    <w:rsid w:val="00B07BB6"/>
    <w:rsid w:val="00B07E30"/>
    <w:rsid w:val="00B07EC6"/>
    <w:rsid w:val="00B10C5D"/>
    <w:rsid w:val="00B11211"/>
    <w:rsid w:val="00B1197D"/>
    <w:rsid w:val="00B11C8C"/>
    <w:rsid w:val="00B11F93"/>
    <w:rsid w:val="00B1207D"/>
    <w:rsid w:val="00B1234C"/>
    <w:rsid w:val="00B12792"/>
    <w:rsid w:val="00B13A30"/>
    <w:rsid w:val="00B13B7B"/>
    <w:rsid w:val="00B1401F"/>
    <w:rsid w:val="00B14470"/>
    <w:rsid w:val="00B15188"/>
    <w:rsid w:val="00B1545F"/>
    <w:rsid w:val="00B15E76"/>
    <w:rsid w:val="00B1633C"/>
    <w:rsid w:val="00B164E8"/>
    <w:rsid w:val="00B16C95"/>
    <w:rsid w:val="00B16F8B"/>
    <w:rsid w:val="00B1747C"/>
    <w:rsid w:val="00B178E7"/>
    <w:rsid w:val="00B17926"/>
    <w:rsid w:val="00B20026"/>
    <w:rsid w:val="00B2009A"/>
    <w:rsid w:val="00B206BB"/>
    <w:rsid w:val="00B20D9E"/>
    <w:rsid w:val="00B21719"/>
    <w:rsid w:val="00B21C30"/>
    <w:rsid w:val="00B21DFE"/>
    <w:rsid w:val="00B21FB9"/>
    <w:rsid w:val="00B2208F"/>
    <w:rsid w:val="00B220C4"/>
    <w:rsid w:val="00B223EE"/>
    <w:rsid w:val="00B22AF0"/>
    <w:rsid w:val="00B23084"/>
    <w:rsid w:val="00B2316B"/>
    <w:rsid w:val="00B232A0"/>
    <w:rsid w:val="00B237A0"/>
    <w:rsid w:val="00B23D38"/>
    <w:rsid w:val="00B23D44"/>
    <w:rsid w:val="00B24031"/>
    <w:rsid w:val="00B24B41"/>
    <w:rsid w:val="00B25456"/>
    <w:rsid w:val="00B25719"/>
    <w:rsid w:val="00B25997"/>
    <w:rsid w:val="00B25ADA"/>
    <w:rsid w:val="00B2616B"/>
    <w:rsid w:val="00B27401"/>
    <w:rsid w:val="00B30929"/>
    <w:rsid w:val="00B31085"/>
    <w:rsid w:val="00B31395"/>
    <w:rsid w:val="00B31A55"/>
    <w:rsid w:val="00B31D9B"/>
    <w:rsid w:val="00B31E34"/>
    <w:rsid w:val="00B32074"/>
    <w:rsid w:val="00B325A8"/>
    <w:rsid w:val="00B325BB"/>
    <w:rsid w:val="00B32837"/>
    <w:rsid w:val="00B32C3F"/>
    <w:rsid w:val="00B32DBD"/>
    <w:rsid w:val="00B330B2"/>
    <w:rsid w:val="00B34015"/>
    <w:rsid w:val="00B348CD"/>
    <w:rsid w:val="00B348CF"/>
    <w:rsid w:val="00B34B04"/>
    <w:rsid w:val="00B34B28"/>
    <w:rsid w:val="00B34E0A"/>
    <w:rsid w:val="00B35134"/>
    <w:rsid w:val="00B354FB"/>
    <w:rsid w:val="00B36446"/>
    <w:rsid w:val="00B36623"/>
    <w:rsid w:val="00B36A94"/>
    <w:rsid w:val="00B36B42"/>
    <w:rsid w:val="00B36B5C"/>
    <w:rsid w:val="00B36C78"/>
    <w:rsid w:val="00B36C91"/>
    <w:rsid w:val="00B36EC5"/>
    <w:rsid w:val="00B37962"/>
    <w:rsid w:val="00B37DD0"/>
    <w:rsid w:val="00B37E97"/>
    <w:rsid w:val="00B37F98"/>
    <w:rsid w:val="00B40334"/>
    <w:rsid w:val="00B40EED"/>
    <w:rsid w:val="00B40F24"/>
    <w:rsid w:val="00B411D3"/>
    <w:rsid w:val="00B41227"/>
    <w:rsid w:val="00B42204"/>
    <w:rsid w:val="00B42333"/>
    <w:rsid w:val="00B42AB9"/>
    <w:rsid w:val="00B43016"/>
    <w:rsid w:val="00B43205"/>
    <w:rsid w:val="00B433F9"/>
    <w:rsid w:val="00B43558"/>
    <w:rsid w:val="00B4355A"/>
    <w:rsid w:val="00B437C3"/>
    <w:rsid w:val="00B4384A"/>
    <w:rsid w:val="00B439D3"/>
    <w:rsid w:val="00B44466"/>
    <w:rsid w:val="00B44E35"/>
    <w:rsid w:val="00B45245"/>
    <w:rsid w:val="00B453B4"/>
    <w:rsid w:val="00B459A9"/>
    <w:rsid w:val="00B45A80"/>
    <w:rsid w:val="00B45E65"/>
    <w:rsid w:val="00B46702"/>
    <w:rsid w:val="00B46D18"/>
    <w:rsid w:val="00B476F1"/>
    <w:rsid w:val="00B501BD"/>
    <w:rsid w:val="00B5026F"/>
    <w:rsid w:val="00B502E1"/>
    <w:rsid w:val="00B508AC"/>
    <w:rsid w:val="00B51028"/>
    <w:rsid w:val="00B510B9"/>
    <w:rsid w:val="00B511C4"/>
    <w:rsid w:val="00B512A4"/>
    <w:rsid w:val="00B519D1"/>
    <w:rsid w:val="00B51BAF"/>
    <w:rsid w:val="00B52A55"/>
    <w:rsid w:val="00B5300F"/>
    <w:rsid w:val="00B531FC"/>
    <w:rsid w:val="00B53345"/>
    <w:rsid w:val="00B537A3"/>
    <w:rsid w:val="00B538FE"/>
    <w:rsid w:val="00B541BE"/>
    <w:rsid w:val="00B54632"/>
    <w:rsid w:val="00B54F63"/>
    <w:rsid w:val="00B554A2"/>
    <w:rsid w:val="00B55EFE"/>
    <w:rsid w:val="00B5614E"/>
    <w:rsid w:val="00B56EFB"/>
    <w:rsid w:val="00B57413"/>
    <w:rsid w:val="00B5766B"/>
    <w:rsid w:val="00B57A01"/>
    <w:rsid w:val="00B57A09"/>
    <w:rsid w:val="00B6051F"/>
    <w:rsid w:val="00B6062D"/>
    <w:rsid w:val="00B60E68"/>
    <w:rsid w:val="00B611D7"/>
    <w:rsid w:val="00B61B93"/>
    <w:rsid w:val="00B62663"/>
    <w:rsid w:val="00B62675"/>
    <w:rsid w:val="00B626CE"/>
    <w:rsid w:val="00B6295C"/>
    <w:rsid w:val="00B62CC0"/>
    <w:rsid w:val="00B62D89"/>
    <w:rsid w:val="00B62E61"/>
    <w:rsid w:val="00B62ED3"/>
    <w:rsid w:val="00B63267"/>
    <w:rsid w:val="00B63573"/>
    <w:rsid w:val="00B63B89"/>
    <w:rsid w:val="00B63BEB"/>
    <w:rsid w:val="00B63DC2"/>
    <w:rsid w:val="00B63E48"/>
    <w:rsid w:val="00B63F7F"/>
    <w:rsid w:val="00B64899"/>
    <w:rsid w:val="00B64F18"/>
    <w:rsid w:val="00B656D3"/>
    <w:rsid w:val="00B663BC"/>
    <w:rsid w:val="00B66626"/>
    <w:rsid w:val="00B66894"/>
    <w:rsid w:val="00B66976"/>
    <w:rsid w:val="00B669E1"/>
    <w:rsid w:val="00B66ED5"/>
    <w:rsid w:val="00B7025B"/>
    <w:rsid w:val="00B70828"/>
    <w:rsid w:val="00B70D10"/>
    <w:rsid w:val="00B711F9"/>
    <w:rsid w:val="00B712C6"/>
    <w:rsid w:val="00B71672"/>
    <w:rsid w:val="00B717AC"/>
    <w:rsid w:val="00B71B7E"/>
    <w:rsid w:val="00B71F59"/>
    <w:rsid w:val="00B725E7"/>
    <w:rsid w:val="00B72979"/>
    <w:rsid w:val="00B7327D"/>
    <w:rsid w:val="00B73E89"/>
    <w:rsid w:val="00B73F3C"/>
    <w:rsid w:val="00B741A9"/>
    <w:rsid w:val="00B7443A"/>
    <w:rsid w:val="00B74ACB"/>
    <w:rsid w:val="00B74B5F"/>
    <w:rsid w:val="00B74C84"/>
    <w:rsid w:val="00B74F48"/>
    <w:rsid w:val="00B74F72"/>
    <w:rsid w:val="00B75037"/>
    <w:rsid w:val="00B753EF"/>
    <w:rsid w:val="00B755D7"/>
    <w:rsid w:val="00B75976"/>
    <w:rsid w:val="00B769B1"/>
    <w:rsid w:val="00B76CBD"/>
    <w:rsid w:val="00B77310"/>
    <w:rsid w:val="00B77627"/>
    <w:rsid w:val="00B77766"/>
    <w:rsid w:val="00B77AAA"/>
    <w:rsid w:val="00B807B2"/>
    <w:rsid w:val="00B808CB"/>
    <w:rsid w:val="00B8091C"/>
    <w:rsid w:val="00B80E66"/>
    <w:rsid w:val="00B81035"/>
    <w:rsid w:val="00B811D5"/>
    <w:rsid w:val="00B81BF5"/>
    <w:rsid w:val="00B81C0D"/>
    <w:rsid w:val="00B81D82"/>
    <w:rsid w:val="00B826B0"/>
    <w:rsid w:val="00B82CA5"/>
    <w:rsid w:val="00B83124"/>
    <w:rsid w:val="00B8325E"/>
    <w:rsid w:val="00B84754"/>
    <w:rsid w:val="00B84BF6"/>
    <w:rsid w:val="00B84E46"/>
    <w:rsid w:val="00B8525E"/>
    <w:rsid w:val="00B8590E"/>
    <w:rsid w:val="00B85C75"/>
    <w:rsid w:val="00B85D13"/>
    <w:rsid w:val="00B86480"/>
    <w:rsid w:val="00B8682C"/>
    <w:rsid w:val="00B86B28"/>
    <w:rsid w:val="00B876EA"/>
    <w:rsid w:val="00B8774E"/>
    <w:rsid w:val="00B87919"/>
    <w:rsid w:val="00B87FC5"/>
    <w:rsid w:val="00B902A1"/>
    <w:rsid w:val="00B907B5"/>
    <w:rsid w:val="00B909F7"/>
    <w:rsid w:val="00B90B31"/>
    <w:rsid w:val="00B90B57"/>
    <w:rsid w:val="00B90C6A"/>
    <w:rsid w:val="00B90F09"/>
    <w:rsid w:val="00B91197"/>
    <w:rsid w:val="00B91CAD"/>
    <w:rsid w:val="00B91E36"/>
    <w:rsid w:val="00B91F8F"/>
    <w:rsid w:val="00B921CB"/>
    <w:rsid w:val="00B92686"/>
    <w:rsid w:val="00B9272F"/>
    <w:rsid w:val="00B92A05"/>
    <w:rsid w:val="00B92A5C"/>
    <w:rsid w:val="00B92D88"/>
    <w:rsid w:val="00B93022"/>
    <w:rsid w:val="00B93746"/>
    <w:rsid w:val="00B937AC"/>
    <w:rsid w:val="00B93A82"/>
    <w:rsid w:val="00B93E35"/>
    <w:rsid w:val="00B93E3D"/>
    <w:rsid w:val="00B93F95"/>
    <w:rsid w:val="00B94031"/>
    <w:rsid w:val="00B94D44"/>
    <w:rsid w:val="00B94E72"/>
    <w:rsid w:val="00B94FD3"/>
    <w:rsid w:val="00B95493"/>
    <w:rsid w:val="00B95674"/>
    <w:rsid w:val="00B958B8"/>
    <w:rsid w:val="00B95BF6"/>
    <w:rsid w:val="00B96AA7"/>
    <w:rsid w:val="00B96D28"/>
    <w:rsid w:val="00B96E6E"/>
    <w:rsid w:val="00B978C8"/>
    <w:rsid w:val="00B97C7A"/>
    <w:rsid w:val="00BA0447"/>
    <w:rsid w:val="00BA0AB6"/>
    <w:rsid w:val="00BA0E9E"/>
    <w:rsid w:val="00BA1064"/>
    <w:rsid w:val="00BA180F"/>
    <w:rsid w:val="00BA18E9"/>
    <w:rsid w:val="00BA1AC5"/>
    <w:rsid w:val="00BA2281"/>
    <w:rsid w:val="00BA26FC"/>
    <w:rsid w:val="00BA28FA"/>
    <w:rsid w:val="00BA3ADC"/>
    <w:rsid w:val="00BA3C79"/>
    <w:rsid w:val="00BA413E"/>
    <w:rsid w:val="00BA447F"/>
    <w:rsid w:val="00BA458C"/>
    <w:rsid w:val="00BA4A32"/>
    <w:rsid w:val="00BA4CBE"/>
    <w:rsid w:val="00BA4D3B"/>
    <w:rsid w:val="00BA57B9"/>
    <w:rsid w:val="00BA5869"/>
    <w:rsid w:val="00BA5F91"/>
    <w:rsid w:val="00BA6D29"/>
    <w:rsid w:val="00BA6FFA"/>
    <w:rsid w:val="00BA7F16"/>
    <w:rsid w:val="00BB09AA"/>
    <w:rsid w:val="00BB0AB3"/>
    <w:rsid w:val="00BB13AA"/>
    <w:rsid w:val="00BB16C6"/>
    <w:rsid w:val="00BB1787"/>
    <w:rsid w:val="00BB1961"/>
    <w:rsid w:val="00BB1AC0"/>
    <w:rsid w:val="00BB2205"/>
    <w:rsid w:val="00BB258C"/>
    <w:rsid w:val="00BB2693"/>
    <w:rsid w:val="00BB3F7F"/>
    <w:rsid w:val="00BB454E"/>
    <w:rsid w:val="00BB49BC"/>
    <w:rsid w:val="00BB5C73"/>
    <w:rsid w:val="00BB5DC3"/>
    <w:rsid w:val="00BB6037"/>
    <w:rsid w:val="00BB6AB1"/>
    <w:rsid w:val="00BB6BC3"/>
    <w:rsid w:val="00BB6E99"/>
    <w:rsid w:val="00BB751B"/>
    <w:rsid w:val="00BB7A14"/>
    <w:rsid w:val="00BC018E"/>
    <w:rsid w:val="00BC019F"/>
    <w:rsid w:val="00BC19E2"/>
    <w:rsid w:val="00BC210F"/>
    <w:rsid w:val="00BC24B8"/>
    <w:rsid w:val="00BC28CC"/>
    <w:rsid w:val="00BC2C64"/>
    <w:rsid w:val="00BC3509"/>
    <w:rsid w:val="00BC3587"/>
    <w:rsid w:val="00BC381C"/>
    <w:rsid w:val="00BC3C7B"/>
    <w:rsid w:val="00BC3F94"/>
    <w:rsid w:val="00BC3FBA"/>
    <w:rsid w:val="00BC47E4"/>
    <w:rsid w:val="00BC50F7"/>
    <w:rsid w:val="00BC561A"/>
    <w:rsid w:val="00BC62BB"/>
    <w:rsid w:val="00BC6667"/>
    <w:rsid w:val="00BC683B"/>
    <w:rsid w:val="00BC6884"/>
    <w:rsid w:val="00BC6E35"/>
    <w:rsid w:val="00BC6ECA"/>
    <w:rsid w:val="00BC72B1"/>
    <w:rsid w:val="00BC7AF3"/>
    <w:rsid w:val="00BC7CCB"/>
    <w:rsid w:val="00BC7F92"/>
    <w:rsid w:val="00BD0181"/>
    <w:rsid w:val="00BD0492"/>
    <w:rsid w:val="00BD0E55"/>
    <w:rsid w:val="00BD19ED"/>
    <w:rsid w:val="00BD1D96"/>
    <w:rsid w:val="00BD2256"/>
    <w:rsid w:val="00BD28F2"/>
    <w:rsid w:val="00BD2A43"/>
    <w:rsid w:val="00BD2FE9"/>
    <w:rsid w:val="00BD389D"/>
    <w:rsid w:val="00BD3EC3"/>
    <w:rsid w:val="00BD3F7A"/>
    <w:rsid w:val="00BD4223"/>
    <w:rsid w:val="00BD45D1"/>
    <w:rsid w:val="00BD5557"/>
    <w:rsid w:val="00BD5A13"/>
    <w:rsid w:val="00BD5C02"/>
    <w:rsid w:val="00BD6D42"/>
    <w:rsid w:val="00BD70F7"/>
    <w:rsid w:val="00BD7227"/>
    <w:rsid w:val="00BD7B59"/>
    <w:rsid w:val="00BD7CCB"/>
    <w:rsid w:val="00BE01FD"/>
    <w:rsid w:val="00BE0338"/>
    <w:rsid w:val="00BE03A0"/>
    <w:rsid w:val="00BE04B1"/>
    <w:rsid w:val="00BE083D"/>
    <w:rsid w:val="00BE17A4"/>
    <w:rsid w:val="00BE207B"/>
    <w:rsid w:val="00BE2183"/>
    <w:rsid w:val="00BE2861"/>
    <w:rsid w:val="00BE2CEF"/>
    <w:rsid w:val="00BE2DB5"/>
    <w:rsid w:val="00BE3817"/>
    <w:rsid w:val="00BE3A39"/>
    <w:rsid w:val="00BE3D70"/>
    <w:rsid w:val="00BE4AD1"/>
    <w:rsid w:val="00BE4C58"/>
    <w:rsid w:val="00BE5417"/>
    <w:rsid w:val="00BE5759"/>
    <w:rsid w:val="00BE5C30"/>
    <w:rsid w:val="00BE5C90"/>
    <w:rsid w:val="00BE5CAE"/>
    <w:rsid w:val="00BE65B2"/>
    <w:rsid w:val="00BE66EB"/>
    <w:rsid w:val="00BE6C7F"/>
    <w:rsid w:val="00BE6EF3"/>
    <w:rsid w:val="00BE7390"/>
    <w:rsid w:val="00BE7491"/>
    <w:rsid w:val="00BE75F9"/>
    <w:rsid w:val="00BE761D"/>
    <w:rsid w:val="00BE7DAD"/>
    <w:rsid w:val="00BE7EA8"/>
    <w:rsid w:val="00BF008E"/>
    <w:rsid w:val="00BF0FEB"/>
    <w:rsid w:val="00BF0FF7"/>
    <w:rsid w:val="00BF1216"/>
    <w:rsid w:val="00BF15A9"/>
    <w:rsid w:val="00BF1727"/>
    <w:rsid w:val="00BF19B0"/>
    <w:rsid w:val="00BF20F5"/>
    <w:rsid w:val="00BF2625"/>
    <w:rsid w:val="00BF2CDD"/>
    <w:rsid w:val="00BF35A8"/>
    <w:rsid w:val="00BF3AB9"/>
    <w:rsid w:val="00BF40DE"/>
    <w:rsid w:val="00BF41F8"/>
    <w:rsid w:val="00BF468F"/>
    <w:rsid w:val="00BF4A06"/>
    <w:rsid w:val="00BF4D82"/>
    <w:rsid w:val="00BF5431"/>
    <w:rsid w:val="00BF5532"/>
    <w:rsid w:val="00BF553E"/>
    <w:rsid w:val="00BF55A3"/>
    <w:rsid w:val="00BF560C"/>
    <w:rsid w:val="00BF6346"/>
    <w:rsid w:val="00BF634C"/>
    <w:rsid w:val="00BF6532"/>
    <w:rsid w:val="00BF6554"/>
    <w:rsid w:val="00BF69F8"/>
    <w:rsid w:val="00BF6BF1"/>
    <w:rsid w:val="00C00245"/>
    <w:rsid w:val="00C00ED1"/>
    <w:rsid w:val="00C00F73"/>
    <w:rsid w:val="00C011F0"/>
    <w:rsid w:val="00C01A8C"/>
    <w:rsid w:val="00C023AD"/>
    <w:rsid w:val="00C023D8"/>
    <w:rsid w:val="00C024FF"/>
    <w:rsid w:val="00C028D1"/>
    <w:rsid w:val="00C02F84"/>
    <w:rsid w:val="00C03088"/>
    <w:rsid w:val="00C03214"/>
    <w:rsid w:val="00C03486"/>
    <w:rsid w:val="00C049E9"/>
    <w:rsid w:val="00C04C0C"/>
    <w:rsid w:val="00C04C7F"/>
    <w:rsid w:val="00C04D29"/>
    <w:rsid w:val="00C04D43"/>
    <w:rsid w:val="00C04EAF"/>
    <w:rsid w:val="00C057BB"/>
    <w:rsid w:val="00C05E98"/>
    <w:rsid w:val="00C0605F"/>
    <w:rsid w:val="00C06325"/>
    <w:rsid w:val="00C067B7"/>
    <w:rsid w:val="00C06A12"/>
    <w:rsid w:val="00C06CF2"/>
    <w:rsid w:val="00C06EE8"/>
    <w:rsid w:val="00C076FA"/>
    <w:rsid w:val="00C07D07"/>
    <w:rsid w:val="00C109D5"/>
    <w:rsid w:val="00C10FF4"/>
    <w:rsid w:val="00C11010"/>
    <w:rsid w:val="00C1109C"/>
    <w:rsid w:val="00C1122D"/>
    <w:rsid w:val="00C11F46"/>
    <w:rsid w:val="00C131AC"/>
    <w:rsid w:val="00C137E9"/>
    <w:rsid w:val="00C13CCE"/>
    <w:rsid w:val="00C13F7B"/>
    <w:rsid w:val="00C14645"/>
    <w:rsid w:val="00C14DB1"/>
    <w:rsid w:val="00C15913"/>
    <w:rsid w:val="00C15976"/>
    <w:rsid w:val="00C15A92"/>
    <w:rsid w:val="00C15AC5"/>
    <w:rsid w:val="00C15BC4"/>
    <w:rsid w:val="00C15C01"/>
    <w:rsid w:val="00C161F9"/>
    <w:rsid w:val="00C16356"/>
    <w:rsid w:val="00C16A31"/>
    <w:rsid w:val="00C17292"/>
    <w:rsid w:val="00C173C6"/>
    <w:rsid w:val="00C175EE"/>
    <w:rsid w:val="00C17AFC"/>
    <w:rsid w:val="00C20CAD"/>
    <w:rsid w:val="00C20E63"/>
    <w:rsid w:val="00C2109C"/>
    <w:rsid w:val="00C211B2"/>
    <w:rsid w:val="00C216A3"/>
    <w:rsid w:val="00C217D3"/>
    <w:rsid w:val="00C218B1"/>
    <w:rsid w:val="00C219AC"/>
    <w:rsid w:val="00C22867"/>
    <w:rsid w:val="00C22B44"/>
    <w:rsid w:val="00C232D0"/>
    <w:rsid w:val="00C23521"/>
    <w:rsid w:val="00C2354B"/>
    <w:rsid w:val="00C2370B"/>
    <w:rsid w:val="00C23B34"/>
    <w:rsid w:val="00C23BB5"/>
    <w:rsid w:val="00C23C17"/>
    <w:rsid w:val="00C242D3"/>
    <w:rsid w:val="00C24494"/>
    <w:rsid w:val="00C24521"/>
    <w:rsid w:val="00C24938"/>
    <w:rsid w:val="00C24AB5"/>
    <w:rsid w:val="00C24E7D"/>
    <w:rsid w:val="00C25BF3"/>
    <w:rsid w:val="00C267D8"/>
    <w:rsid w:val="00C26849"/>
    <w:rsid w:val="00C27189"/>
    <w:rsid w:val="00C27671"/>
    <w:rsid w:val="00C27A60"/>
    <w:rsid w:val="00C302D9"/>
    <w:rsid w:val="00C31080"/>
    <w:rsid w:val="00C318DF"/>
    <w:rsid w:val="00C323A3"/>
    <w:rsid w:val="00C32E03"/>
    <w:rsid w:val="00C33582"/>
    <w:rsid w:val="00C337F8"/>
    <w:rsid w:val="00C33A68"/>
    <w:rsid w:val="00C33B30"/>
    <w:rsid w:val="00C34053"/>
    <w:rsid w:val="00C34D5B"/>
    <w:rsid w:val="00C3501E"/>
    <w:rsid w:val="00C3581D"/>
    <w:rsid w:val="00C35E9A"/>
    <w:rsid w:val="00C36EA0"/>
    <w:rsid w:val="00C36EC4"/>
    <w:rsid w:val="00C3710D"/>
    <w:rsid w:val="00C371C2"/>
    <w:rsid w:val="00C373EB"/>
    <w:rsid w:val="00C37CE0"/>
    <w:rsid w:val="00C37F84"/>
    <w:rsid w:val="00C406F9"/>
    <w:rsid w:val="00C4084F"/>
    <w:rsid w:val="00C40854"/>
    <w:rsid w:val="00C40D29"/>
    <w:rsid w:val="00C40D49"/>
    <w:rsid w:val="00C40E0F"/>
    <w:rsid w:val="00C414E4"/>
    <w:rsid w:val="00C416C3"/>
    <w:rsid w:val="00C41CE5"/>
    <w:rsid w:val="00C423BF"/>
    <w:rsid w:val="00C42848"/>
    <w:rsid w:val="00C42A94"/>
    <w:rsid w:val="00C42B2D"/>
    <w:rsid w:val="00C43189"/>
    <w:rsid w:val="00C436D0"/>
    <w:rsid w:val="00C4370F"/>
    <w:rsid w:val="00C439E2"/>
    <w:rsid w:val="00C43F17"/>
    <w:rsid w:val="00C442A3"/>
    <w:rsid w:val="00C449C5"/>
    <w:rsid w:val="00C44ABD"/>
    <w:rsid w:val="00C45328"/>
    <w:rsid w:val="00C45A8D"/>
    <w:rsid w:val="00C45BA5"/>
    <w:rsid w:val="00C4627E"/>
    <w:rsid w:val="00C46877"/>
    <w:rsid w:val="00C46C08"/>
    <w:rsid w:val="00C4718C"/>
    <w:rsid w:val="00C47412"/>
    <w:rsid w:val="00C47E7B"/>
    <w:rsid w:val="00C47F18"/>
    <w:rsid w:val="00C50776"/>
    <w:rsid w:val="00C5093C"/>
    <w:rsid w:val="00C518B9"/>
    <w:rsid w:val="00C52135"/>
    <w:rsid w:val="00C52473"/>
    <w:rsid w:val="00C52A67"/>
    <w:rsid w:val="00C52BDC"/>
    <w:rsid w:val="00C5300F"/>
    <w:rsid w:val="00C53811"/>
    <w:rsid w:val="00C5390B"/>
    <w:rsid w:val="00C53DFD"/>
    <w:rsid w:val="00C5498A"/>
    <w:rsid w:val="00C54ADD"/>
    <w:rsid w:val="00C5501F"/>
    <w:rsid w:val="00C55A4C"/>
    <w:rsid w:val="00C56145"/>
    <w:rsid w:val="00C56276"/>
    <w:rsid w:val="00C5628C"/>
    <w:rsid w:val="00C5662C"/>
    <w:rsid w:val="00C56F4D"/>
    <w:rsid w:val="00C57BE4"/>
    <w:rsid w:val="00C57C5D"/>
    <w:rsid w:val="00C60453"/>
    <w:rsid w:val="00C6063D"/>
    <w:rsid w:val="00C60676"/>
    <w:rsid w:val="00C6102D"/>
    <w:rsid w:val="00C610AB"/>
    <w:rsid w:val="00C611B8"/>
    <w:rsid w:val="00C613AC"/>
    <w:rsid w:val="00C61CEE"/>
    <w:rsid w:val="00C61DAD"/>
    <w:rsid w:val="00C61DCD"/>
    <w:rsid w:val="00C62259"/>
    <w:rsid w:val="00C624AF"/>
    <w:rsid w:val="00C62908"/>
    <w:rsid w:val="00C62927"/>
    <w:rsid w:val="00C62A85"/>
    <w:rsid w:val="00C62B01"/>
    <w:rsid w:val="00C633DF"/>
    <w:rsid w:val="00C6389B"/>
    <w:rsid w:val="00C63945"/>
    <w:rsid w:val="00C63BF2"/>
    <w:rsid w:val="00C63EB7"/>
    <w:rsid w:val="00C644DA"/>
    <w:rsid w:val="00C64731"/>
    <w:rsid w:val="00C649C9"/>
    <w:rsid w:val="00C650E2"/>
    <w:rsid w:val="00C654A5"/>
    <w:rsid w:val="00C6626C"/>
    <w:rsid w:val="00C6684A"/>
    <w:rsid w:val="00C66D47"/>
    <w:rsid w:val="00C66F23"/>
    <w:rsid w:val="00C67348"/>
    <w:rsid w:val="00C6751F"/>
    <w:rsid w:val="00C6758A"/>
    <w:rsid w:val="00C7015A"/>
    <w:rsid w:val="00C7080C"/>
    <w:rsid w:val="00C70889"/>
    <w:rsid w:val="00C70B1C"/>
    <w:rsid w:val="00C7154A"/>
    <w:rsid w:val="00C718A7"/>
    <w:rsid w:val="00C71BBA"/>
    <w:rsid w:val="00C71BF2"/>
    <w:rsid w:val="00C72381"/>
    <w:rsid w:val="00C72443"/>
    <w:rsid w:val="00C7246C"/>
    <w:rsid w:val="00C72D83"/>
    <w:rsid w:val="00C73218"/>
    <w:rsid w:val="00C74434"/>
    <w:rsid w:val="00C7459C"/>
    <w:rsid w:val="00C75135"/>
    <w:rsid w:val="00C75470"/>
    <w:rsid w:val="00C75EA7"/>
    <w:rsid w:val="00C76098"/>
    <w:rsid w:val="00C76669"/>
    <w:rsid w:val="00C7666C"/>
    <w:rsid w:val="00C76E77"/>
    <w:rsid w:val="00C76EC6"/>
    <w:rsid w:val="00C77216"/>
    <w:rsid w:val="00C77241"/>
    <w:rsid w:val="00C8056E"/>
    <w:rsid w:val="00C806CC"/>
    <w:rsid w:val="00C80CAD"/>
    <w:rsid w:val="00C80D07"/>
    <w:rsid w:val="00C82261"/>
    <w:rsid w:val="00C82EF0"/>
    <w:rsid w:val="00C83091"/>
    <w:rsid w:val="00C8331D"/>
    <w:rsid w:val="00C83459"/>
    <w:rsid w:val="00C834DE"/>
    <w:rsid w:val="00C83AD1"/>
    <w:rsid w:val="00C8488C"/>
    <w:rsid w:val="00C84C64"/>
    <w:rsid w:val="00C84D7A"/>
    <w:rsid w:val="00C85255"/>
    <w:rsid w:val="00C852BC"/>
    <w:rsid w:val="00C85DCA"/>
    <w:rsid w:val="00C85E52"/>
    <w:rsid w:val="00C86285"/>
    <w:rsid w:val="00C86371"/>
    <w:rsid w:val="00C907AC"/>
    <w:rsid w:val="00C9090E"/>
    <w:rsid w:val="00C90940"/>
    <w:rsid w:val="00C90A0C"/>
    <w:rsid w:val="00C90C49"/>
    <w:rsid w:val="00C90EFC"/>
    <w:rsid w:val="00C91F99"/>
    <w:rsid w:val="00C92137"/>
    <w:rsid w:val="00C922BF"/>
    <w:rsid w:val="00C926BB"/>
    <w:rsid w:val="00C927D0"/>
    <w:rsid w:val="00C930CD"/>
    <w:rsid w:val="00C93D66"/>
    <w:rsid w:val="00C9402A"/>
    <w:rsid w:val="00C94035"/>
    <w:rsid w:val="00C9463C"/>
    <w:rsid w:val="00C947A5"/>
    <w:rsid w:val="00C95AF1"/>
    <w:rsid w:val="00C95B0D"/>
    <w:rsid w:val="00C95C46"/>
    <w:rsid w:val="00C96193"/>
    <w:rsid w:val="00C96268"/>
    <w:rsid w:val="00C96735"/>
    <w:rsid w:val="00C96850"/>
    <w:rsid w:val="00C97107"/>
    <w:rsid w:val="00C97645"/>
    <w:rsid w:val="00C9788F"/>
    <w:rsid w:val="00CA078C"/>
    <w:rsid w:val="00CA08EA"/>
    <w:rsid w:val="00CA0C05"/>
    <w:rsid w:val="00CA0CFF"/>
    <w:rsid w:val="00CA0D0E"/>
    <w:rsid w:val="00CA1987"/>
    <w:rsid w:val="00CA1C16"/>
    <w:rsid w:val="00CA1CAC"/>
    <w:rsid w:val="00CA2747"/>
    <w:rsid w:val="00CA2ADE"/>
    <w:rsid w:val="00CA32B4"/>
    <w:rsid w:val="00CA3B62"/>
    <w:rsid w:val="00CA41CD"/>
    <w:rsid w:val="00CA42BB"/>
    <w:rsid w:val="00CA46F5"/>
    <w:rsid w:val="00CA4D65"/>
    <w:rsid w:val="00CA569C"/>
    <w:rsid w:val="00CA5AF0"/>
    <w:rsid w:val="00CA5B1A"/>
    <w:rsid w:val="00CA5F6A"/>
    <w:rsid w:val="00CA69A4"/>
    <w:rsid w:val="00CA7CE8"/>
    <w:rsid w:val="00CA7EFF"/>
    <w:rsid w:val="00CB07B6"/>
    <w:rsid w:val="00CB10D0"/>
    <w:rsid w:val="00CB167D"/>
    <w:rsid w:val="00CB17CC"/>
    <w:rsid w:val="00CB18EE"/>
    <w:rsid w:val="00CB1CB8"/>
    <w:rsid w:val="00CB214B"/>
    <w:rsid w:val="00CB22A9"/>
    <w:rsid w:val="00CB2CD2"/>
    <w:rsid w:val="00CB33AA"/>
    <w:rsid w:val="00CB3486"/>
    <w:rsid w:val="00CB3959"/>
    <w:rsid w:val="00CB3EC0"/>
    <w:rsid w:val="00CB41BF"/>
    <w:rsid w:val="00CB481C"/>
    <w:rsid w:val="00CB49C3"/>
    <w:rsid w:val="00CB4EC7"/>
    <w:rsid w:val="00CB5272"/>
    <w:rsid w:val="00CB53D1"/>
    <w:rsid w:val="00CB5E5D"/>
    <w:rsid w:val="00CB5F50"/>
    <w:rsid w:val="00CB62C6"/>
    <w:rsid w:val="00CB69B6"/>
    <w:rsid w:val="00CB6C40"/>
    <w:rsid w:val="00CB6F6E"/>
    <w:rsid w:val="00CB7338"/>
    <w:rsid w:val="00CB77A5"/>
    <w:rsid w:val="00CB7D12"/>
    <w:rsid w:val="00CC0081"/>
    <w:rsid w:val="00CC03B3"/>
    <w:rsid w:val="00CC03D8"/>
    <w:rsid w:val="00CC075A"/>
    <w:rsid w:val="00CC0923"/>
    <w:rsid w:val="00CC180A"/>
    <w:rsid w:val="00CC1909"/>
    <w:rsid w:val="00CC3013"/>
    <w:rsid w:val="00CC327F"/>
    <w:rsid w:val="00CC3D16"/>
    <w:rsid w:val="00CC3D7E"/>
    <w:rsid w:val="00CC3EC1"/>
    <w:rsid w:val="00CC42EE"/>
    <w:rsid w:val="00CC47AD"/>
    <w:rsid w:val="00CC4CA1"/>
    <w:rsid w:val="00CC543C"/>
    <w:rsid w:val="00CC5586"/>
    <w:rsid w:val="00CC56EA"/>
    <w:rsid w:val="00CC5DB9"/>
    <w:rsid w:val="00CC6808"/>
    <w:rsid w:val="00CC6B7D"/>
    <w:rsid w:val="00CC6B8F"/>
    <w:rsid w:val="00CC73EC"/>
    <w:rsid w:val="00CC79B8"/>
    <w:rsid w:val="00CC7CEB"/>
    <w:rsid w:val="00CD0D76"/>
    <w:rsid w:val="00CD0F5B"/>
    <w:rsid w:val="00CD0FD4"/>
    <w:rsid w:val="00CD13BC"/>
    <w:rsid w:val="00CD1809"/>
    <w:rsid w:val="00CD1BFA"/>
    <w:rsid w:val="00CD1C29"/>
    <w:rsid w:val="00CD1C4D"/>
    <w:rsid w:val="00CD1EE8"/>
    <w:rsid w:val="00CD209B"/>
    <w:rsid w:val="00CD259D"/>
    <w:rsid w:val="00CD28D4"/>
    <w:rsid w:val="00CD29B3"/>
    <w:rsid w:val="00CD29EB"/>
    <w:rsid w:val="00CD349F"/>
    <w:rsid w:val="00CD35D5"/>
    <w:rsid w:val="00CD36EF"/>
    <w:rsid w:val="00CD455F"/>
    <w:rsid w:val="00CD4A4A"/>
    <w:rsid w:val="00CD4F19"/>
    <w:rsid w:val="00CD50BD"/>
    <w:rsid w:val="00CD526C"/>
    <w:rsid w:val="00CD544A"/>
    <w:rsid w:val="00CD559A"/>
    <w:rsid w:val="00CD5776"/>
    <w:rsid w:val="00CD59A9"/>
    <w:rsid w:val="00CD5D32"/>
    <w:rsid w:val="00CD5D70"/>
    <w:rsid w:val="00CD5FC5"/>
    <w:rsid w:val="00CD6618"/>
    <w:rsid w:val="00CD6625"/>
    <w:rsid w:val="00CD77BD"/>
    <w:rsid w:val="00CD79B9"/>
    <w:rsid w:val="00CE0433"/>
    <w:rsid w:val="00CE0FFA"/>
    <w:rsid w:val="00CE15C6"/>
    <w:rsid w:val="00CE1D3D"/>
    <w:rsid w:val="00CE2333"/>
    <w:rsid w:val="00CE265E"/>
    <w:rsid w:val="00CE2829"/>
    <w:rsid w:val="00CE28D9"/>
    <w:rsid w:val="00CE394C"/>
    <w:rsid w:val="00CE41AF"/>
    <w:rsid w:val="00CE431E"/>
    <w:rsid w:val="00CE491F"/>
    <w:rsid w:val="00CE5777"/>
    <w:rsid w:val="00CE5F4D"/>
    <w:rsid w:val="00CE6880"/>
    <w:rsid w:val="00CE7281"/>
    <w:rsid w:val="00CE72A7"/>
    <w:rsid w:val="00CE7B48"/>
    <w:rsid w:val="00CF07CE"/>
    <w:rsid w:val="00CF1439"/>
    <w:rsid w:val="00CF167E"/>
    <w:rsid w:val="00CF1781"/>
    <w:rsid w:val="00CF19CC"/>
    <w:rsid w:val="00CF1C0E"/>
    <w:rsid w:val="00CF296B"/>
    <w:rsid w:val="00CF3388"/>
    <w:rsid w:val="00CF3496"/>
    <w:rsid w:val="00CF3B4C"/>
    <w:rsid w:val="00CF3B6A"/>
    <w:rsid w:val="00CF3F58"/>
    <w:rsid w:val="00CF44B2"/>
    <w:rsid w:val="00CF45AB"/>
    <w:rsid w:val="00CF4613"/>
    <w:rsid w:val="00CF486F"/>
    <w:rsid w:val="00CF588A"/>
    <w:rsid w:val="00CF5E90"/>
    <w:rsid w:val="00CF6158"/>
    <w:rsid w:val="00CF659C"/>
    <w:rsid w:val="00CF6A2C"/>
    <w:rsid w:val="00CF6B49"/>
    <w:rsid w:val="00CF6E87"/>
    <w:rsid w:val="00CF73DC"/>
    <w:rsid w:val="00CF7A94"/>
    <w:rsid w:val="00D001D3"/>
    <w:rsid w:val="00D00828"/>
    <w:rsid w:val="00D00D0F"/>
    <w:rsid w:val="00D00EA5"/>
    <w:rsid w:val="00D01403"/>
    <w:rsid w:val="00D01A21"/>
    <w:rsid w:val="00D01E13"/>
    <w:rsid w:val="00D01E2D"/>
    <w:rsid w:val="00D01E60"/>
    <w:rsid w:val="00D02042"/>
    <w:rsid w:val="00D0215E"/>
    <w:rsid w:val="00D02180"/>
    <w:rsid w:val="00D0276D"/>
    <w:rsid w:val="00D037FB"/>
    <w:rsid w:val="00D03A1F"/>
    <w:rsid w:val="00D03DE0"/>
    <w:rsid w:val="00D042BA"/>
    <w:rsid w:val="00D04B0D"/>
    <w:rsid w:val="00D04F69"/>
    <w:rsid w:val="00D05A2F"/>
    <w:rsid w:val="00D05AF0"/>
    <w:rsid w:val="00D05EE0"/>
    <w:rsid w:val="00D06261"/>
    <w:rsid w:val="00D06E7B"/>
    <w:rsid w:val="00D07A5A"/>
    <w:rsid w:val="00D1009E"/>
    <w:rsid w:val="00D10232"/>
    <w:rsid w:val="00D102BF"/>
    <w:rsid w:val="00D10AFD"/>
    <w:rsid w:val="00D1164B"/>
    <w:rsid w:val="00D119FD"/>
    <w:rsid w:val="00D11A25"/>
    <w:rsid w:val="00D12029"/>
    <w:rsid w:val="00D126E1"/>
    <w:rsid w:val="00D128FA"/>
    <w:rsid w:val="00D135A5"/>
    <w:rsid w:val="00D13FE6"/>
    <w:rsid w:val="00D1454F"/>
    <w:rsid w:val="00D14D9F"/>
    <w:rsid w:val="00D14FA2"/>
    <w:rsid w:val="00D1680D"/>
    <w:rsid w:val="00D16C5D"/>
    <w:rsid w:val="00D16CF4"/>
    <w:rsid w:val="00D16D0A"/>
    <w:rsid w:val="00D16E45"/>
    <w:rsid w:val="00D17636"/>
    <w:rsid w:val="00D17BDA"/>
    <w:rsid w:val="00D2073E"/>
    <w:rsid w:val="00D20A2A"/>
    <w:rsid w:val="00D20A9E"/>
    <w:rsid w:val="00D20E38"/>
    <w:rsid w:val="00D20F0E"/>
    <w:rsid w:val="00D20F1B"/>
    <w:rsid w:val="00D20FF8"/>
    <w:rsid w:val="00D21897"/>
    <w:rsid w:val="00D21B94"/>
    <w:rsid w:val="00D22830"/>
    <w:rsid w:val="00D22878"/>
    <w:rsid w:val="00D22AD3"/>
    <w:rsid w:val="00D22CCC"/>
    <w:rsid w:val="00D23657"/>
    <w:rsid w:val="00D2414E"/>
    <w:rsid w:val="00D2424B"/>
    <w:rsid w:val="00D24B56"/>
    <w:rsid w:val="00D25314"/>
    <w:rsid w:val="00D25EF2"/>
    <w:rsid w:val="00D2619A"/>
    <w:rsid w:val="00D26CDE"/>
    <w:rsid w:val="00D26D57"/>
    <w:rsid w:val="00D26D5D"/>
    <w:rsid w:val="00D271F0"/>
    <w:rsid w:val="00D2753C"/>
    <w:rsid w:val="00D2764C"/>
    <w:rsid w:val="00D27891"/>
    <w:rsid w:val="00D30A4D"/>
    <w:rsid w:val="00D3125E"/>
    <w:rsid w:val="00D31758"/>
    <w:rsid w:val="00D317F2"/>
    <w:rsid w:val="00D31AEE"/>
    <w:rsid w:val="00D31F55"/>
    <w:rsid w:val="00D3203C"/>
    <w:rsid w:val="00D3217A"/>
    <w:rsid w:val="00D3245D"/>
    <w:rsid w:val="00D324F1"/>
    <w:rsid w:val="00D3271C"/>
    <w:rsid w:val="00D32C58"/>
    <w:rsid w:val="00D32E3A"/>
    <w:rsid w:val="00D33240"/>
    <w:rsid w:val="00D3328C"/>
    <w:rsid w:val="00D3450B"/>
    <w:rsid w:val="00D34656"/>
    <w:rsid w:val="00D34728"/>
    <w:rsid w:val="00D3479A"/>
    <w:rsid w:val="00D352D4"/>
    <w:rsid w:val="00D35510"/>
    <w:rsid w:val="00D35930"/>
    <w:rsid w:val="00D36174"/>
    <w:rsid w:val="00D3625A"/>
    <w:rsid w:val="00D36340"/>
    <w:rsid w:val="00D3643D"/>
    <w:rsid w:val="00D3666C"/>
    <w:rsid w:val="00D36A19"/>
    <w:rsid w:val="00D36DFD"/>
    <w:rsid w:val="00D376BD"/>
    <w:rsid w:val="00D37CE4"/>
    <w:rsid w:val="00D37F9B"/>
    <w:rsid w:val="00D40238"/>
    <w:rsid w:val="00D409B2"/>
    <w:rsid w:val="00D410C1"/>
    <w:rsid w:val="00D41292"/>
    <w:rsid w:val="00D41643"/>
    <w:rsid w:val="00D41A20"/>
    <w:rsid w:val="00D42B88"/>
    <w:rsid w:val="00D42DA0"/>
    <w:rsid w:val="00D4330C"/>
    <w:rsid w:val="00D44274"/>
    <w:rsid w:val="00D44442"/>
    <w:rsid w:val="00D44883"/>
    <w:rsid w:val="00D44AA9"/>
    <w:rsid w:val="00D45B2D"/>
    <w:rsid w:val="00D46B0C"/>
    <w:rsid w:val="00D473CB"/>
    <w:rsid w:val="00D47B7B"/>
    <w:rsid w:val="00D47C53"/>
    <w:rsid w:val="00D47C87"/>
    <w:rsid w:val="00D47F7B"/>
    <w:rsid w:val="00D50037"/>
    <w:rsid w:val="00D500A8"/>
    <w:rsid w:val="00D50A39"/>
    <w:rsid w:val="00D50E92"/>
    <w:rsid w:val="00D50F8E"/>
    <w:rsid w:val="00D51313"/>
    <w:rsid w:val="00D520CB"/>
    <w:rsid w:val="00D52C84"/>
    <w:rsid w:val="00D53084"/>
    <w:rsid w:val="00D53286"/>
    <w:rsid w:val="00D53AC6"/>
    <w:rsid w:val="00D5460B"/>
    <w:rsid w:val="00D546BD"/>
    <w:rsid w:val="00D54E61"/>
    <w:rsid w:val="00D54F0E"/>
    <w:rsid w:val="00D54F1C"/>
    <w:rsid w:val="00D5521B"/>
    <w:rsid w:val="00D557C0"/>
    <w:rsid w:val="00D566E1"/>
    <w:rsid w:val="00D5689D"/>
    <w:rsid w:val="00D57C9F"/>
    <w:rsid w:val="00D57F6F"/>
    <w:rsid w:val="00D60009"/>
    <w:rsid w:val="00D60412"/>
    <w:rsid w:val="00D60647"/>
    <w:rsid w:val="00D61891"/>
    <w:rsid w:val="00D618A0"/>
    <w:rsid w:val="00D61A1C"/>
    <w:rsid w:val="00D61A7F"/>
    <w:rsid w:val="00D62B0E"/>
    <w:rsid w:val="00D62F69"/>
    <w:rsid w:val="00D6353A"/>
    <w:rsid w:val="00D63C14"/>
    <w:rsid w:val="00D63CF5"/>
    <w:rsid w:val="00D63F03"/>
    <w:rsid w:val="00D64587"/>
    <w:rsid w:val="00D648FB"/>
    <w:rsid w:val="00D64C0E"/>
    <w:rsid w:val="00D64E28"/>
    <w:rsid w:val="00D654DF"/>
    <w:rsid w:val="00D6560C"/>
    <w:rsid w:val="00D657B0"/>
    <w:rsid w:val="00D65E39"/>
    <w:rsid w:val="00D65EB2"/>
    <w:rsid w:val="00D66406"/>
    <w:rsid w:val="00D6650E"/>
    <w:rsid w:val="00D66723"/>
    <w:rsid w:val="00D66A64"/>
    <w:rsid w:val="00D66CE1"/>
    <w:rsid w:val="00D67448"/>
    <w:rsid w:val="00D677DE"/>
    <w:rsid w:val="00D67BA0"/>
    <w:rsid w:val="00D67FE7"/>
    <w:rsid w:val="00D706B5"/>
    <w:rsid w:val="00D70B4F"/>
    <w:rsid w:val="00D70E57"/>
    <w:rsid w:val="00D712CD"/>
    <w:rsid w:val="00D71495"/>
    <w:rsid w:val="00D7199C"/>
    <w:rsid w:val="00D719E2"/>
    <w:rsid w:val="00D71FFE"/>
    <w:rsid w:val="00D7228C"/>
    <w:rsid w:val="00D72443"/>
    <w:rsid w:val="00D72A08"/>
    <w:rsid w:val="00D72FF7"/>
    <w:rsid w:val="00D73599"/>
    <w:rsid w:val="00D73647"/>
    <w:rsid w:val="00D746F1"/>
    <w:rsid w:val="00D74BA5"/>
    <w:rsid w:val="00D74C32"/>
    <w:rsid w:val="00D766AC"/>
    <w:rsid w:val="00D76F6B"/>
    <w:rsid w:val="00D77158"/>
    <w:rsid w:val="00D772BC"/>
    <w:rsid w:val="00D77AD5"/>
    <w:rsid w:val="00D77BC5"/>
    <w:rsid w:val="00D77D79"/>
    <w:rsid w:val="00D80684"/>
    <w:rsid w:val="00D81073"/>
    <w:rsid w:val="00D8153C"/>
    <w:rsid w:val="00D8186E"/>
    <w:rsid w:val="00D81A86"/>
    <w:rsid w:val="00D81A97"/>
    <w:rsid w:val="00D8207F"/>
    <w:rsid w:val="00D82305"/>
    <w:rsid w:val="00D824C5"/>
    <w:rsid w:val="00D827AE"/>
    <w:rsid w:val="00D8296E"/>
    <w:rsid w:val="00D829F2"/>
    <w:rsid w:val="00D82A4D"/>
    <w:rsid w:val="00D84579"/>
    <w:rsid w:val="00D84B2D"/>
    <w:rsid w:val="00D84E11"/>
    <w:rsid w:val="00D84FBB"/>
    <w:rsid w:val="00D85252"/>
    <w:rsid w:val="00D853E2"/>
    <w:rsid w:val="00D854AC"/>
    <w:rsid w:val="00D85EA8"/>
    <w:rsid w:val="00D860CB"/>
    <w:rsid w:val="00D862B1"/>
    <w:rsid w:val="00D86332"/>
    <w:rsid w:val="00D86621"/>
    <w:rsid w:val="00D86CF8"/>
    <w:rsid w:val="00D86E58"/>
    <w:rsid w:val="00D8737C"/>
    <w:rsid w:val="00D87477"/>
    <w:rsid w:val="00D876B5"/>
    <w:rsid w:val="00D87E60"/>
    <w:rsid w:val="00D87F98"/>
    <w:rsid w:val="00D90DD7"/>
    <w:rsid w:val="00D91550"/>
    <w:rsid w:val="00D9286E"/>
    <w:rsid w:val="00D92CF8"/>
    <w:rsid w:val="00D92E32"/>
    <w:rsid w:val="00D92FF3"/>
    <w:rsid w:val="00D93D92"/>
    <w:rsid w:val="00D9406E"/>
    <w:rsid w:val="00D94189"/>
    <w:rsid w:val="00D95143"/>
    <w:rsid w:val="00D95270"/>
    <w:rsid w:val="00D955EA"/>
    <w:rsid w:val="00D95631"/>
    <w:rsid w:val="00D95BF5"/>
    <w:rsid w:val="00D96A7C"/>
    <w:rsid w:val="00D96EEB"/>
    <w:rsid w:val="00D970C0"/>
    <w:rsid w:val="00D97253"/>
    <w:rsid w:val="00D973B4"/>
    <w:rsid w:val="00D97645"/>
    <w:rsid w:val="00D97E60"/>
    <w:rsid w:val="00D97EE1"/>
    <w:rsid w:val="00DA0315"/>
    <w:rsid w:val="00DA0521"/>
    <w:rsid w:val="00DA054D"/>
    <w:rsid w:val="00DA0A93"/>
    <w:rsid w:val="00DA0CAA"/>
    <w:rsid w:val="00DA1538"/>
    <w:rsid w:val="00DA1809"/>
    <w:rsid w:val="00DA1C79"/>
    <w:rsid w:val="00DA1F4E"/>
    <w:rsid w:val="00DA1FB1"/>
    <w:rsid w:val="00DA24C6"/>
    <w:rsid w:val="00DA2522"/>
    <w:rsid w:val="00DA258E"/>
    <w:rsid w:val="00DA3CE0"/>
    <w:rsid w:val="00DA4D75"/>
    <w:rsid w:val="00DA5261"/>
    <w:rsid w:val="00DA55C5"/>
    <w:rsid w:val="00DA5626"/>
    <w:rsid w:val="00DA5B7B"/>
    <w:rsid w:val="00DA5CDF"/>
    <w:rsid w:val="00DA5EC4"/>
    <w:rsid w:val="00DA6422"/>
    <w:rsid w:val="00DA6441"/>
    <w:rsid w:val="00DA6BE5"/>
    <w:rsid w:val="00DA6C74"/>
    <w:rsid w:val="00DA7648"/>
    <w:rsid w:val="00DA7D51"/>
    <w:rsid w:val="00DB018D"/>
    <w:rsid w:val="00DB10B7"/>
    <w:rsid w:val="00DB155D"/>
    <w:rsid w:val="00DB18F0"/>
    <w:rsid w:val="00DB26DC"/>
    <w:rsid w:val="00DB2C86"/>
    <w:rsid w:val="00DB2D6F"/>
    <w:rsid w:val="00DB315F"/>
    <w:rsid w:val="00DB31A8"/>
    <w:rsid w:val="00DB3591"/>
    <w:rsid w:val="00DB3808"/>
    <w:rsid w:val="00DB38D3"/>
    <w:rsid w:val="00DB39E8"/>
    <w:rsid w:val="00DB3A14"/>
    <w:rsid w:val="00DB3C57"/>
    <w:rsid w:val="00DB3FE8"/>
    <w:rsid w:val="00DB44E5"/>
    <w:rsid w:val="00DB4DFE"/>
    <w:rsid w:val="00DB5A61"/>
    <w:rsid w:val="00DB5C35"/>
    <w:rsid w:val="00DB60D1"/>
    <w:rsid w:val="00DB60DC"/>
    <w:rsid w:val="00DB62B1"/>
    <w:rsid w:val="00DB6EF0"/>
    <w:rsid w:val="00DB6F06"/>
    <w:rsid w:val="00DB71AC"/>
    <w:rsid w:val="00DB7A74"/>
    <w:rsid w:val="00DB7B0C"/>
    <w:rsid w:val="00DC0489"/>
    <w:rsid w:val="00DC08F4"/>
    <w:rsid w:val="00DC091C"/>
    <w:rsid w:val="00DC0D6D"/>
    <w:rsid w:val="00DC0E20"/>
    <w:rsid w:val="00DC1066"/>
    <w:rsid w:val="00DC1071"/>
    <w:rsid w:val="00DC1081"/>
    <w:rsid w:val="00DC12D7"/>
    <w:rsid w:val="00DC1645"/>
    <w:rsid w:val="00DC1878"/>
    <w:rsid w:val="00DC1B3D"/>
    <w:rsid w:val="00DC1FAA"/>
    <w:rsid w:val="00DC258B"/>
    <w:rsid w:val="00DC2687"/>
    <w:rsid w:val="00DC369D"/>
    <w:rsid w:val="00DC3713"/>
    <w:rsid w:val="00DC3CB9"/>
    <w:rsid w:val="00DC4AB3"/>
    <w:rsid w:val="00DC4FDF"/>
    <w:rsid w:val="00DC5E98"/>
    <w:rsid w:val="00DC632C"/>
    <w:rsid w:val="00DC6477"/>
    <w:rsid w:val="00DC6613"/>
    <w:rsid w:val="00DC6A3F"/>
    <w:rsid w:val="00DC6BC3"/>
    <w:rsid w:val="00DC6E7C"/>
    <w:rsid w:val="00DC6F3E"/>
    <w:rsid w:val="00DC71C3"/>
    <w:rsid w:val="00DC74E4"/>
    <w:rsid w:val="00DC7A9F"/>
    <w:rsid w:val="00DC7C1D"/>
    <w:rsid w:val="00DD080F"/>
    <w:rsid w:val="00DD0F2B"/>
    <w:rsid w:val="00DD11E8"/>
    <w:rsid w:val="00DD13BD"/>
    <w:rsid w:val="00DD17D1"/>
    <w:rsid w:val="00DD333E"/>
    <w:rsid w:val="00DD3B04"/>
    <w:rsid w:val="00DD40DA"/>
    <w:rsid w:val="00DD487C"/>
    <w:rsid w:val="00DD49F8"/>
    <w:rsid w:val="00DD50F3"/>
    <w:rsid w:val="00DD5EB3"/>
    <w:rsid w:val="00DD66D8"/>
    <w:rsid w:val="00DD7216"/>
    <w:rsid w:val="00DD77CD"/>
    <w:rsid w:val="00DD7AB9"/>
    <w:rsid w:val="00DD7D1C"/>
    <w:rsid w:val="00DE01B7"/>
    <w:rsid w:val="00DE03D1"/>
    <w:rsid w:val="00DE0689"/>
    <w:rsid w:val="00DE1369"/>
    <w:rsid w:val="00DE1448"/>
    <w:rsid w:val="00DE18E7"/>
    <w:rsid w:val="00DE1D22"/>
    <w:rsid w:val="00DE328E"/>
    <w:rsid w:val="00DE347A"/>
    <w:rsid w:val="00DE35A0"/>
    <w:rsid w:val="00DE3EF6"/>
    <w:rsid w:val="00DE455E"/>
    <w:rsid w:val="00DE4581"/>
    <w:rsid w:val="00DE46F8"/>
    <w:rsid w:val="00DE48A0"/>
    <w:rsid w:val="00DE4E5A"/>
    <w:rsid w:val="00DE58B7"/>
    <w:rsid w:val="00DE5B14"/>
    <w:rsid w:val="00DE6799"/>
    <w:rsid w:val="00DE758F"/>
    <w:rsid w:val="00DE75A1"/>
    <w:rsid w:val="00DE7B83"/>
    <w:rsid w:val="00DE7E97"/>
    <w:rsid w:val="00DF00F9"/>
    <w:rsid w:val="00DF0202"/>
    <w:rsid w:val="00DF1E43"/>
    <w:rsid w:val="00DF1FFC"/>
    <w:rsid w:val="00DF20BD"/>
    <w:rsid w:val="00DF2725"/>
    <w:rsid w:val="00DF294E"/>
    <w:rsid w:val="00DF43C8"/>
    <w:rsid w:val="00DF49D4"/>
    <w:rsid w:val="00DF537B"/>
    <w:rsid w:val="00DF59A1"/>
    <w:rsid w:val="00DF603E"/>
    <w:rsid w:val="00DF6F71"/>
    <w:rsid w:val="00DF743E"/>
    <w:rsid w:val="00DF7B2F"/>
    <w:rsid w:val="00DF7D52"/>
    <w:rsid w:val="00DF7E59"/>
    <w:rsid w:val="00DF7F7E"/>
    <w:rsid w:val="00E0019E"/>
    <w:rsid w:val="00E005CF"/>
    <w:rsid w:val="00E0073E"/>
    <w:rsid w:val="00E0089B"/>
    <w:rsid w:val="00E00939"/>
    <w:rsid w:val="00E009AF"/>
    <w:rsid w:val="00E00CAD"/>
    <w:rsid w:val="00E00CD2"/>
    <w:rsid w:val="00E01994"/>
    <w:rsid w:val="00E02104"/>
    <w:rsid w:val="00E024C9"/>
    <w:rsid w:val="00E024E1"/>
    <w:rsid w:val="00E0275F"/>
    <w:rsid w:val="00E029B4"/>
    <w:rsid w:val="00E02A9C"/>
    <w:rsid w:val="00E02E22"/>
    <w:rsid w:val="00E02EC0"/>
    <w:rsid w:val="00E03C37"/>
    <w:rsid w:val="00E05094"/>
    <w:rsid w:val="00E05330"/>
    <w:rsid w:val="00E0569E"/>
    <w:rsid w:val="00E0587A"/>
    <w:rsid w:val="00E05CD8"/>
    <w:rsid w:val="00E06159"/>
    <w:rsid w:val="00E061DD"/>
    <w:rsid w:val="00E063E8"/>
    <w:rsid w:val="00E065B4"/>
    <w:rsid w:val="00E06CED"/>
    <w:rsid w:val="00E071EF"/>
    <w:rsid w:val="00E072BE"/>
    <w:rsid w:val="00E07317"/>
    <w:rsid w:val="00E07A8E"/>
    <w:rsid w:val="00E1057E"/>
    <w:rsid w:val="00E105E6"/>
    <w:rsid w:val="00E10704"/>
    <w:rsid w:val="00E108A1"/>
    <w:rsid w:val="00E10FC7"/>
    <w:rsid w:val="00E110B2"/>
    <w:rsid w:val="00E11556"/>
    <w:rsid w:val="00E11AC7"/>
    <w:rsid w:val="00E11B06"/>
    <w:rsid w:val="00E11F42"/>
    <w:rsid w:val="00E11F95"/>
    <w:rsid w:val="00E1239A"/>
    <w:rsid w:val="00E1305C"/>
    <w:rsid w:val="00E1307D"/>
    <w:rsid w:val="00E130F2"/>
    <w:rsid w:val="00E13F49"/>
    <w:rsid w:val="00E14A7E"/>
    <w:rsid w:val="00E14AEC"/>
    <w:rsid w:val="00E14BC4"/>
    <w:rsid w:val="00E14C13"/>
    <w:rsid w:val="00E14CF9"/>
    <w:rsid w:val="00E153AB"/>
    <w:rsid w:val="00E153D5"/>
    <w:rsid w:val="00E157D4"/>
    <w:rsid w:val="00E16296"/>
    <w:rsid w:val="00E16525"/>
    <w:rsid w:val="00E165EB"/>
    <w:rsid w:val="00E1694C"/>
    <w:rsid w:val="00E16B6A"/>
    <w:rsid w:val="00E17038"/>
    <w:rsid w:val="00E17199"/>
    <w:rsid w:val="00E173F6"/>
    <w:rsid w:val="00E17B48"/>
    <w:rsid w:val="00E21093"/>
    <w:rsid w:val="00E215C9"/>
    <w:rsid w:val="00E216D4"/>
    <w:rsid w:val="00E21CAD"/>
    <w:rsid w:val="00E2223D"/>
    <w:rsid w:val="00E22428"/>
    <w:rsid w:val="00E2249A"/>
    <w:rsid w:val="00E22843"/>
    <w:rsid w:val="00E22A15"/>
    <w:rsid w:val="00E22B7C"/>
    <w:rsid w:val="00E2314B"/>
    <w:rsid w:val="00E23219"/>
    <w:rsid w:val="00E23417"/>
    <w:rsid w:val="00E237C8"/>
    <w:rsid w:val="00E23E27"/>
    <w:rsid w:val="00E240AD"/>
    <w:rsid w:val="00E243CB"/>
    <w:rsid w:val="00E24634"/>
    <w:rsid w:val="00E24BFF"/>
    <w:rsid w:val="00E24F8A"/>
    <w:rsid w:val="00E2500B"/>
    <w:rsid w:val="00E25113"/>
    <w:rsid w:val="00E25283"/>
    <w:rsid w:val="00E255C8"/>
    <w:rsid w:val="00E257CD"/>
    <w:rsid w:val="00E25A71"/>
    <w:rsid w:val="00E267F8"/>
    <w:rsid w:val="00E2702C"/>
    <w:rsid w:val="00E276C1"/>
    <w:rsid w:val="00E27780"/>
    <w:rsid w:val="00E27980"/>
    <w:rsid w:val="00E27A35"/>
    <w:rsid w:val="00E27C73"/>
    <w:rsid w:val="00E300AB"/>
    <w:rsid w:val="00E3064D"/>
    <w:rsid w:val="00E306D2"/>
    <w:rsid w:val="00E30FB2"/>
    <w:rsid w:val="00E3121D"/>
    <w:rsid w:val="00E31613"/>
    <w:rsid w:val="00E31AAD"/>
    <w:rsid w:val="00E31CA9"/>
    <w:rsid w:val="00E31D4A"/>
    <w:rsid w:val="00E3276F"/>
    <w:rsid w:val="00E32FC0"/>
    <w:rsid w:val="00E3333C"/>
    <w:rsid w:val="00E340F0"/>
    <w:rsid w:val="00E34DE9"/>
    <w:rsid w:val="00E34EF2"/>
    <w:rsid w:val="00E35101"/>
    <w:rsid w:val="00E3519A"/>
    <w:rsid w:val="00E352CA"/>
    <w:rsid w:val="00E355C4"/>
    <w:rsid w:val="00E35A8E"/>
    <w:rsid w:val="00E35D9C"/>
    <w:rsid w:val="00E367F5"/>
    <w:rsid w:val="00E36860"/>
    <w:rsid w:val="00E36C86"/>
    <w:rsid w:val="00E371A1"/>
    <w:rsid w:val="00E3766D"/>
    <w:rsid w:val="00E3776E"/>
    <w:rsid w:val="00E378EB"/>
    <w:rsid w:val="00E40ECA"/>
    <w:rsid w:val="00E40F11"/>
    <w:rsid w:val="00E4100D"/>
    <w:rsid w:val="00E414A6"/>
    <w:rsid w:val="00E41A3A"/>
    <w:rsid w:val="00E41B34"/>
    <w:rsid w:val="00E422FD"/>
    <w:rsid w:val="00E4230C"/>
    <w:rsid w:val="00E426D2"/>
    <w:rsid w:val="00E429BC"/>
    <w:rsid w:val="00E42E4E"/>
    <w:rsid w:val="00E42E6B"/>
    <w:rsid w:val="00E43EE7"/>
    <w:rsid w:val="00E442C2"/>
    <w:rsid w:val="00E457B5"/>
    <w:rsid w:val="00E4592E"/>
    <w:rsid w:val="00E46199"/>
    <w:rsid w:val="00E467E5"/>
    <w:rsid w:val="00E469EC"/>
    <w:rsid w:val="00E46D77"/>
    <w:rsid w:val="00E472EB"/>
    <w:rsid w:val="00E47406"/>
    <w:rsid w:val="00E4772A"/>
    <w:rsid w:val="00E4795D"/>
    <w:rsid w:val="00E47A73"/>
    <w:rsid w:val="00E47FC5"/>
    <w:rsid w:val="00E500B5"/>
    <w:rsid w:val="00E50129"/>
    <w:rsid w:val="00E504A5"/>
    <w:rsid w:val="00E50B0C"/>
    <w:rsid w:val="00E5138F"/>
    <w:rsid w:val="00E5140B"/>
    <w:rsid w:val="00E5181A"/>
    <w:rsid w:val="00E51D63"/>
    <w:rsid w:val="00E51EF3"/>
    <w:rsid w:val="00E525EF"/>
    <w:rsid w:val="00E527F3"/>
    <w:rsid w:val="00E52D7B"/>
    <w:rsid w:val="00E531DC"/>
    <w:rsid w:val="00E53369"/>
    <w:rsid w:val="00E5355C"/>
    <w:rsid w:val="00E539E6"/>
    <w:rsid w:val="00E53DAF"/>
    <w:rsid w:val="00E541EC"/>
    <w:rsid w:val="00E542B2"/>
    <w:rsid w:val="00E54395"/>
    <w:rsid w:val="00E54A64"/>
    <w:rsid w:val="00E54AE7"/>
    <w:rsid w:val="00E55BDC"/>
    <w:rsid w:val="00E55C1F"/>
    <w:rsid w:val="00E55CBC"/>
    <w:rsid w:val="00E55FDF"/>
    <w:rsid w:val="00E565D2"/>
    <w:rsid w:val="00E56BFE"/>
    <w:rsid w:val="00E57350"/>
    <w:rsid w:val="00E602B2"/>
    <w:rsid w:val="00E6042C"/>
    <w:rsid w:val="00E60482"/>
    <w:rsid w:val="00E60483"/>
    <w:rsid w:val="00E6068A"/>
    <w:rsid w:val="00E606A9"/>
    <w:rsid w:val="00E60D99"/>
    <w:rsid w:val="00E61DA4"/>
    <w:rsid w:val="00E622AB"/>
    <w:rsid w:val="00E62618"/>
    <w:rsid w:val="00E63259"/>
    <w:rsid w:val="00E63823"/>
    <w:rsid w:val="00E63A5F"/>
    <w:rsid w:val="00E63C82"/>
    <w:rsid w:val="00E6457C"/>
    <w:rsid w:val="00E647F7"/>
    <w:rsid w:val="00E64ACE"/>
    <w:rsid w:val="00E64BD6"/>
    <w:rsid w:val="00E64CB7"/>
    <w:rsid w:val="00E650DF"/>
    <w:rsid w:val="00E651A4"/>
    <w:rsid w:val="00E651B3"/>
    <w:rsid w:val="00E658AC"/>
    <w:rsid w:val="00E65B13"/>
    <w:rsid w:val="00E65B1C"/>
    <w:rsid w:val="00E65C1E"/>
    <w:rsid w:val="00E65F4B"/>
    <w:rsid w:val="00E6658E"/>
    <w:rsid w:val="00E6700C"/>
    <w:rsid w:val="00E6701E"/>
    <w:rsid w:val="00E6707B"/>
    <w:rsid w:val="00E6741E"/>
    <w:rsid w:val="00E675B7"/>
    <w:rsid w:val="00E679FB"/>
    <w:rsid w:val="00E67FE4"/>
    <w:rsid w:val="00E702BE"/>
    <w:rsid w:val="00E70BC3"/>
    <w:rsid w:val="00E70CDA"/>
    <w:rsid w:val="00E711CD"/>
    <w:rsid w:val="00E71688"/>
    <w:rsid w:val="00E719A0"/>
    <w:rsid w:val="00E71AC3"/>
    <w:rsid w:val="00E71BD0"/>
    <w:rsid w:val="00E71E57"/>
    <w:rsid w:val="00E71E7D"/>
    <w:rsid w:val="00E71FFF"/>
    <w:rsid w:val="00E720A1"/>
    <w:rsid w:val="00E72151"/>
    <w:rsid w:val="00E72300"/>
    <w:rsid w:val="00E72356"/>
    <w:rsid w:val="00E724EB"/>
    <w:rsid w:val="00E72528"/>
    <w:rsid w:val="00E725A0"/>
    <w:rsid w:val="00E727F8"/>
    <w:rsid w:val="00E72BB9"/>
    <w:rsid w:val="00E72F60"/>
    <w:rsid w:val="00E73372"/>
    <w:rsid w:val="00E73CB0"/>
    <w:rsid w:val="00E73FCD"/>
    <w:rsid w:val="00E74384"/>
    <w:rsid w:val="00E74E9D"/>
    <w:rsid w:val="00E74EAD"/>
    <w:rsid w:val="00E750D8"/>
    <w:rsid w:val="00E753D5"/>
    <w:rsid w:val="00E7548B"/>
    <w:rsid w:val="00E75DBC"/>
    <w:rsid w:val="00E75F8A"/>
    <w:rsid w:val="00E76471"/>
    <w:rsid w:val="00E76858"/>
    <w:rsid w:val="00E76968"/>
    <w:rsid w:val="00E76DBE"/>
    <w:rsid w:val="00E7758C"/>
    <w:rsid w:val="00E80319"/>
    <w:rsid w:val="00E806A9"/>
    <w:rsid w:val="00E80798"/>
    <w:rsid w:val="00E809C1"/>
    <w:rsid w:val="00E81A32"/>
    <w:rsid w:val="00E81C8B"/>
    <w:rsid w:val="00E82291"/>
    <w:rsid w:val="00E8260A"/>
    <w:rsid w:val="00E82C1A"/>
    <w:rsid w:val="00E830B0"/>
    <w:rsid w:val="00E839C0"/>
    <w:rsid w:val="00E83BA3"/>
    <w:rsid w:val="00E83D34"/>
    <w:rsid w:val="00E83E72"/>
    <w:rsid w:val="00E8529F"/>
    <w:rsid w:val="00E856A0"/>
    <w:rsid w:val="00E8581E"/>
    <w:rsid w:val="00E85A9B"/>
    <w:rsid w:val="00E85CE4"/>
    <w:rsid w:val="00E85D1C"/>
    <w:rsid w:val="00E85D99"/>
    <w:rsid w:val="00E86E70"/>
    <w:rsid w:val="00E8751C"/>
    <w:rsid w:val="00E876B2"/>
    <w:rsid w:val="00E8774F"/>
    <w:rsid w:val="00E87A13"/>
    <w:rsid w:val="00E87DBA"/>
    <w:rsid w:val="00E87E3F"/>
    <w:rsid w:val="00E87FEB"/>
    <w:rsid w:val="00E90751"/>
    <w:rsid w:val="00E90F70"/>
    <w:rsid w:val="00E91161"/>
    <w:rsid w:val="00E912FC"/>
    <w:rsid w:val="00E9136D"/>
    <w:rsid w:val="00E917C5"/>
    <w:rsid w:val="00E91902"/>
    <w:rsid w:val="00E91BF2"/>
    <w:rsid w:val="00E91D27"/>
    <w:rsid w:val="00E92079"/>
    <w:rsid w:val="00E92DB4"/>
    <w:rsid w:val="00E9312B"/>
    <w:rsid w:val="00E932FF"/>
    <w:rsid w:val="00E93AEE"/>
    <w:rsid w:val="00E9403F"/>
    <w:rsid w:val="00E94366"/>
    <w:rsid w:val="00E9443F"/>
    <w:rsid w:val="00E9469D"/>
    <w:rsid w:val="00E95B8A"/>
    <w:rsid w:val="00E96065"/>
    <w:rsid w:val="00E96743"/>
    <w:rsid w:val="00E96906"/>
    <w:rsid w:val="00E97285"/>
    <w:rsid w:val="00E979AA"/>
    <w:rsid w:val="00E97D32"/>
    <w:rsid w:val="00EA00E5"/>
    <w:rsid w:val="00EA01BD"/>
    <w:rsid w:val="00EA0989"/>
    <w:rsid w:val="00EA0EF3"/>
    <w:rsid w:val="00EA1E7F"/>
    <w:rsid w:val="00EA249E"/>
    <w:rsid w:val="00EA27AC"/>
    <w:rsid w:val="00EA3A9F"/>
    <w:rsid w:val="00EA41A1"/>
    <w:rsid w:val="00EA4433"/>
    <w:rsid w:val="00EA47AB"/>
    <w:rsid w:val="00EA47D8"/>
    <w:rsid w:val="00EA4B0E"/>
    <w:rsid w:val="00EA4E1B"/>
    <w:rsid w:val="00EA4F62"/>
    <w:rsid w:val="00EA4F72"/>
    <w:rsid w:val="00EA50FD"/>
    <w:rsid w:val="00EA58D0"/>
    <w:rsid w:val="00EA5F48"/>
    <w:rsid w:val="00EA61E9"/>
    <w:rsid w:val="00EA6515"/>
    <w:rsid w:val="00EA66BC"/>
    <w:rsid w:val="00EA6740"/>
    <w:rsid w:val="00EA6CBC"/>
    <w:rsid w:val="00EA741F"/>
    <w:rsid w:val="00EA7C2D"/>
    <w:rsid w:val="00EB0681"/>
    <w:rsid w:val="00EB07A5"/>
    <w:rsid w:val="00EB07DB"/>
    <w:rsid w:val="00EB0C58"/>
    <w:rsid w:val="00EB0C5A"/>
    <w:rsid w:val="00EB0EB9"/>
    <w:rsid w:val="00EB0F31"/>
    <w:rsid w:val="00EB1C6F"/>
    <w:rsid w:val="00EB1D24"/>
    <w:rsid w:val="00EB24E2"/>
    <w:rsid w:val="00EB25FF"/>
    <w:rsid w:val="00EB2740"/>
    <w:rsid w:val="00EB2EA7"/>
    <w:rsid w:val="00EB3C7A"/>
    <w:rsid w:val="00EB4E68"/>
    <w:rsid w:val="00EB52F7"/>
    <w:rsid w:val="00EB555B"/>
    <w:rsid w:val="00EB5CCB"/>
    <w:rsid w:val="00EB5E1F"/>
    <w:rsid w:val="00EB5FA2"/>
    <w:rsid w:val="00EB68DD"/>
    <w:rsid w:val="00EB6B05"/>
    <w:rsid w:val="00EB6B68"/>
    <w:rsid w:val="00EB7D77"/>
    <w:rsid w:val="00EB7E5D"/>
    <w:rsid w:val="00EB7FF9"/>
    <w:rsid w:val="00EC0126"/>
    <w:rsid w:val="00EC09EC"/>
    <w:rsid w:val="00EC0C88"/>
    <w:rsid w:val="00EC0E5C"/>
    <w:rsid w:val="00EC0F32"/>
    <w:rsid w:val="00EC16D9"/>
    <w:rsid w:val="00EC23C6"/>
    <w:rsid w:val="00EC2601"/>
    <w:rsid w:val="00EC3608"/>
    <w:rsid w:val="00EC47C3"/>
    <w:rsid w:val="00EC47DA"/>
    <w:rsid w:val="00EC48E5"/>
    <w:rsid w:val="00EC4CA3"/>
    <w:rsid w:val="00EC4D75"/>
    <w:rsid w:val="00EC50DA"/>
    <w:rsid w:val="00EC5AB4"/>
    <w:rsid w:val="00EC64B5"/>
    <w:rsid w:val="00EC64D6"/>
    <w:rsid w:val="00EC6985"/>
    <w:rsid w:val="00EC6F8F"/>
    <w:rsid w:val="00EC7084"/>
    <w:rsid w:val="00EC70D1"/>
    <w:rsid w:val="00EC71BC"/>
    <w:rsid w:val="00EC759A"/>
    <w:rsid w:val="00EC7953"/>
    <w:rsid w:val="00EC7B18"/>
    <w:rsid w:val="00EC7CE1"/>
    <w:rsid w:val="00ED0144"/>
    <w:rsid w:val="00ED01B7"/>
    <w:rsid w:val="00ED095E"/>
    <w:rsid w:val="00ED17F0"/>
    <w:rsid w:val="00ED1C47"/>
    <w:rsid w:val="00ED1C88"/>
    <w:rsid w:val="00ED21F0"/>
    <w:rsid w:val="00ED3134"/>
    <w:rsid w:val="00ED614E"/>
    <w:rsid w:val="00ED6177"/>
    <w:rsid w:val="00ED645B"/>
    <w:rsid w:val="00ED65E4"/>
    <w:rsid w:val="00ED68BE"/>
    <w:rsid w:val="00ED6951"/>
    <w:rsid w:val="00ED6B61"/>
    <w:rsid w:val="00ED6EFE"/>
    <w:rsid w:val="00ED71A3"/>
    <w:rsid w:val="00EE047C"/>
    <w:rsid w:val="00EE1C0B"/>
    <w:rsid w:val="00EE27CA"/>
    <w:rsid w:val="00EE2BB9"/>
    <w:rsid w:val="00EE2C37"/>
    <w:rsid w:val="00EE2D44"/>
    <w:rsid w:val="00EE3405"/>
    <w:rsid w:val="00EE370D"/>
    <w:rsid w:val="00EE3AA2"/>
    <w:rsid w:val="00EE3AB3"/>
    <w:rsid w:val="00EE3DAE"/>
    <w:rsid w:val="00EE3F5A"/>
    <w:rsid w:val="00EE4612"/>
    <w:rsid w:val="00EE46B2"/>
    <w:rsid w:val="00EE4711"/>
    <w:rsid w:val="00EE4A89"/>
    <w:rsid w:val="00EE4AA8"/>
    <w:rsid w:val="00EE4EB6"/>
    <w:rsid w:val="00EE50C3"/>
    <w:rsid w:val="00EE53EA"/>
    <w:rsid w:val="00EE57AC"/>
    <w:rsid w:val="00EE5B6B"/>
    <w:rsid w:val="00EE6053"/>
    <w:rsid w:val="00EE6229"/>
    <w:rsid w:val="00EE6630"/>
    <w:rsid w:val="00EE7273"/>
    <w:rsid w:val="00EE733A"/>
    <w:rsid w:val="00EE756F"/>
    <w:rsid w:val="00EE78CD"/>
    <w:rsid w:val="00EE7D2E"/>
    <w:rsid w:val="00EE7DB2"/>
    <w:rsid w:val="00EE7FCE"/>
    <w:rsid w:val="00EF0771"/>
    <w:rsid w:val="00EF07DF"/>
    <w:rsid w:val="00EF1085"/>
    <w:rsid w:val="00EF1C4E"/>
    <w:rsid w:val="00EF1F15"/>
    <w:rsid w:val="00EF2014"/>
    <w:rsid w:val="00EF22EE"/>
    <w:rsid w:val="00EF277C"/>
    <w:rsid w:val="00EF2D2B"/>
    <w:rsid w:val="00EF2F1F"/>
    <w:rsid w:val="00EF2F50"/>
    <w:rsid w:val="00EF31B8"/>
    <w:rsid w:val="00EF347A"/>
    <w:rsid w:val="00EF4E45"/>
    <w:rsid w:val="00EF4EC3"/>
    <w:rsid w:val="00EF4EF2"/>
    <w:rsid w:val="00EF54A6"/>
    <w:rsid w:val="00EF5677"/>
    <w:rsid w:val="00EF568A"/>
    <w:rsid w:val="00EF56EB"/>
    <w:rsid w:val="00EF6A92"/>
    <w:rsid w:val="00EF6E2B"/>
    <w:rsid w:val="00EF732E"/>
    <w:rsid w:val="00EF765B"/>
    <w:rsid w:val="00EF796A"/>
    <w:rsid w:val="00EF7C5E"/>
    <w:rsid w:val="00F001E7"/>
    <w:rsid w:val="00F00CA1"/>
    <w:rsid w:val="00F013D3"/>
    <w:rsid w:val="00F01D53"/>
    <w:rsid w:val="00F01FDF"/>
    <w:rsid w:val="00F0218D"/>
    <w:rsid w:val="00F02C99"/>
    <w:rsid w:val="00F03491"/>
    <w:rsid w:val="00F036A8"/>
    <w:rsid w:val="00F0378D"/>
    <w:rsid w:val="00F03BAF"/>
    <w:rsid w:val="00F03E3C"/>
    <w:rsid w:val="00F042AF"/>
    <w:rsid w:val="00F044AF"/>
    <w:rsid w:val="00F04B8A"/>
    <w:rsid w:val="00F059AB"/>
    <w:rsid w:val="00F06DA0"/>
    <w:rsid w:val="00F073D7"/>
    <w:rsid w:val="00F073E4"/>
    <w:rsid w:val="00F07761"/>
    <w:rsid w:val="00F10166"/>
    <w:rsid w:val="00F1029B"/>
    <w:rsid w:val="00F109E0"/>
    <w:rsid w:val="00F10C42"/>
    <w:rsid w:val="00F112D6"/>
    <w:rsid w:val="00F115DD"/>
    <w:rsid w:val="00F1190B"/>
    <w:rsid w:val="00F11B07"/>
    <w:rsid w:val="00F11C0A"/>
    <w:rsid w:val="00F1202C"/>
    <w:rsid w:val="00F13258"/>
    <w:rsid w:val="00F1327F"/>
    <w:rsid w:val="00F13327"/>
    <w:rsid w:val="00F13502"/>
    <w:rsid w:val="00F13627"/>
    <w:rsid w:val="00F1371A"/>
    <w:rsid w:val="00F13E72"/>
    <w:rsid w:val="00F13F07"/>
    <w:rsid w:val="00F14320"/>
    <w:rsid w:val="00F145D3"/>
    <w:rsid w:val="00F152A1"/>
    <w:rsid w:val="00F15789"/>
    <w:rsid w:val="00F15D51"/>
    <w:rsid w:val="00F165B7"/>
    <w:rsid w:val="00F167C5"/>
    <w:rsid w:val="00F16BE8"/>
    <w:rsid w:val="00F16ECC"/>
    <w:rsid w:val="00F171C8"/>
    <w:rsid w:val="00F174E2"/>
    <w:rsid w:val="00F17501"/>
    <w:rsid w:val="00F17533"/>
    <w:rsid w:val="00F17AA6"/>
    <w:rsid w:val="00F17C4A"/>
    <w:rsid w:val="00F20239"/>
    <w:rsid w:val="00F20FA8"/>
    <w:rsid w:val="00F20FB0"/>
    <w:rsid w:val="00F213AC"/>
    <w:rsid w:val="00F21648"/>
    <w:rsid w:val="00F21664"/>
    <w:rsid w:val="00F21EA3"/>
    <w:rsid w:val="00F2219E"/>
    <w:rsid w:val="00F22205"/>
    <w:rsid w:val="00F22214"/>
    <w:rsid w:val="00F22564"/>
    <w:rsid w:val="00F227E7"/>
    <w:rsid w:val="00F22A89"/>
    <w:rsid w:val="00F22D73"/>
    <w:rsid w:val="00F22E18"/>
    <w:rsid w:val="00F23485"/>
    <w:rsid w:val="00F2357E"/>
    <w:rsid w:val="00F23DC5"/>
    <w:rsid w:val="00F23F66"/>
    <w:rsid w:val="00F23FBF"/>
    <w:rsid w:val="00F249BD"/>
    <w:rsid w:val="00F2505F"/>
    <w:rsid w:val="00F253FE"/>
    <w:rsid w:val="00F25438"/>
    <w:rsid w:val="00F25E13"/>
    <w:rsid w:val="00F261EF"/>
    <w:rsid w:val="00F26D15"/>
    <w:rsid w:val="00F2709A"/>
    <w:rsid w:val="00F271B7"/>
    <w:rsid w:val="00F27AD5"/>
    <w:rsid w:val="00F27CF6"/>
    <w:rsid w:val="00F301E8"/>
    <w:rsid w:val="00F30FAD"/>
    <w:rsid w:val="00F315D9"/>
    <w:rsid w:val="00F31797"/>
    <w:rsid w:val="00F3179A"/>
    <w:rsid w:val="00F31BB3"/>
    <w:rsid w:val="00F31F3F"/>
    <w:rsid w:val="00F329B8"/>
    <w:rsid w:val="00F332A9"/>
    <w:rsid w:val="00F335E8"/>
    <w:rsid w:val="00F33B03"/>
    <w:rsid w:val="00F33C05"/>
    <w:rsid w:val="00F342D7"/>
    <w:rsid w:val="00F34683"/>
    <w:rsid w:val="00F34C73"/>
    <w:rsid w:val="00F352BA"/>
    <w:rsid w:val="00F353DB"/>
    <w:rsid w:val="00F355A3"/>
    <w:rsid w:val="00F35990"/>
    <w:rsid w:val="00F360BB"/>
    <w:rsid w:val="00F367BC"/>
    <w:rsid w:val="00F37074"/>
    <w:rsid w:val="00F378FE"/>
    <w:rsid w:val="00F4015E"/>
    <w:rsid w:val="00F405BA"/>
    <w:rsid w:val="00F40990"/>
    <w:rsid w:val="00F40B96"/>
    <w:rsid w:val="00F40F66"/>
    <w:rsid w:val="00F41394"/>
    <w:rsid w:val="00F414B8"/>
    <w:rsid w:val="00F41645"/>
    <w:rsid w:val="00F41E4A"/>
    <w:rsid w:val="00F41F08"/>
    <w:rsid w:val="00F4201C"/>
    <w:rsid w:val="00F42C21"/>
    <w:rsid w:val="00F435B9"/>
    <w:rsid w:val="00F43B8C"/>
    <w:rsid w:val="00F43C72"/>
    <w:rsid w:val="00F44221"/>
    <w:rsid w:val="00F44915"/>
    <w:rsid w:val="00F44D2D"/>
    <w:rsid w:val="00F45144"/>
    <w:rsid w:val="00F451AB"/>
    <w:rsid w:val="00F455BD"/>
    <w:rsid w:val="00F455E3"/>
    <w:rsid w:val="00F45D05"/>
    <w:rsid w:val="00F45DA5"/>
    <w:rsid w:val="00F46601"/>
    <w:rsid w:val="00F468C9"/>
    <w:rsid w:val="00F469F2"/>
    <w:rsid w:val="00F46A14"/>
    <w:rsid w:val="00F46B1A"/>
    <w:rsid w:val="00F46B5C"/>
    <w:rsid w:val="00F473D1"/>
    <w:rsid w:val="00F475E8"/>
    <w:rsid w:val="00F477BD"/>
    <w:rsid w:val="00F477DF"/>
    <w:rsid w:val="00F47F4F"/>
    <w:rsid w:val="00F50132"/>
    <w:rsid w:val="00F5089A"/>
    <w:rsid w:val="00F50A98"/>
    <w:rsid w:val="00F51128"/>
    <w:rsid w:val="00F516E0"/>
    <w:rsid w:val="00F5239C"/>
    <w:rsid w:val="00F5294F"/>
    <w:rsid w:val="00F52B00"/>
    <w:rsid w:val="00F52F35"/>
    <w:rsid w:val="00F5339E"/>
    <w:rsid w:val="00F534AA"/>
    <w:rsid w:val="00F534F2"/>
    <w:rsid w:val="00F539DD"/>
    <w:rsid w:val="00F53F1C"/>
    <w:rsid w:val="00F54831"/>
    <w:rsid w:val="00F55A61"/>
    <w:rsid w:val="00F560CA"/>
    <w:rsid w:val="00F56361"/>
    <w:rsid w:val="00F563EE"/>
    <w:rsid w:val="00F564DC"/>
    <w:rsid w:val="00F5657F"/>
    <w:rsid w:val="00F56849"/>
    <w:rsid w:val="00F56A39"/>
    <w:rsid w:val="00F572FE"/>
    <w:rsid w:val="00F57461"/>
    <w:rsid w:val="00F578F0"/>
    <w:rsid w:val="00F61094"/>
    <w:rsid w:val="00F61168"/>
    <w:rsid w:val="00F6142E"/>
    <w:rsid w:val="00F61F76"/>
    <w:rsid w:val="00F62433"/>
    <w:rsid w:val="00F62809"/>
    <w:rsid w:val="00F62B6E"/>
    <w:rsid w:val="00F62C43"/>
    <w:rsid w:val="00F637D9"/>
    <w:rsid w:val="00F63BAD"/>
    <w:rsid w:val="00F63C37"/>
    <w:rsid w:val="00F63DD8"/>
    <w:rsid w:val="00F641C8"/>
    <w:rsid w:val="00F64313"/>
    <w:rsid w:val="00F647A9"/>
    <w:rsid w:val="00F64F10"/>
    <w:rsid w:val="00F659F6"/>
    <w:rsid w:val="00F65C07"/>
    <w:rsid w:val="00F65E7D"/>
    <w:rsid w:val="00F6615E"/>
    <w:rsid w:val="00F661D0"/>
    <w:rsid w:val="00F6660B"/>
    <w:rsid w:val="00F66B46"/>
    <w:rsid w:val="00F66F83"/>
    <w:rsid w:val="00F67131"/>
    <w:rsid w:val="00F67905"/>
    <w:rsid w:val="00F70048"/>
    <w:rsid w:val="00F70529"/>
    <w:rsid w:val="00F715D0"/>
    <w:rsid w:val="00F71AAA"/>
    <w:rsid w:val="00F71D25"/>
    <w:rsid w:val="00F71FA3"/>
    <w:rsid w:val="00F72091"/>
    <w:rsid w:val="00F72320"/>
    <w:rsid w:val="00F723F5"/>
    <w:rsid w:val="00F7251F"/>
    <w:rsid w:val="00F72659"/>
    <w:rsid w:val="00F740B0"/>
    <w:rsid w:val="00F74257"/>
    <w:rsid w:val="00F7453A"/>
    <w:rsid w:val="00F74B30"/>
    <w:rsid w:val="00F75584"/>
    <w:rsid w:val="00F75C07"/>
    <w:rsid w:val="00F75DE8"/>
    <w:rsid w:val="00F7608D"/>
    <w:rsid w:val="00F76177"/>
    <w:rsid w:val="00F762CB"/>
    <w:rsid w:val="00F76703"/>
    <w:rsid w:val="00F768E2"/>
    <w:rsid w:val="00F76A21"/>
    <w:rsid w:val="00F76CF8"/>
    <w:rsid w:val="00F76F3E"/>
    <w:rsid w:val="00F7731B"/>
    <w:rsid w:val="00F77346"/>
    <w:rsid w:val="00F77531"/>
    <w:rsid w:val="00F777CA"/>
    <w:rsid w:val="00F777E5"/>
    <w:rsid w:val="00F7798A"/>
    <w:rsid w:val="00F77B03"/>
    <w:rsid w:val="00F804CD"/>
    <w:rsid w:val="00F8067F"/>
    <w:rsid w:val="00F807ED"/>
    <w:rsid w:val="00F80F92"/>
    <w:rsid w:val="00F816E7"/>
    <w:rsid w:val="00F822CA"/>
    <w:rsid w:val="00F82329"/>
    <w:rsid w:val="00F827E6"/>
    <w:rsid w:val="00F82B29"/>
    <w:rsid w:val="00F82C29"/>
    <w:rsid w:val="00F83079"/>
    <w:rsid w:val="00F8349A"/>
    <w:rsid w:val="00F837F2"/>
    <w:rsid w:val="00F83DEC"/>
    <w:rsid w:val="00F84167"/>
    <w:rsid w:val="00F841D8"/>
    <w:rsid w:val="00F846C2"/>
    <w:rsid w:val="00F84A7E"/>
    <w:rsid w:val="00F84DCB"/>
    <w:rsid w:val="00F84EFA"/>
    <w:rsid w:val="00F85181"/>
    <w:rsid w:val="00F853EE"/>
    <w:rsid w:val="00F85564"/>
    <w:rsid w:val="00F8557F"/>
    <w:rsid w:val="00F865F6"/>
    <w:rsid w:val="00F86757"/>
    <w:rsid w:val="00F86ECD"/>
    <w:rsid w:val="00F87896"/>
    <w:rsid w:val="00F87904"/>
    <w:rsid w:val="00F879A5"/>
    <w:rsid w:val="00F90050"/>
    <w:rsid w:val="00F9010F"/>
    <w:rsid w:val="00F903C9"/>
    <w:rsid w:val="00F90B01"/>
    <w:rsid w:val="00F911B1"/>
    <w:rsid w:val="00F91E63"/>
    <w:rsid w:val="00F920B8"/>
    <w:rsid w:val="00F92CFF"/>
    <w:rsid w:val="00F930C6"/>
    <w:rsid w:val="00F93174"/>
    <w:rsid w:val="00F93327"/>
    <w:rsid w:val="00F93501"/>
    <w:rsid w:val="00F937D6"/>
    <w:rsid w:val="00F937FB"/>
    <w:rsid w:val="00F93C9A"/>
    <w:rsid w:val="00F942A2"/>
    <w:rsid w:val="00F949CE"/>
    <w:rsid w:val="00F9629B"/>
    <w:rsid w:val="00F9654C"/>
    <w:rsid w:val="00F973D0"/>
    <w:rsid w:val="00F9753C"/>
    <w:rsid w:val="00F978C1"/>
    <w:rsid w:val="00F97ADB"/>
    <w:rsid w:val="00F97B39"/>
    <w:rsid w:val="00FA0603"/>
    <w:rsid w:val="00FA0791"/>
    <w:rsid w:val="00FA07D9"/>
    <w:rsid w:val="00FA1263"/>
    <w:rsid w:val="00FA1320"/>
    <w:rsid w:val="00FA1343"/>
    <w:rsid w:val="00FA16CD"/>
    <w:rsid w:val="00FA268D"/>
    <w:rsid w:val="00FA2FBD"/>
    <w:rsid w:val="00FA321E"/>
    <w:rsid w:val="00FA324A"/>
    <w:rsid w:val="00FA3E42"/>
    <w:rsid w:val="00FA4716"/>
    <w:rsid w:val="00FA4D29"/>
    <w:rsid w:val="00FA4D67"/>
    <w:rsid w:val="00FA5C3A"/>
    <w:rsid w:val="00FA65B8"/>
    <w:rsid w:val="00FA65F0"/>
    <w:rsid w:val="00FA6BD9"/>
    <w:rsid w:val="00FA7631"/>
    <w:rsid w:val="00FA7B4D"/>
    <w:rsid w:val="00FA7E4E"/>
    <w:rsid w:val="00FB01A7"/>
    <w:rsid w:val="00FB0B43"/>
    <w:rsid w:val="00FB0CB6"/>
    <w:rsid w:val="00FB16CD"/>
    <w:rsid w:val="00FB185A"/>
    <w:rsid w:val="00FB1EDE"/>
    <w:rsid w:val="00FB26E9"/>
    <w:rsid w:val="00FB3533"/>
    <w:rsid w:val="00FB43E6"/>
    <w:rsid w:val="00FB4413"/>
    <w:rsid w:val="00FB48C7"/>
    <w:rsid w:val="00FB4976"/>
    <w:rsid w:val="00FB4BDC"/>
    <w:rsid w:val="00FB4C24"/>
    <w:rsid w:val="00FB4D58"/>
    <w:rsid w:val="00FB5792"/>
    <w:rsid w:val="00FB6415"/>
    <w:rsid w:val="00FB6597"/>
    <w:rsid w:val="00FB6AC7"/>
    <w:rsid w:val="00FB6DF3"/>
    <w:rsid w:val="00FB6F30"/>
    <w:rsid w:val="00FB7002"/>
    <w:rsid w:val="00FB7296"/>
    <w:rsid w:val="00FB7784"/>
    <w:rsid w:val="00FB78CA"/>
    <w:rsid w:val="00FB794B"/>
    <w:rsid w:val="00FB7BE4"/>
    <w:rsid w:val="00FB7CE4"/>
    <w:rsid w:val="00FC0384"/>
    <w:rsid w:val="00FC0591"/>
    <w:rsid w:val="00FC0DD4"/>
    <w:rsid w:val="00FC1B56"/>
    <w:rsid w:val="00FC1B64"/>
    <w:rsid w:val="00FC1E76"/>
    <w:rsid w:val="00FC1F9D"/>
    <w:rsid w:val="00FC2319"/>
    <w:rsid w:val="00FC249A"/>
    <w:rsid w:val="00FC2A5E"/>
    <w:rsid w:val="00FC2AAF"/>
    <w:rsid w:val="00FC2CAA"/>
    <w:rsid w:val="00FC3389"/>
    <w:rsid w:val="00FC3414"/>
    <w:rsid w:val="00FC3E41"/>
    <w:rsid w:val="00FC4170"/>
    <w:rsid w:val="00FC43BC"/>
    <w:rsid w:val="00FC506E"/>
    <w:rsid w:val="00FC50EF"/>
    <w:rsid w:val="00FC52A3"/>
    <w:rsid w:val="00FC5A28"/>
    <w:rsid w:val="00FC5EB6"/>
    <w:rsid w:val="00FC6061"/>
    <w:rsid w:val="00FC6573"/>
    <w:rsid w:val="00FC6D68"/>
    <w:rsid w:val="00FC7012"/>
    <w:rsid w:val="00FC7705"/>
    <w:rsid w:val="00FD0C7E"/>
    <w:rsid w:val="00FD12E3"/>
    <w:rsid w:val="00FD165C"/>
    <w:rsid w:val="00FD1A58"/>
    <w:rsid w:val="00FD1DA8"/>
    <w:rsid w:val="00FD2174"/>
    <w:rsid w:val="00FD22F1"/>
    <w:rsid w:val="00FD2894"/>
    <w:rsid w:val="00FD43FE"/>
    <w:rsid w:val="00FD466E"/>
    <w:rsid w:val="00FD52EC"/>
    <w:rsid w:val="00FD5440"/>
    <w:rsid w:val="00FD5D39"/>
    <w:rsid w:val="00FD62F1"/>
    <w:rsid w:val="00FD6AC4"/>
    <w:rsid w:val="00FD6EE3"/>
    <w:rsid w:val="00FD729A"/>
    <w:rsid w:val="00FD757B"/>
    <w:rsid w:val="00FD7C1C"/>
    <w:rsid w:val="00FD7F50"/>
    <w:rsid w:val="00FE007E"/>
    <w:rsid w:val="00FE0115"/>
    <w:rsid w:val="00FE0585"/>
    <w:rsid w:val="00FE0688"/>
    <w:rsid w:val="00FE082B"/>
    <w:rsid w:val="00FE089B"/>
    <w:rsid w:val="00FE0FDE"/>
    <w:rsid w:val="00FE11C9"/>
    <w:rsid w:val="00FE12D6"/>
    <w:rsid w:val="00FE1331"/>
    <w:rsid w:val="00FE143B"/>
    <w:rsid w:val="00FE1924"/>
    <w:rsid w:val="00FE1A40"/>
    <w:rsid w:val="00FE2426"/>
    <w:rsid w:val="00FE2694"/>
    <w:rsid w:val="00FE2DF1"/>
    <w:rsid w:val="00FE374A"/>
    <w:rsid w:val="00FE425A"/>
    <w:rsid w:val="00FE4A90"/>
    <w:rsid w:val="00FE5771"/>
    <w:rsid w:val="00FE596B"/>
    <w:rsid w:val="00FE5E1E"/>
    <w:rsid w:val="00FE5E92"/>
    <w:rsid w:val="00FE689E"/>
    <w:rsid w:val="00FE6E03"/>
    <w:rsid w:val="00FE77CE"/>
    <w:rsid w:val="00FF0CAF"/>
    <w:rsid w:val="00FF1442"/>
    <w:rsid w:val="00FF1733"/>
    <w:rsid w:val="00FF1CB7"/>
    <w:rsid w:val="00FF2A83"/>
    <w:rsid w:val="00FF2D7F"/>
    <w:rsid w:val="00FF2FBA"/>
    <w:rsid w:val="00FF3DF3"/>
    <w:rsid w:val="00FF3E30"/>
    <w:rsid w:val="00FF449F"/>
    <w:rsid w:val="00FF4502"/>
    <w:rsid w:val="00FF4725"/>
    <w:rsid w:val="00FF4A3C"/>
    <w:rsid w:val="00FF4A64"/>
    <w:rsid w:val="00FF4F70"/>
    <w:rsid w:val="00FF6B26"/>
    <w:rsid w:val="00FF713A"/>
    <w:rsid w:val="00FF74A4"/>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3B139ED3-8F6E-44B1-9F72-274F394D5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F145D3"/>
    <w:rPr>
      <w:sz w:val="24"/>
      <w:szCs w:val="24"/>
    </w:rPr>
  </w:style>
  <w:style w:type="paragraph" w:styleId="12">
    <w:name w:val="heading 1"/>
    <w:aliases w:val="Заголовок 1 Знак Знак,Заголовок 1 Знак Знак Знак"/>
    <w:basedOn w:val="a6"/>
    <w:next w:val="a7"/>
    <w:link w:val="14"/>
    <w:qFormat/>
    <w:rsid w:val="00293A4D"/>
    <w:pPr>
      <w:keepNext/>
      <w:pageBreakBefore/>
      <w:numPr>
        <w:numId w:val="1"/>
      </w:numPr>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pPr>
      <w:spacing w:before="120" w:after="60"/>
      <w:ind w:firstLine="567"/>
      <w:jc w:val="both"/>
    </w:pPr>
    <w:rPr>
      <w:lang w:val="x-none" w:eastAsia="x-none"/>
    </w:rPr>
  </w:style>
  <w:style w:type="character" w:customStyle="1" w:styleId="ab">
    <w:name w:val="Абзац Знак"/>
    <w:link w:val="a7"/>
    <w:rsid w:val="0069205C"/>
    <w:rPr>
      <w:sz w:val="24"/>
      <w:szCs w:val="24"/>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5">
    <w:name w:val="toc 1"/>
    <w:basedOn w:val="a6"/>
    <w:next w:val="a6"/>
    <w:uiPriority w:val="39"/>
    <w:qFormat/>
    <w:pPr>
      <w:spacing w:before="120" w:after="120"/>
    </w:pPr>
    <w:rPr>
      <w:b/>
      <w:bCs/>
      <w:caps/>
      <w:sz w:val="20"/>
      <w:szCs w:val="20"/>
    </w:rPr>
  </w:style>
  <w:style w:type="paragraph" w:styleId="23">
    <w:name w:val="toc 2"/>
    <w:basedOn w:val="a6"/>
    <w:next w:val="a6"/>
    <w:autoRedefine/>
    <w:uiPriority w:val="39"/>
    <w:qFormat/>
    <w:rsid w:val="0002558B"/>
    <w:pPr>
      <w:tabs>
        <w:tab w:val="right" w:leader="dot" w:pos="9345"/>
      </w:tabs>
      <w:ind w:left="240"/>
      <w:jc w:val="both"/>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uiPriority w:val="35"/>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3">
    <w:name w:val="Список 1)"/>
    <w:basedOn w:val="a6"/>
    <w:rsid w:val="00E072BE"/>
    <w:pPr>
      <w:numPr>
        <w:numId w:val="4"/>
      </w:numPr>
      <w:spacing w:after="60"/>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rPr>
      <w:sz w:val="20"/>
      <w:szCs w:val="20"/>
    </w:rPr>
  </w:style>
  <w:style w:type="paragraph" w:styleId="af9">
    <w:name w:val="annotation subject"/>
    <w:basedOn w:val="af7"/>
    <w:next w:val="af7"/>
    <w:link w:val="afa"/>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semiHidden/>
    <w:rPr>
      <w:sz w:val="16"/>
      <w:szCs w:val="16"/>
    </w:rPr>
  </w:style>
  <w:style w:type="paragraph" w:customStyle="1" w:styleId="afe">
    <w:name w:val="Табличный_слева"/>
    <w:basedOn w:val="a6"/>
    <w:rsid w:val="00301DFE"/>
    <w:rPr>
      <w:sz w:val="22"/>
      <w:szCs w:val="22"/>
    </w:rPr>
  </w:style>
  <w:style w:type="paragraph" w:customStyle="1" w:styleId="16">
    <w:name w:val="Обычный 1"/>
    <w:basedOn w:val="a6"/>
    <w:next w:val="a6"/>
    <w:semiHidden/>
    <w:pPr>
      <w:tabs>
        <w:tab w:val="num" w:pos="360"/>
      </w:tabs>
      <w:spacing w:before="120"/>
      <w:ind w:left="360" w:hanging="360"/>
      <w:jc w:val="both"/>
    </w:pPr>
    <w:rPr>
      <w:szCs w:val="20"/>
    </w:rPr>
  </w:style>
  <w:style w:type="table" w:styleId="aff">
    <w:name w:val="Table Grid"/>
    <w:basedOn w:val="a9"/>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6"/>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
    <w:basedOn w:val="a6"/>
    <w:link w:val="afff3"/>
    <w:uiPriority w:val="99"/>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6"/>
    <w:link w:val="afffd"/>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c"/>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c">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2"/>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e">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949CE"/>
    <w:rPr>
      <w:b/>
      <w:bCs/>
      <w:sz w:val="22"/>
    </w:rPr>
  </w:style>
  <w:style w:type="character" w:customStyle="1" w:styleId="40">
    <w:name w:val="Заголовок 4 Знак"/>
    <w:aliases w:val="ПОДЗАГОЛОВКИ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semiHidden/>
    <w:rsid w:val="00F949CE"/>
    <w:rPr>
      <w:b/>
      <w:bCs/>
    </w:rPr>
  </w:style>
  <w:style w:type="paragraph" w:customStyle="1" w:styleId="ConsPlusTitle">
    <w:name w:val="ConsPlusTitle"/>
    <w:uiPriority w:val="99"/>
    <w:rsid w:val="00F949CE"/>
    <w:pPr>
      <w:widowControl w:val="0"/>
      <w:autoSpaceDE w:val="0"/>
      <w:autoSpaceDN w:val="0"/>
      <w:adjustRightInd w:val="0"/>
    </w:pPr>
    <w:rPr>
      <w:rFonts w:ascii="Arial" w:hAnsi="Arial" w:cs="Arial"/>
      <w:b/>
      <w:bCs/>
    </w:rPr>
  </w:style>
  <w:style w:type="character" w:customStyle="1" w:styleId="aff3">
    <w:name w:val="Абзац списка Знак"/>
    <w:link w:val="aff2"/>
    <w:uiPriority w:val="34"/>
    <w:locked/>
    <w:rsid w:val="00E53DAF"/>
    <w:rPr>
      <w:sz w:val="24"/>
      <w:szCs w:val="24"/>
    </w:rPr>
  </w:style>
  <w:style w:type="paragraph" w:customStyle="1" w:styleId="ConsPlusNonformat">
    <w:name w:val="ConsPlusNonformat"/>
    <w:uiPriority w:val="99"/>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
    <w:name w:val="index 1"/>
    <w:basedOn w:val="a6"/>
    <w:next w:val="a6"/>
    <w:autoRedefine/>
    <w:rsid w:val="00120F52"/>
    <w:pPr>
      <w:ind w:left="240" w:hanging="240"/>
    </w:pPr>
  </w:style>
  <w:style w:type="paragraph" w:styleId="affffffe">
    <w:name w:val="index heading"/>
    <w:basedOn w:val="a6"/>
    <w:next w:val="1f"/>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1">
    <w:name w:val="Верхний колонтитул Знак1"/>
    <w:aliases w:val="Знак4 Знак1"/>
    <w:semiHidden/>
    <w:rsid w:val="00110C66"/>
    <w:rPr>
      <w:sz w:val="24"/>
      <w:szCs w:val="24"/>
    </w:rPr>
  </w:style>
  <w:style w:type="character" w:customStyle="1" w:styleId="1f2">
    <w:name w:val="Нижний колонтитул Знак1"/>
    <w:aliases w:val="Знак Знак2,Знак6 Знак1"/>
    <w:semiHidden/>
    <w:rsid w:val="00110C66"/>
    <w:rPr>
      <w:sz w:val="24"/>
      <w:szCs w:val="24"/>
    </w:rPr>
  </w:style>
  <w:style w:type="character" w:customStyle="1" w:styleId="1f3">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4">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5">
    <w:name w:val="Нет списка1"/>
    <w:next w:val="aa"/>
    <w:uiPriority w:val="99"/>
    <w:semiHidden/>
    <w:unhideWhenUsed/>
    <w:rsid w:val="00110C66"/>
  </w:style>
  <w:style w:type="paragraph" w:customStyle="1" w:styleId="1f6">
    <w:name w:val="Заголовок оглавления1"/>
    <w:basedOn w:val="12"/>
    <w:next w:val="a6"/>
    <w:uiPriority w:val="39"/>
    <w:qFormat/>
    <w:rsid w:val="00110C66"/>
    <w:pPr>
      <w:keepLines/>
      <w:pageBreakBefore w:val="0"/>
      <w:numPr>
        <w:numId w:val="0"/>
      </w:numPr>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7">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7"/>
    <w:rsid w:val="00110C66"/>
    <w:rPr>
      <w:rFonts w:ascii="Arial" w:hAnsi="Arial"/>
      <w:sz w:val="22"/>
      <w:szCs w:val="24"/>
      <w:lang w:val="en-US" w:eastAsia="x-none"/>
    </w:rPr>
  </w:style>
  <w:style w:type="paragraph" w:customStyle="1" w:styleId="1f8">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9"/>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9">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a">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b">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7"/>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8"/>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9"/>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a"/>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b"/>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c">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d">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c"/>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d"/>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24"/>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numPr>
        <w:numId w:val="0"/>
      </w:numPr>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ind w:left="0" w:firstLine="0"/>
    </w:pPr>
    <w:rPr>
      <w:caps w:val="0"/>
      <w:color w:val="000000"/>
      <w:kern w:val="0"/>
      <w:lang w:val="ru-RU" w:eastAsia="en-US"/>
    </w:rPr>
  </w:style>
  <w:style w:type="paragraph" w:customStyle="1" w:styleId="a0">
    <w:name w:val="глава МНГП"/>
    <w:basedOn w:val="21"/>
    <w:qFormat/>
    <w:rsid w:val="00F51128"/>
    <w:pPr>
      <w:keepLines/>
      <w:numPr>
        <w:numId w:val="26"/>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5"/>
      </w:numPr>
      <w:ind w:right="-158"/>
      <w:jc w:val="right"/>
    </w:pPr>
  </w:style>
  <w:style w:type="paragraph" w:customStyle="1" w:styleId="Standard1">
    <w:name w:val="Standard1"/>
    <w:next w:val="a6"/>
    <w:rsid w:val="009F543C"/>
    <w:pPr>
      <w:suppressAutoHyphens/>
      <w:autoSpaceDN w:val="0"/>
      <w:textAlignment w:val="baseline"/>
    </w:pPr>
    <w:rPr>
      <w:rFonts w:ascii="Arial" w:hAnsi="Arial" w:cs="Arial"/>
      <w:kern w:val="3"/>
      <w:sz w:val="24"/>
      <w:szCs w:val="24"/>
      <w:lang w:eastAsia="zh-CN"/>
    </w:rPr>
  </w:style>
  <w:style w:type="paragraph" w:customStyle="1" w:styleId="Sf3">
    <w:name w:val="S_Обычный жирный"/>
    <w:basedOn w:val="a6"/>
    <w:link w:val="Sf4"/>
    <w:qFormat/>
    <w:rsid w:val="00F145D3"/>
    <w:pPr>
      <w:spacing w:before="60" w:after="60"/>
      <w:ind w:firstLine="709"/>
      <w:contextualSpacing/>
      <w:jc w:val="both"/>
    </w:pPr>
    <w:rPr>
      <w:sz w:val="28"/>
      <w:lang w:eastAsia="en-US"/>
    </w:rPr>
  </w:style>
  <w:style w:type="character" w:customStyle="1" w:styleId="Sf4">
    <w:name w:val="S_Обычный жирный Знак"/>
    <w:link w:val="Sf3"/>
    <w:rsid w:val="00F145D3"/>
    <w:rPr>
      <w:sz w:val="28"/>
      <w:szCs w:val="24"/>
      <w:lang w:eastAsia="en-US"/>
    </w:rPr>
  </w:style>
  <w:style w:type="table" w:customStyle="1" w:styleId="TableGrid">
    <w:name w:val="TableGrid"/>
    <w:rsid w:val="00565CF7"/>
    <w:rPr>
      <w:rFonts w:asciiTheme="minorHAnsi" w:eastAsiaTheme="minorEastAsia" w:hAnsiTheme="minorHAnsi" w:cstheme="minorBidi"/>
      <w:sz w:val="22"/>
      <w:szCs w:val="22"/>
      <w:lang w:val="de-DE" w:eastAsia="de-DE"/>
    </w:rPr>
    <w:tblPr>
      <w:tblCellMar>
        <w:top w:w="0" w:type="dxa"/>
        <w:left w:w="0" w:type="dxa"/>
        <w:bottom w:w="0" w:type="dxa"/>
        <w:right w:w="0" w:type="dxa"/>
      </w:tblCellMar>
    </w:tblPr>
  </w:style>
  <w:style w:type="paragraph" w:customStyle="1" w:styleId="Textbody">
    <w:name w:val="Text body"/>
    <w:basedOn w:val="Standard1"/>
    <w:rsid w:val="003615D7"/>
    <w:pPr>
      <w:spacing w:after="140" w:line="288" w:lineRule="auto"/>
    </w:pPr>
  </w:style>
  <w:style w:type="paragraph" w:customStyle="1" w:styleId="affffffff">
    <w:name w:val="Заголовок ПЗ"/>
    <w:link w:val="affffffff0"/>
    <w:uiPriority w:val="99"/>
    <w:rsid w:val="0002558B"/>
    <w:pPr>
      <w:jc w:val="center"/>
    </w:pPr>
    <w:rPr>
      <w:rFonts w:ascii="ISOCPEUR" w:hAnsi="ISOCPEUR"/>
      <w:b/>
      <w:i/>
      <w:sz w:val="28"/>
      <w:szCs w:val="24"/>
    </w:rPr>
  </w:style>
  <w:style w:type="character" w:customStyle="1" w:styleId="affffffff0">
    <w:name w:val="Заголовок ПЗ Знак"/>
    <w:link w:val="affffffff"/>
    <w:uiPriority w:val="99"/>
    <w:rsid w:val="0002558B"/>
    <w:rPr>
      <w:rFonts w:ascii="ISOCPEUR" w:hAnsi="ISOCPEUR"/>
      <w:b/>
      <w:i/>
      <w:sz w:val="28"/>
      <w:szCs w:val="24"/>
    </w:rPr>
  </w:style>
  <w:style w:type="paragraph" w:customStyle="1" w:styleId="affffffff1">
    <w:name w:val="_Обычный_текст"/>
    <w:link w:val="affffffff2"/>
    <w:qFormat/>
    <w:rsid w:val="00CC56EA"/>
    <w:pPr>
      <w:ind w:firstLine="709"/>
      <w:jc w:val="both"/>
    </w:pPr>
    <w:rPr>
      <w:sz w:val="28"/>
      <w:szCs w:val="24"/>
    </w:rPr>
  </w:style>
  <w:style w:type="character" w:customStyle="1" w:styleId="affffffff2">
    <w:name w:val="_Обычный_текст Знак"/>
    <w:link w:val="affffffff1"/>
    <w:rsid w:val="00CC56EA"/>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313872023">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2646823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74791588">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35636129">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12096583">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2618921">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16262497">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69995218">
      <w:bodyDiv w:val="1"/>
      <w:marLeft w:val="0"/>
      <w:marRight w:val="0"/>
      <w:marTop w:val="0"/>
      <w:marBottom w:val="0"/>
      <w:divBdr>
        <w:top w:val="none" w:sz="0" w:space="0" w:color="auto"/>
        <w:left w:val="none" w:sz="0" w:space="0" w:color="auto"/>
        <w:bottom w:val="none" w:sz="0" w:space="0" w:color="auto"/>
        <w:right w:val="none" w:sz="0" w:space="0" w:color="auto"/>
      </w:divBdr>
    </w:div>
    <w:div w:id="158441091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6212433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26053692">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footer" Target="footer1.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consultantplus://offline/ref=8BF59DB9C35D6199799F117F9B4300AC2EB36611E2F24D75578CC892E1EEAC89F8041E04294BDAFEA74F295AA9CFCB960EFEE8BD84B16ABEv9O0J" TargetMode="External"/><Relationship Id="rId2" Type="http://schemas.openxmlformats.org/officeDocument/2006/relationships/customXml" Target="../customXml/item1.xml"/><Relationship Id="rId16" Type="http://schemas.openxmlformats.org/officeDocument/2006/relationships/image" Target="media/image3.png"/><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image" Target="media/image2.gi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image" Target="http://geocity54.ru/wp-content/themes/geosite/img/logo.pn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03638BD-9623-4D07-AC4B-CA3B88738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29</Pages>
  <Words>6860</Words>
  <Characters>39102</Characters>
  <Application>Microsoft Office Word</Application>
  <DocSecurity>0</DocSecurity>
  <Lines>325</Lines>
  <Paragraphs>91</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Управление проектами</vt:lpstr>
      <vt:lpstr>Управление проектами</vt:lpstr>
    </vt:vector>
  </TitlesOfParts>
  <Company>ИТП Град</Company>
  <LinksUpToDate>false</LinksUpToDate>
  <CharactersWithSpaces>45871</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Шефер Евгения Константиновна</dc:creator>
  <cp:keywords/>
  <dc:description/>
  <cp:lastModifiedBy>Пестова Кристина Олеговна</cp:lastModifiedBy>
  <cp:revision>7</cp:revision>
  <cp:lastPrinted>2024-11-29T04:16:00Z</cp:lastPrinted>
  <dcterms:created xsi:type="dcterms:W3CDTF">2024-09-26T02:23:00Z</dcterms:created>
  <dcterms:modified xsi:type="dcterms:W3CDTF">2024-11-29T04:16:00Z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