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0E" w:rsidRPr="00E8450E" w:rsidRDefault="00E8450E" w:rsidP="00B455CD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F5FBB">
            <wp:extent cx="658495" cy="9512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50E" w:rsidRPr="00E8450E" w:rsidRDefault="00E8450E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50E" w:rsidRPr="00E8450E" w:rsidRDefault="00E8450E" w:rsidP="00B455CD">
      <w:pP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0E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ГОРОД САЯНОГОРСК</w:t>
      </w:r>
    </w:p>
    <w:p w:rsidR="00E8450E" w:rsidRPr="00E8450E" w:rsidRDefault="00E8450E" w:rsidP="00B455CD">
      <w:pPr>
        <w:pBdr>
          <w:bottom w:val="single" w:sz="12" w:space="1" w:color="auto"/>
        </w:pBdr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50E" w:rsidRPr="00EF1F7B" w:rsidRDefault="00E8450E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450E" w:rsidRPr="00EB7B34" w:rsidRDefault="00E8450E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5EFB" w:rsidRPr="003F2B07" w:rsidRDefault="00075EFB" w:rsidP="00B455CD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36F" w:rsidRDefault="0005236F" w:rsidP="000523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6F">
        <w:rPr>
          <w:rFonts w:ascii="Times New Roman" w:hAnsi="Times New Roman" w:cs="Times New Roman"/>
          <w:b/>
          <w:sz w:val="28"/>
          <w:szCs w:val="28"/>
        </w:rPr>
        <w:t>ИНФОРМАЦИЯ ОБ ИТОГАХ ЭКСПЕРТНО-АНАЛИТИЧЕСКОГО МЕРОПРИЯТИЯ</w:t>
      </w:r>
    </w:p>
    <w:p w:rsidR="0005236F" w:rsidRDefault="0005236F" w:rsidP="000523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15379" w:rsidRDefault="0005236F" w:rsidP="0005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 xml:space="preserve">  Контрольно-счетн</w:t>
      </w:r>
      <w:r w:rsidR="00747B35">
        <w:rPr>
          <w:rFonts w:ascii="Times New Roman" w:hAnsi="Times New Roman" w:cs="Times New Roman"/>
          <w:sz w:val="28"/>
          <w:szCs w:val="28"/>
        </w:rPr>
        <w:t>ой</w:t>
      </w:r>
      <w:r w:rsidRPr="00B179B9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47B35">
        <w:rPr>
          <w:rFonts w:ascii="Times New Roman" w:hAnsi="Times New Roman" w:cs="Times New Roman"/>
          <w:sz w:val="28"/>
          <w:szCs w:val="28"/>
        </w:rPr>
        <w:t>ой</w:t>
      </w:r>
      <w:r w:rsidRPr="00B179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Саяногорск, в соответствии с пунктом 3.2. Плана работы Контрольно-счетной палаты муниципального образования город Саяногорск на 2025 год, утвержденного распоряжением председателя Контрольно-счетной палаты муниципального образования город Саяногорск от 18.12.2025 № 22-р, распоряжением председателя Контрольно-счетной палаты муниципального образования город Саяногорск от 21.01.2025 № 2-р   «О проведении экспертно-аналитического мероприятия», по предложению Главы муниципального  образования город Саяногорск, проведено экспертно-аналитическое мероприятие на тему «Анализ штатного состава и численности сотрудников муниципальных бюджетных учреждений образования, культуры и спорта муниципального</w:t>
      </w:r>
      <w:r w:rsidR="00747B35">
        <w:rPr>
          <w:rFonts w:ascii="Times New Roman" w:hAnsi="Times New Roman" w:cs="Times New Roman"/>
          <w:sz w:val="28"/>
          <w:szCs w:val="28"/>
        </w:rPr>
        <w:t xml:space="preserve"> образования город Саяногорск»</w:t>
      </w:r>
      <w:r w:rsidRPr="00B179B9">
        <w:rPr>
          <w:rFonts w:ascii="Times New Roman" w:hAnsi="Times New Roman" w:cs="Times New Roman"/>
          <w:sz w:val="28"/>
          <w:szCs w:val="28"/>
        </w:rPr>
        <w:t>.</w:t>
      </w:r>
      <w:r w:rsidR="006E54A9" w:rsidRPr="00B1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B35" w:rsidRPr="00B179B9" w:rsidRDefault="00747B35" w:rsidP="0005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36F" w:rsidRPr="00B179B9" w:rsidRDefault="0005236F" w:rsidP="000523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9B9">
        <w:rPr>
          <w:rFonts w:ascii="Times New Roman" w:hAnsi="Times New Roman" w:cs="Times New Roman"/>
          <w:i/>
          <w:sz w:val="28"/>
          <w:szCs w:val="28"/>
        </w:rPr>
        <w:t xml:space="preserve">Цель экспертно-аналитического мероприятия: </w:t>
      </w:r>
    </w:p>
    <w:p w:rsidR="0005236F" w:rsidRDefault="0005236F" w:rsidP="0035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Проверка штатного состава и численности сотрудников муниципальных бюджетных учреждений образования, культуры и спорта муниципального образования город Саяногорск.</w:t>
      </w:r>
    </w:p>
    <w:p w:rsidR="00747B35" w:rsidRPr="00B179B9" w:rsidRDefault="00747B35" w:rsidP="0035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36F" w:rsidRPr="00B179B9" w:rsidRDefault="0005236F" w:rsidP="000523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9B9">
        <w:rPr>
          <w:rFonts w:ascii="Times New Roman" w:hAnsi="Times New Roman" w:cs="Times New Roman"/>
          <w:i/>
          <w:sz w:val="28"/>
          <w:szCs w:val="28"/>
        </w:rPr>
        <w:t>В результате проведенного экспертно-аналитического мероприятия установлено следующее:</w:t>
      </w:r>
    </w:p>
    <w:p w:rsidR="00515379" w:rsidRPr="00B179B9" w:rsidRDefault="0005236F" w:rsidP="0035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="00515379" w:rsidRPr="00B179B9">
        <w:rPr>
          <w:rFonts w:ascii="Times New Roman" w:hAnsi="Times New Roman" w:cs="Times New Roman"/>
          <w:sz w:val="28"/>
          <w:szCs w:val="28"/>
        </w:rPr>
        <w:t xml:space="preserve">1. В ходе проверки профессионального соответствия занимаемым должностям педагогического персонала в муниципальных бюджетных общеобразовательных учреждениях (МБОУ СОШ № 2, МБОУ СОШ № 6) </w:t>
      </w:r>
      <w:r w:rsidR="00E548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5379" w:rsidRPr="00B179B9">
        <w:rPr>
          <w:rFonts w:ascii="Times New Roman" w:hAnsi="Times New Roman" w:cs="Times New Roman"/>
          <w:sz w:val="28"/>
          <w:szCs w:val="28"/>
        </w:rPr>
        <w:t>и учрежден</w:t>
      </w:r>
      <w:r w:rsidR="0095706D" w:rsidRPr="00B179B9">
        <w:rPr>
          <w:rFonts w:ascii="Times New Roman" w:hAnsi="Times New Roman" w:cs="Times New Roman"/>
          <w:sz w:val="28"/>
          <w:szCs w:val="28"/>
        </w:rPr>
        <w:t>иях</w:t>
      </w:r>
      <w:r w:rsidR="00515379" w:rsidRPr="00B179B9">
        <w:rPr>
          <w:rFonts w:ascii="Times New Roman" w:hAnsi="Times New Roman" w:cs="Times New Roman"/>
          <w:sz w:val="28"/>
          <w:szCs w:val="28"/>
        </w:rPr>
        <w:t xml:space="preserve"> дошкольного образования (МБДОУ д/с № 16, МБДОУ д/с № 15) муниципального образования город Саяногорск, установлено:</w:t>
      </w:r>
    </w:p>
    <w:p w:rsidR="00515379" w:rsidRPr="00B179B9" w:rsidRDefault="00515379" w:rsidP="0017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1.1</w:t>
      </w:r>
      <w:r w:rsidR="00522910" w:rsidRPr="00B179B9">
        <w:rPr>
          <w:rFonts w:ascii="Times New Roman" w:hAnsi="Times New Roman" w:cs="Times New Roman"/>
          <w:sz w:val="28"/>
          <w:szCs w:val="28"/>
        </w:rPr>
        <w:t>.</w:t>
      </w:r>
      <w:r w:rsidRPr="00B179B9">
        <w:rPr>
          <w:rFonts w:ascii="Times New Roman" w:hAnsi="Times New Roman" w:cs="Times New Roman"/>
          <w:sz w:val="28"/>
          <w:szCs w:val="28"/>
        </w:rPr>
        <w:t xml:space="preserve"> Согласно части 3.1. статьи 46 Федерального закона от 29.12.2012 </w:t>
      </w:r>
      <w:r w:rsidR="00747B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79B9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(далее – Закон № 273-ФЗ), совершеннолетние лица, обучающиеся по образовательным программам среднего профессионального образования по специальностям, входящим </w:t>
      </w:r>
      <w:r w:rsidR="00E548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79B9">
        <w:rPr>
          <w:rFonts w:ascii="Times New Roman" w:hAnsi="Times New Roman" w:cs="Times New Roman"/>
          <w:sz w:val="28"/>
          <w:szCs w:val="28"/>
        </w:rPr>
        <w:t xml:space="preserve">в укрупненную группу специальностей «Образование и педагогические науки», и успешно прошедшие промежуточные аттестации, </w:t>
      </w:r>
      <w:r w:rsidRPr="00B179B9">
        <w:rPr>
          <w:rFonts w:ascii="Times New Roman" w:hAnsi="Times New Roman" w:cs="Times New Roman"/>
          <w:sz w:val="28"/>
          <w:szCs w:val="28"/>
          <w:u w:val="single"/>
        </w:rPr>
        <w:t>в последний год обучения</w:t>
      </w:r>
      <w:r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Pr="00B179B9">
        <w:rPr>
          <w:rFonts w:ascii="Times New Roman" w:hAnsi="Times New Roman" w:cs="Times New Roman"/>
          <w:sz w:val="28"/>
          <w:szCs w:val="28"/>
        </w:rPr>
        <w:lastRenderedPageBreak/>
        <w:t>допускаются к занятию педагогической деятельностью по образовательным программам дошкольного образования и начального общего образования.</w:t>
      </w:r>
    </w:p>
    <w:p w:rsidR="00515379" w:rsidRPr="00B179B9" w:rsidRDefault="00515379" w:rsidP="0051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В нарушение требований части 3.1. статьи 46 Закона № 273-ФЗ на должность воспитателя МБДОУ д/с № 16 принята</w:t>
      </w:r>
      <w:r w:rsidRPr="00B179B9">
        <w:rPr>
          <w:rFonts w:ascii="Times New Roman" w:hAnsi="Times New Roman" w:cs="Times New Roman"/>
          <w:sz w:val="28"/>
          <w:szCs w:val="28"/>
          <w:u w:val="single"/>
        </w:rPr>
        <w:t xml:space="preserve"> студентка 3-го курса</w:t>
      </w:r>
      <w:r w:rsidRPr="00B179B9">
        <w:rPr>
          <w:rFonts w:ascii="Times New Roman" w:hAnsi="Times New Roman" w:cs="Times New Roman"/>
          <w:sz w:val="28"/>
          <w:szCs w:val="28"/>
        </w:rPr>
        <w:t xml:space="preserve"> ГАПОУ «Саяногорский политехнический техникум», специальность «44.02.01 Дошкольное образование». Согласно пояснениям МБДОУ д/с № 16, прием на работу обусловлен недостаточностью кадрового обеспечения и необходимостью сохранения непрерывного оказания услуг дошкольного образования. </w:t>
      </w:r>
    </w:p>
    <w:p w:rsidR="00515379" w:rsidRPr="00B179B9" w:rsidRDefault="00515379" w:rsidP="0035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 xml:space="preserve">В нарушение требований части 3.1. статьи 46 Закона № 273-ФЗ на должность воспитателя МБДОУ д/с № 15 принята </w:t>
      </w:r>
      <w:r w:rsidRPr="00B179B9">
        <w:rPr>
          <w:rFonts w:ascii="Times New Roman" w:hAnsi="Times New Roman" w:cs="Times New Roman"/>
          <w:sz w:val="28"/>
          <w:szCs w:val="28"/>
          <w:u w:val="single"/>
        </w:rPr>
        <w:t>студентка 2-го курса</w:t>
      </w:r>
      <w:r w:rsidRPr="00B179B9">
        <w:rPr>
          <w:rFonts w:ascii="Times New Roman" w:hAnsi="Times New Roman" w:cs="Times New Roman"/>
          <w:sz w:val="28"/>
          <w:szCs w:val="28"/>
        </w:rPr>
        <w:t xml:space="preserve"> Минусинского педагогического колледжа им. АС. Пушкина. Согласно пояснениям МБДОУ д/с № 15, прием на работу обусловлен острым дефицитом педагогических специальностей на рынке труда и текучкой кадров в коллективе.</w:t>
      </w:r>
    </w:p>
    <w:p w:rsidR="00515379" w:rsidRPr="00B179B9" w:rsidRDefault="00515379" w:rsidP="00F20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1.2. С нарушениями условий, установленных Приказом Минпросвещения России от 16.10.2023 № 771</w:t>
      </w:r>
      <w:r w:rsidR="0095706D" w:rsidRPr="00B179B9">
        <w:rPr>
          <w:rFonts w:ascii="Times New Roman" w:hAnsi="Times New Roman" w:cs="Times New Roman"/>
          <w:sz w:val="28"/>
          <w:szCs w:val="28"/>
        </w:rPr>
        <w:t xml:space="preserve"> «Об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образования»</w:t>
      </w:r>
      <w:r w:rsidRPr="00B179B9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A10AC2" w:rsidRPr="00B179B9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B179B9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B179B9">
        <w:rPr>
          <w:rFonts w:ascii="Times New Roman" w:hAnsi="Times New Roman" w:cs="Times New Roman"/>
          <w:sz w:val="28"/>
          <w:szCs w:val="28"/>
          <w:u w:val="single"/>
        </w:rPr>
        <w:t>неполного пакета документов</w:t>
      </w:r>
      <w:r w:rsidRPr="00B179B9">
        <w:rPr>
          <w:rFonts w:ascii="Times New Roman" w:hAnsi="Times New Roman" w:cs="Times New Roman"/>
          <w:sz w:val="28"/>
          <w:szCs w:val="28"/>
        </w:rPr>
        <w:t xml:space="preserve"> при трудоустройстве, принята на должность воспитателя МБДОУ д/с № 16 студентка 4-го курса ГАПОУ «Саяногорский политехнический техникум», специальность «44.02.01 Дошкольное образование». </w:t>
      </w:r>
    </w:p>
    <w:p w:rsidR="00515379" w:rsidRPr="00B179B9" w:rsidRDefault="00515379" w:rsidP="00EF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 xml:space="preserve">1.3. </w:t>
      </w:r>
      <w:r w:rsidRPr="00B179B9">
        <w:rPr>
          <w:rFonts w:ascii="Times New Roman" w:hAnsi="Times New Roman"/>
          <w:sz w:val="28"/>
          <w:szCs w:val="28"/>
        </w:rPr>
        <w:t xml:space="preserve">В нарушение требований части 1, части 4 статьи 46 Закона </w:t>
      </w:r>
      <w:r w:rsidRPr="00B179B9">
        <w:rPr>
          <w:rFonts w:ascii="Times New Roman" w:hAnsi="Times New Roman" w:cs="Times New Roman"/>
          <w:sz w:val="28"/>
          <w:szCs w:val="28"/>
        </w:rPr>
        <w:t xml:space="preserve">№ 273-ФЗ, Единого квалификационного справочника должностей руководителей, специалистов и служащих, Профессионального стандарта «Педагог дополнительного образования детей и взрослых», </w:t>
      </w:r>
      <w:r w:rsidR="0005236F" w:rsidRPr="00B179B9">
        <w:rPr>
          <w:rFonts w:ascii="Times New Roman" w:hAnsi="Times New Roman" w:cs="Times New Roman"/>
          <w:sz w:val="28"/>
          <w:szCs w:val="28"/>
        </w:rPr>
        <w:t xml:space="preserve">гражданка, </w:t>
      </w:r>
      <w:r w:rsidRPr="00B179B9">
        <w:rPr>
          <w:rFonts w:ascii="Times New Roman" w:hAnsi="Times New Roman" w:cs="Times New Roman"/>
          <w:sz w:val="28"/>
          <w:szCs w:val="28"/>
        </w:rPr>
        <w:t xml:space="preserve">не имеющая на момент трудоустройства соответствующего образования и квалификации, являющаяся студенткой последнего курса </w:t>
      </w:r>
      <w:r w:rsidRPr="00B179B9">
        <w:rPr>
          <w:rFonts w:ascii="Times New Roman" w:hAnsi="Times New Roman"/>
          <w:sz w:val="28"/>
          <w:szCs w:val="28"/>
        </w:rPr>
        <w:t xml:space="preserve">заочной формы обучения заочного института по образовательной программе бакалавриата «54.03.01 Дизайн» ФГБОУ ВО «Алтайский государственный технический университет им. И.И. Ползунова», то есть получающая высшее образование в сфере, не соответствующей </w:t>
      </w:r>
      <w:r w:rsidRPr="00B179B9">
        <w:rPr>
          <w:rFonts w:ascii="Times New Roman" w:hAnsi="Times New Roman" w:cs="Times New Roman"/>
          <w:sz w:val="28"/>
          <w:szCs w:val="28"/>
        </w:rPr>
        <w:t>направленности дополнительных общеобразовательных программ школы,</w:t>
      </w:r>
      <w:r w:rsidRPr="00B179B9">
        <w:rPr>
          <w:rFonts w:ascii="Times New Roman" w:hAnsi="Times New Roman"/>
          <w:sz w:val="28"/>
          <w:szCs w:val="28"/>
        </w:rPr>
        <w:t xml:space="preserve"> </w:t>
      </w:r>
      <w:r w:rsidRPr="00B179B9">
        <w:rPr>
          <w:rFonts w:ascii="Times New Roman" w:hAnsi="Times New Roman" w:cs="Times New Roman"/>
          <w:sz w:val="28"/>
          <w:szCs w:val="28"/>
        </w:rPr>
        <w:t xml:space="preserve">принята на должность педагога дополнительного образования в МБОУ СОШ № 6. </w:t>
      </w:r>
    </w:p>
    <w:p w:rsidR="00215ABF" w:rsidRPr="00B179B9" w:rsidRDefault="00215ABF" w:rsidP="00D52989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9B9">
        <w:rPr>
          <w:rFonts w:ascii="Times New Roman" w:hAnsi="Times New Roman" w:cs="Times New Roman"/>
          <w:i/>
          <w:sz w:val="28"/>
          <w:szCs w:val="28"/>
        </w:rPr>
        <w:t xml:space="preserve">Указанные нарушения в качестве негативных последствий влекут несоблюдение образовательного ценза при трудоустройстве педагогических работников. </w:t>
      </w:r>
    </w:p>
    <w:p w:rsidR="00FD344F" w:rsidRPr="00B179B9" w:rsidRDefault="00515379" w:rsidP="00357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2</w:t>
      </w:r>
      <w:r w:rsidR="007A79DE" w:rsidRPr="00B179B9">
        <w:rPr>
          <w:rFonts w:ascii="Times New Roman" w:hAnsi="Times New Roman" w:cs="Times New Roman"/>
          <w:sz w:val="28"/>
          <w:szCs w:val="28"/>
        </w:rPr>
        <w:t xml:space="preserve">. </w:t>
      </w:r>
      <w:r w:rsidR="00AD5ADB" w:rsidRPr="00B179B9">
        <w:rPr>
          <w:rFonts w:ascii="Times New Roman" w:hAnsi="Times New Roman" w:cs="Times New Roman"/>
          <w:sz w:val="28"/>
          <w:szCs w:val="28"/>
        </w:rPr>
        <w:t xml:space="preserve">В ходе анализа </w:t>
      </w:r>
      <w:r w:rsidR="002A6563" w:rsidRPr="00B179B9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="00AD5ADB" w:rsidRPr="00B179B9">
        <w:rPr>
          <w:rFonts w:ascii="Times New Roman" w:hAnsi="Times New Roman" w:cs="Times New Roman"/>
          <w:sz w:val="28"/>
          <w:szCs w:val="28"/>
        </w:rPr>
        <w:t>штатн</w:t>
      </w:r>
      <w:r w:rsidR="002A6563" w:rsidRPr="00B179B9">
        <w:rPr>
          <w:rFonts w:ascii="Times New Roman" w:hAnsi="Times New Roman" w:cs="Times New Roman"/>
          <w:sz w:val="28"/>
          <w:szCs w:val="28"/>
        </w:rPr>
        <w:t xml:space="preserve">ых единиц в </w:t>
      </w:r>
      <w:r w:rsidR="00AD5ADB" w:rsidRPr="00B179B9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учреждени</w:t>
      </w:r>
      <w:r w:rsidR="002A6563" w:rsidRPr="00B179B9">
        <w:rPr>
          <w:rFonts w:ascii="Times New Roman" w:hAnsi="Times New Roman" w:cs="Times New Roman"/>
          <w:sz w:val="28"/>
          <w:szCs w:val="28"/>
        </w:rPr>
        <w:t>ях</w:t>
      </w:r>
      <w:r w:rsidR="00AD5ADB" w:rsidRPr="00B179B9">
        <w:rPr>
          <w:rFonts w:ascii="Times New Roman" w:hAnsi="Times New Roman" w:cs="Times New Roman"/>
          <w:sz w:val="28"/>
          <w:szCs w:val="28"/>
        </w:rPr>
        <w:t xml:space="preserve"> и учреждений дошкольного образования муниципального образования город Саяногорск</w:t>
      </w:r>
      <w:r w:rsidR="0076769C" w:rsidRPr="00B179B9">
        <w:rPr>
          <w:rFonts w:ascii="Times New Roman" w:hAnsi="Times New Roman" w:cs="Times New Roman"/>
          <w:sz w:val="28"/>
          <w:szCs w:val="28"/>
        </w:rPr>
        <w:t xml:space="preserve">, </w:t>
      </w:r>
      <w:r w:rsidR="00AD5ADB" w:rsidRPr="00B179B9">
        <w:rPr>
          <w:rFonts w:ascii="Times New Roman" w:hAnsi="Times New Roman" w:cs="Times New Roman"/>
          <w:sz w:val="28"/>
          <w:szCs w:val="28"/>
        </w:rPr>
        <w:t>проведена проверка договорных отношений с внешними совместителями</w:t>
      </w:r>
      <w:r w:rsidRPr="00B179B9">
        <w:rPr>
          <w:rFonts w:ascii="Times New Roman" w:hAnsi="Times New Roman" w:cs="Times New Roman"/>
          <w:sz w:val="28"/>
          <w:szCs w:val="28"/>
        </w:rPr>
        <w:t xml:space="preserve">, в результате которой </w:t>
      </w:r>
      <w:r w:rsidR="007A79DE" w:rsidRPr="00B179B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7A79DE" w:rsidRPr="00B179B9" w:rsidRDefault="00515379" w:rsidP="00DF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A79DE" w:rsidRPr="00B179B9">
        <w:rPr>
          <w:rFonts w:ascii="Times New Roman" w:hAnsi="Times New Roman" w:cs="Times New Roman"/>
          <w:sz w:val="28"/>
          <w:szCs w:val="28"/>
        </w:rPr>
        <w:t xml:space="preserve">.1. В </w:t>
      </w:r>
      <w:r w:rsidR="006E54A9" w:rsidRPr="00B179B9">
        <w:rPr>
          <w:rFonts w:ascii="Times New Roman" w:hAnsi="Times New Roman" w:cs="Times New Roman"/>
          <w:sz w:val="28"/>
          <w:szCs w:val="28"/>
        </w:rPr>
        <w:t>нарушение статьи 57 Трудового кодекса РФ должности, указанные в трудовых договорах</w:t>
      </w:r>
      <w:r w:rsidR="007A79DE" w:rsidRPr="00B179B9">
        <w:rPr>
          <w:rFonts w:ascii="Times New Roman" w:hAnsi="Times New Roman" w:cs="Times New Roman"/>
          <w:sz w:val="28"/>
          <w:szCs w:val="28"/>
        </w:rPr>
        <w:t>,</w:t>
      </w:r>
      <w:r w:rsidR="006E54A9" w:rsidRPr="00B179B9">
        <w:rPr>
          <w:rFonts w:ascii="Times New Roman" w:hAnsi="Times New Roman" w:cs="Times New Roman"/>
          <w:sz w:val="28"/>
          <w:szCs w:val="28"/>
        </w:rPr>
        <w:t xml:space="preserve"> не соответствуют штатному расписанию </w:t>
      </w:r>
      <w:r w:rsidR="007A79DE" w:rsidRPr="00B179B9">
        <w:rPr>
          <w:rFonts w:ascii="Times New Roman" w:hAnsi="Times New Roman" w:cs="Times New Roman"/>
          <w:sz w:val="28"/>
          <w:szCs w:val="28"/>
        </w:rPr>
        <w:t>(</w:t>
      </w:r>
      <w:r w:rsidR="006E54A9" w:rsidRPr="00B179B9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B179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54A9" w:rsidRPr="00B179B9">
        <w:rPr>
          <w:rFonts w:ascii="Times New Roman" w:hAnsi="Times New Roman" w:cs="Times New Roman"/>
          <w:sz w:val="28"/>
          <w:szCs w:val="28"/>
        </w:rPr>
        <w:t xml:space="preserve">№ 2, </w:t>
      </w:r>
      <w:r w:rsidR="007A79DE" w:rsidRPr="00B179B9">
        <w:rPr>
          <w:rFonts w:ascii="Times New Roman" w:hAnsi="Times New Roman" w:cs="Times New Roman"/>
          <w:sz w:val="28"/>
          <w:szCs w:val="28"/>
        </w:rPr>
        <w:t>МБДОУ д/с № 16).</w:t>
      </w:r>
    </w:p>
    <w:p w:rsidR="006E54A9" w:rsidRPr="00B179B9" w:rsidRDefault="00515379" w:rsidP="00EE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2</w:t>
      </w:r>
      <w:r w:rsidR="007A79DE" w:rsidRPr="00B179B9">
        <w:rPr>
          <w:rFonts w:ascii="Times New Roman" w:hAnsi="Times New Roman" w:cs="Times New Roman"/>
          <w:sz w:val="28"/>
          <w:szCs w:val="28"/>
        </w:rPr>
        <w:t>.2.  В нарушение абзаца 6 части 2 статьи 57 Трудового кодекса РФ</w:t>
      </w:r>
      <w:r w:rsidR="00DF4446" w:rsidRPr="00B179B9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1521B7" w:rsidRPr="00B179B9">
        <w:rPr>
          <w:rFonts w:ascii="Times New Roman" w:hAnsi="Times New Roman" w:cs="Times New Roman"/>
          <w:sz w:val="28"/>
          <w:szCs w:val="28"/>
        </w:rPr>
        <w:t>и договора</w:t>
      </w:r>
      <w:r w:rsidR="00DF4446" w:rsidRPr="00B179B9">
        <w:rPr>
          <w:rFonts w:ascii="Times New Roman" w:hAnsi="Times New Roman" w:cs="Times New Roman"/>
          <w:sz w:val="28"/>
          <w:szCs w:val="28"/>
        </w:rPr>
        <w:t>м</w:t>
      </w:r>
      <w:r w:rsidR="001521B7" w:rsidRPr="00B179B9">
        <w:rPr>
          <w:rFonts w:ascii="Times New Roman" w:hAnsi="Times New Roman" w:cs="Times New Roman"/>
          <w:sz w:val="28"/>
          <w:szCs w:val="28"/>
        </w:rPr>
        <w:t>и</w:t>
      </w:r>
      <w:r w:rsidR="00DF4446" w:rsidRPr="00B179B9">
        <w:rPr>
          <w:rFonts w:ascii="Times New Roman" w:hAnsi="Times New Roman" w:cs="Times New Roman"/>
          <w:sz w:val="28"/>
          <w:szCs w:val="28"/>
        </w:rPr>
        <w:t xml:space="preserve"> не предусмотрены обязательные для включения условия о режиме рабоче</w:t>
      </w:r>
      <w:r w:rsidR="001521B7" w:rsidRPr="00B179B9">
        <w:rPr>
          <w:rFonts w:ascii="Times New Roman" w:hAnsi="Times New Roman" w:cs="Times New Roman"/>
          <w:sz w:val="28"/>
          <w:szCs w:val="28"/>
        </w:rPr>
        <w:t xml:space="preserve">го времени, </w:t>
      </w:r>
      <w:r w:rsidR="00DF4446" w:rsidRPr="00B179B9">
        <w:rPr>
          <w:rFonts w:ascii="Times New Roman" w:hAnsi="Times New Roman" w:cs="Times New Roman"/>
          <w:sz w:val="28"/>
          <w:szCs w:val="28"/>
        </w:rPr>
        <w:t>времени отдыха</w:t>
      </w:r>
      <w:r w:rsidR="001521B7" w:rsidRPr="00B179B9">
        <w:rPr>
          <w:rFonts w:ascii="Times New Roman" w:hAnsi="Times New Roman" w:cs="Times New Roman"/>
          <w:sz w:val="28"/>
          <w:szCs w:val="28"/>
        </w:rPr>
        <w:t>, в том числе о предоставлении ежегодного оплачиваемого отпуска</w:t>
      </w:r>
      <w:r w:rsidR="006221DA" w:rsidRPr="00B179B9">
        <w:rPr>
          <w:rFonts w:ascii="Times New Roman" w:hAnsi="Times New Roman" w:cs="Times New Roman"/>
          <w:sz w:val="28"/>
          <w:szCs w:val="28"/>
        </w:rPr>
        <w:t xml:space="preserve">, или установлены условия, не соответствующие требованиям трудового законодательства </w:t>
      </w:r>
      <w:r w:rsidR="00DF4446" w:rsidRPr="00B179B9">
        <w:rPr>
          <w:rFonts w:ascii="Times New Roman" w:hAnsi="Times New Roman" w:cs="Times New Roman"/>
          <w:sz w:val="28"/>
          <w:szCs w:val="28"/>
        </w:rPr>
        <w:t xml:space="preserve">(МБОУ СОШ № 2, </w:t>
      </w:r>
      <w:r w:rsidR="006221DA" w:rsidRPr="00B179B9">
        <w:rPr>
          <w:rFonts w:ascii="Times New Roman" w:hAnsi="Times New Roman" w:cs="Times New Roman"/>
          <w:sz w:val="28"/>
          <w:szCs w:val="28"/>
        </w:rPr>
        <w:t>МБДОУ д/с № 16</w:t>
      </w:r>
      <w:r w:rsidR="00DF4446" w:rsidRPr="00B179B9">
        <w:rPr>
          <w:rFonts w:ascii="Times New Roman" w:hAnsi="Times New Roman" w:cs="Times New Roman"/>
          <w:sz w:val="28"/>
          <w:szCs w:val="28"/>
        </w:rPr>
        <w:t>).</w:t>
      </w:r>
      <w:r w:rsidR="00EE0FB5" w:rsidRPr="00B1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46" w:rsidRPr="00B179B9" w:rsidRDefault="00A700B2" w:rsidP="00DF4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2</w:t>
      </w:r>
      <w:r w:rsidR="00DF4446" w:rsidRPr="00B179B9">
        <w:rPr>
          <w:rFonts w:ascii="Times New Roman" w:hAnsi="Times New Roman" w:cs="Times New Roman"/>
          <w:sz w:val="28"/>
          <w:szCs w:val="28"/>
        </w:rPr>
        <w:t>.3. В нарушение требований статьи 284 Трудового кодекса РФ</w:t>
      </w:r>
      <w:r w:rsidR="007E40C9" w:rsidRPr="00B179B9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76769C" w:rsidRPr="00B179B9">
        <w:rPr>
          <w:rFonts w:ascii="Times New Roman" w:hAnsi="Times New Roman" w:cs="Times New Roman"/>
          <w:sz w:val="28"/>
          <w:szCs w:val="28"/>
        </w:rPr>
        <w:t>и</w:t>
      </w:r>
      <w:r w:rsidR="007E40C9" w:rsidRPr="00B179B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6769C" w:rsidRPr="00B179B9">
        <w:rPr>
          <w:rFonts w:ascii="Times New Roman" w:hAnsi="Times New Roman" w:cs="Times New Roman"/>
          <w:sz w:val="28"/>
          <w:szCs w:val="28"/>
        </w:rPr>
        <w:t>ами</w:t>
      </w:r>
      <w:r w:rsidR="007E40C9" w:rsidRPr="00B179B9">
        <w:rPr>
          <w:rFonts w:ascii="Times New Roman" w:hAnsi="Times New Roman" w:cs="Times New Roman"/>
          <w:sz w:val="28"/>
          <w:szCs w:val="28"/>
        </w:rPr>
        <w:t xml:space="preserve"> предусмотрена возможность привлечения работников к сверхурочным работам, что </w:t>
      </w:r>
      <w:r w:rsidR="0095706D" w:rsidRPr="00B179B9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7E40C9" w:rsidRPr="00B179B9">
        <w:rPr>
          <w:rFonts w:ascii="Times New Roman" w:hAnsi="Times New Roman" w:cs="Times New Roman"/>
          <w:sz w:val="28"/>
          <w:szCs w:val="28"/>
        </w:rPr>
        <w:t xml:space="preserve">риски превышения ограничения продолжительности рабочего времени внешних совместителей (МБОУ СОШ </w:t>
      </w:r>
      <w:r w:rsidR="00B179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40C9" w:rsidRPr="00B179B9">
        <w:rPr>
          <w:rFonts w:ascii="Times New Roman" w:hAnsi="Times New Roman" w:cs="Times New Roman"/>
          <w:sz w:val="28"/>
          <w:szCs w:val="28"/>
        </w:rPr>
        <w:t xml:space="preserve">№ 2, </w:t>
      </w:r>
      <w:r w:rsidR="006130E5" w:rsidRPr="00B179B9">
        <w:rPr>
          <w:rFonts w:ascii="Times New Roman" w:hAnsi="Times New Roman" w:cs="Times New Roman"/>
          <w:sz w:val="28"/>
          <w:szCs w:val="28"/>
        </w:rPr>
        <w:t>МБДОУ д/с № 16</w:t>
      </w:r>
      <w:r w:rsidR="00B179B9">
        <w:rPr>
          <w:rFonts w:ascii="Times New Roman" w:hAnsi="Times New Roman" w:cs="Times New Roman"/>
          <w:sz w:val="28"/>
          <w:szCs w:val="28"/>
        </w:rPr>
        <w:t>, МБДОУ д/с</w:t>
      </w:r>
      <w:r w:rsidR="007E2DBF"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="00A24926" w:rsidRPr="00B179B9">
        <w:rPr>
          <w:rFonts w:ascii="Times New Roman" w:hAnsi="Times New Roman" w:cs="Times New Roman"/>
          <w:sz w:val="28"/>
          <w:szCs w:val="28"/>
        </w:rPr>
        <w:t>№ 15</w:t>
      </w:r>
      <w:r w:rsidR="007E40C9" w:rsidRPr="00B179B9">
        <w:rPr>
          <w:rFonts w:ascii="Times New Roman" w:hAnsi="Times New Roman" w:cs="Times New Roman"/>
          <w:sz w:val="28"/>
          <w:szCs w:val="28"/>
        </w:rPr>
        <w:t>).</w:t>
      </w:r>
    </w:p>
    <w:p w:rsidR="001C71A4" w:rsidRPr="00B179B9" w:rsidRDefault="00A700B2" w:rsidP="00EF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2</w:t>
      </w:r>
      <w:r w:rsidR="00B83D79" w:rsidRPr="00B179B9">
        <w:rPr>
          <w:rFonts w:ascii="Times New Roman" w:hAnsi="Times New Roman" w:cs="Times New Roman"/>
          <w:sz w:val="28"/>
          <w:szCs w:val="28"/>
        </w:rPr>
        <w:t>.4. </w:t>
      </w:r>
      <w:r w:rsidR="0076769C" w:rsidRPr="00B179B9">
        <w:rPr>
          <w:rFonts w:ascii="Times New Roman" w:hAnsi="Times New Roman" w:cs="Times New Roman"/>
          <w:sz w:val="28"/>
          <w:szCs w:val="28"/>
        </w:rPr>
        <w:t>В нарушение части 1 статьи 286 Трудового кодекса РФ</w:t>
      </w:r>
      <w:r w:rsidR="00474BC4" w:rsidRPr="00B179B9">
        <w:rPr>
          <w:rFonts w:ascii="Times New Roman" w:hAnsi="Times New Roman" w:cs="Times New Roman"/>
          <w:sz w:val="28"/>
          <w:szCs w:val="28"/>
        </w:rPr>
        <w:t>, предусматривающей</w:t>
      </w:r>
      <w:r w:rsidR="0076769C"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="00474BC4" w:rsidRPr="00B179B9">
        <w:rPr>
          <w:rFonts w:ascii="Times New Roman" w:hAnsi="Times New Roman" w:cs="Times New Roman"/>
          <w:sz w:val="28"/>
          <w:szCs w:val="28"/>
        </w:rPr>
        <w:t xml:space="preserve">предоставление отпуска работнику по совместительству </w:t>
      </w:r>
      <w:r w:rsidR="00B83D79" w:rsidRPr="00B179B9">
        <w:rPr>
          <w:rFonts w:ascii="Times New Roman" w:hAnsi="Times New Roman" w:cs="Times New Roman"/>
          <w:sz w:val="28"/>
          <w:szCs w:val="28"/>
        </w:rPr>
        <w:t>авансом (до</w:t>
      </w:r>
      <w:r w:rsidR="00474BC4" w:rsidRPr="00B179B9">
        <w:rPr>
          <w:rFonts w:ascii="Times New Roman" w:hAnsi="Times New Roman" w:cs="Times New Roman"/>
          <w:sz w:val="28"/>
          <w:szCs w:val="28"/>
        </w:rPr>
        <w:t xml:space="preserve"> истечения шести месяцев</w:t>
      </w:r>
      <w:r w:rsidR="00B83D79" w:rsidRPr="00B179B9">
        <w:rPr>
          <w:rFonts w:ascii="Times New Roman" w:hAnsi="Times New Roman" w:cs="Times New Roman"/>
          <w:sz w:val="28"/>
          <w:szCs w:val="28"/>
        </w:rPr>
        <w:t xml:space="preserve"> непрерывной работы)</w:t>
      </w:r>
      <w:r w:rsidR="00474BC4" w:rsidRPr="00B179B9">
        <w:rPr>
          <w:rFonts w:ascii="Times New Roman" w:hAnsi="Times New Roman" w:cs="Times New Roman"/>
          <w:sz w:val="28"/>
          <w:szCs w:val="28"/>
        </w:rPr>
        <w:t xml:space="preserve">, </w:t>
      </w:r>
      <w:r w:rsidR="0076769C" w:rsidRPr="00B179B9">
        <w:rPr>
          <w:rFonts w:ascii="Times New Roman" w:hAnsi="Times New Roman" w:cs="Times New Roman"/>
          <w:sz w:val="28"/>
          <w:szCs w:val="28"/>
        </w:rPr>
        <w:t xml:space="preserve">трудовыми договорами </w:t>
      </w:r>
      <w:r w:rsidR="00474BC4" w:rsidRPr="00B179B9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1C71A4" w:rsidRPr="00B179B9">
        <w:rPr>
          <w:rFonts w:ascii="Times New Roman" w:hAnsi="Times New Roman" w:cs="Times New Roman"/>
          <w:sz w:val="28"/>
          <w:szCs w:val="28"/>
        </w:rPr>
        <w:t>предоставлени</w:t>
      </w:r>
      <w:r w:rsidR="00474BC4" w:rsidRPr="00B179B9">
        <w:rPr>
          <w:rFonts w:ascii="Times New Roman" w:hAnsi="Times New Roman" w:cs="Times New Roman"/>
          <w:sz w:val="28"/>
          <w:szCs w:val="28"/>
        </w:rPr>
        <w:t>е</w:t>
      </w:r>
      <w:r w:rsidR="00B83D79" w:rsidRPr="00B179B9">
        <w:rPr>
          <w:rFonts w:ascii="Times New Roman" w:hAnsi="Times New Roman" w:cs="Times New Roman"/>
          <w:sz w:val="28"/>
          <w:szCs w:val="28"/>
        </w:rPr>
        <w:t xml:space="preserve"> отпуска работнику </w:t>
      </w:r>
      <w:r w:rsidR="001C71A4" w:rsidRPr="00B179B9">
        <w:rPr>
          <w:rFonts w:ascii="Times New Roman" w:hAnsi="Times New Roman" w:cs="Times New Roman"/>
          <w:sz w:val="28"/>
          <w:szCs w:val="28"/>
        </w:rPr>
        <w:t>по истечении шести месяцев его непрерывной работы у данного работодателя</w:t>
      </w:r>
      <w:r w:rsidR="00B83D79" w:rsidRPr="00B179B9">
        <w:rPr>
          <w:rFonts w:ascii="Times New Roman" w:hAnsi="Times New Roman" w:cs="Times New Roman"/>
          <w:sz w:val="28"/>
          <w:szCs w:val="28"/>
        </w:rPr>
        <w:t xml:space="preserve"> (МБОУ СОШ</w:t>
      </w:r>
      <w:r w:rsidR="00B179B9">
        <w:rPr>
          <w:rFonts w:ascii="Times New Roman" w:hAnsi="Times New Roman" w:cs="Times New Roman"/>
          <w:sz w:val="28"/>
          <w:szCs w:val="28"/>
        </w:rPr>
        <w:t xml:space="preserve">  </w:t>
      </w:r>
      <w:r w:rsidR="00B83D79" w:rsidRPr="00B179B9">
        <w:rPr>
          <w:rFonts w:ascii="Times New Roman" w:hAnsi="Times New Roman" w:cs="Times New Roman"/>
          <w:sz w:val="28"/>
          <w:szCs w:val="28"/>
        </w:rPr>
        <w:t xml:space="preserve"> № 2, </w:t>
      </w:r>
      <w:r w:rsidR="006130E5" w:rsidRPr="00B179B9">
        <w:rPr>
          <w:rFonts w:ascii="Times New Roman" w:hAnsi="Times New Roman" w:cs="Times New Roman"/>
          <w:sz w:val="28"/>
          <w:szCs w:val="28"/>
        </w:rPr>
        <w:t>МБДОУ д/с № 16</w:t>
      </w:r>
      <w:r w:rsidR="00B83D79" w:rsidRPr="00B179B9">
        <w:rPr>
          <w:rFonts w:ascii="Times New Roman" w:hAnsi="Times New Roman" w:cs="Times New Roman"/>
          <w:sz w:val="28"/>
          <w:szCs w:val="28"/>
        </w:rPr>
        <w:t>)</w:t>
      </w:r>
      <w:r w:rsidR="00474BC4" w:rsidRPr="00B179B9">
        <w:rPr>
          <w:rFonts w:ascii="Times New Roman" w:hAnsi="Times New Roman" w:cs="Times New Roman"/>
          <w:sz w:val="28"/>
          <w:szCs w:val="28"/>
        </w:rPr>
        <w:t>.</w:t>
      </w:r>
    </w:p>
    <w:p w:rsidR="00215ABF" w:rsidRPr="00B179B9" w:rsidRDefault="00215ABF" w:rsidP="0017056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9B9">
        <w:rPr>
          <w:rFonts w:ascii="Times New Roman" w:hAnsi="Times New Roman" w:cs="Times New Roman"/>
          <w:i/>
          <w:sz w:val="28"/>
          <w:szCs w:val="28"/>
        </w:rPr>
        <w:t>Указанные нарушения в качестве негативных последствий влекут</w:t>
      </w:r>
      <w:r w:rsidR="00C523E0" w:rsidRPr="00B179B9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Pr="00B179B9">
        <w:rPr>
          <w:rFonts w:ascii="Times New Roman" w:hAnsi="Times New Roman" w:cs="Times New Roman"/>
          <w:i/>
          <w:sz w:val="28"/>
          <w:szCs w:val="28"/>
        </w:rPr>
        <w:t xml:space="preserve"> несоблюдени</w:t>
      </w:r>
      <w:r w:rsidR="00C523E0" w:rsidRPr="00B179B9">
        <w:rPr>
          <w:rFonts w:ascii="Times New Roman" w:hAnsi="Times New Roman" w:cs="Times New Roman"/>
          <w:i/>
          <w:sz w:val="28"/>
          <w:szCs w:val="28"/>
        </w:rPr>
        <w:t>я</w:t>
      </w:r>
      <w:r w:rsidRPr="00B179B9">
        <w:rPr>
          <w:rFonts w:ascii="Times New Roman" w:hAnsi="Times New Roman" w:cs="Times New Roman"/>
          <w:i/>
          <w:sz w:val="28"/>
          <w:szCs w:val="28"/>
        </w:rPr>
        <w:t xml:space="preserve"> прав работников (внешних совместителей), предусмотренных трудовым законодательством. </w:t>
      </w:r>
    </w:p>
    <w:p w:rsidR="00FD2E89" w:rsidRPr="00B179B9" w:rsidRDefault="00EB7B34" w:rsidP="00FD2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3</w:t>
      </w:r>
      <w:r w:rsidR="00A700B2" w:rsidRPr="00B179B9">
        <w:rPr>
          <w:rFonts w:ascii="Times New Roman" w:hAnsi="Times New Roman" w:cs="Times New Roman"/>
          <w:sz w:val="28"/>
          <w:szCs w:val="28"/>
        </w:rPr>
        <w:t>. Согласно требованиям пункта 5 части 2 статьи 19 Федерального закона от 27.07.2006 № 152-ФЗ «О персональных данных» (далее - Закон № 152-ФЗ), обеспечение безопасности персональных данных достигается, в том числе учетом машинных носителей персональных данных.</w:t>
      </w:r>
      <w:r w:rsidR="00FD2E89" w:rsidRPr="00B179B9">
        <w:rPr>
          <w:rFonts w:ascii="Times New Roman" w:hAnsi="Times New Roman" w:cs="Times New Roman"/>
          <w:sz w:val="28"/>
          <w:szCs w:val="28"/>
        </w:rPr>
        <w:t xml:space="preserve"> Согласно подпункту «б» пункта 7 Приказа ФСБ России от 10.07.2014 № 378, поэкземплярный учет машинных носителей персональных данных достигается путем ведения журнала учета носителей персональных данных с использованием регистрационных (заводских) номеров.</w:t>
      </w:r>
    </w:p>
    <w:p w:rsidR="00FD2E89" w:rsidRPr="00B179B9" w:rsidRDefault="00FD2E89" w:rsidP="00EF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</w:rPr>
        <w:t>В нарушение вышеуказанных требований журнал учета машинных носителей информации, содержащих персональные данные, в МБДОУ д/с № 15 отсутствует, в МБДОУ д/с № 16 составлен некорректно</w:t>
      </w:r>
      <w:r w:rsidR="00B03811" w:rsidRPr="00B179B9">
        <w:rPr>
          <w:rFonts w:ascii="Times New Roman" w:hAnsi="Times New Roman" w:cs="Times New Roman"/>
          <w:sz w:val="28"/>
          <w:szCs w:val="28"/>
        </w:rPr>
        <w:t xml:space="preserve">, </w:t>
      </w:r>
      <w:r w:rsidR="00A9743D" w:rsidRPr="00B179B9">
        <w:rPr>
          <w:rFonts w:ascii="Times New Roman" w:hAnsi="Times New Roman" w:cs="Times New Roman"/>
          <w:sz w:val="28"/>
          <w:szCs w:val="28"/>
        </w:rPr>
        <w:t>является формальным</w:t>
      </w:r>
      <w:r w:rsidRPr="00B179B9">
        <w:rPr>
          <w:rFonts w:ascii="Times New Roman" w:hAnsi="Times New Roman" w:cs="Times New Roman"/>
          <w:sz w:val="28"/>
          <w:szCs w:val="28"/>
        </w:rPr>
        <w:t xml:space="preserve"> и требует доработки с учетом рекомендаций Контрольно-счетной палаты.</w:t>
      </w:r>
    </w:p>
    <w:p w:rsidR="009D1F98" w:rsidRPr="00B179B9" w:rsidRDefault="00215ABF" w:rsidP="00EF1F7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9B9">
        <w:rPr>
          <w:rFonts w:ascii="Times New Roman" w:hAnsi="Times New Roman" w:cs="Times New Roman"/>
          <w:i/>
          <w:sz w:val="28"/>
          <w:szCs w:val="28"/>
        </w:rPr>
        <w:t xml:space="preserve">Указанные нарушения в качестве негативных последствий влекут </w:t>
      </w:r>
      <w:r w:rsidR="0031751F" w:rsidRPr="00B179B9">
        <w:rPr>
          <w:rFonts w:ascii="Times New Roman" w:hAnsi="Times New Roman" w:cs="Times New Roman"/>
          <w:i/>
          <w:sz w:val="28"/>
          <w:szCs w:val="28"/>
        </w:rPr>
        <w:t xml:space="preserve">риски </w:t>
      </w:r>
      <w:r w:rsidR="00D3669B" w:rsidRPr="00B179B9">
        <w:rPr>
          <w:rFonts w:ascii="Times New Roman" w:hAnsi="Times New Roman" w:cs="Times New Roman"/>
          <w:i/>
          <w:sz w:val="28"/>
          <w:szCs w:val="28"/>
        </w:rPr>
        <w:t xml:space="preserve">невыполнения работодателем обязанности по </w:t>
      </w:r>
      <w:r w:rsidR="009D1F98" w:rsidRPr="00B179B9">
        <w:rPr>
          <w:rFonts w:ascii="Times New Roman" w:hAnsi="Times New Roman" w:cs="Times New Roman"/>
          <w:i/>
          <w:sz w:val="28"/>
          <w:szCs w:val="28"/>
        </w:rPr>
        <w:t>защите персональных данных работника от неправомерного их использования или утраты.</w:t>
      </w:r>
    </w:p>
    <w:p w:rsidR="006F3A33" w:rsidRPr="00B179B9" w:rsidRDefault="007249E0" w:rsidP="0036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iCs/>
          <w:sz w:val="28"/>
          <w:szCs w:val="28"/>
        </w:rPr>
        <w:t xml:space="preserve">Контрольно-счетная палата обращает внимание, что в ходе  </w:t>
      </w:r>
      <w:r w:rsidRPr="00B179B9">
        <w:rPr>
          <w:rFonts w:ascii="Times New Roman" w:hAnsi="Times New Roman" w:cs="Times New Roman"/>
          <w:sz w:val="28"/>
          <w:szCs w:val="28"/>
        </w:rPr>
        <w:t>а</w:t>
      </w:r>
      <w:r w:rsidR="00EB7B34" w:rsidRPr="00B179B9">
        <w:rPr>
          <w:rFonts w:ascii="Times New Roman" w:hAnsi="Times New Roman" w:cs="Times New Roman"/>
          <w:sz w:val="28"/>
          <w:szCs w:val="28"/>
        </w:rPr>
        <w:t>нализ</w:t>
      </w:r>
      <w:r w:rsidRPr="00B179B9">
        <w:rPr>
          <w:rFonts w:ascii="Times New Roman" w:hAnsi="Times New Roman" w:cs="Times New Roman"/>
          <w:sz w:val="28"/>
          <w:szCs w:val="28"/>
        </w:rPr>
        <w:t>а</w:t>
      </w:r>
      <w:r w:rsidR="00EB7B34" w:rsidRPr="00B179B9">
        <w:rPr>
          <w:rFonts w:ascii="Times New Roman" w:hAnsi="Times New Roman" w:cs="Times New Roman"/>
          <w:sz w:val="28"/>
          <w:szCs w:val="28"/>
        </w:rPr>
        <w:t xml:space="preserve"> штатного состава и численности сотрудников муниципальных бюджетных </w:t>
      </w:r>
      <w:r w:rsidR="00357CF7" w:rsidRPr="00B179B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EB7B34" w:rsidRPr="00B179B9">
        <w:rPr>
          <w:rFonts w:ascii="Times New Roman" w:hAnsi="Times New Roman" w:cs="Times New Roman"/>
          <w:sz w:val="28"/>
          <w:szCs w:val="28"/>
        </w:rPr>
        <w:t>учреждений (МБОУ СОШ № 2, МБОУ СОШ № 6), подведомственных Городскому отделу образования города Саяногорска, а та</w:t>
      </w:r>
      <w:r w:rsidR="006F1CCF" w:rsidRPr="00B179B9">
        <w:rPr>
          <w:rFonts w:ascii="Times New Roman" w:hAnsi="Times New Roman" w:cs="Times New Roman"/>
          <w:sz w:val="28"/>
          <w:szCs w:val="28"/>
        </w:rPr>
        <w:t xml:space="preserve">кже </w:t>
      </w:r>
      <w:r w:rsidR="00EB7B34" w:rsidRPr="00B179B9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  <w:r w:rsidR="006F1CCF" w:rsidRPr="00B179B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4E2EE3"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="006F1CCF" w:rsidRPr="00B179B9">
        <w:rPr>
          <w:rFonts w:ascii="Times New Roman" w:hAnsi="Times New Roman" w:cs="Times New Roman"/>
          <w:sz w:val="28"/>
          <w:szCs w:val="28"/>
        </w:rPr>
        <w:t xml:space="preserve">(МБУДО ЧДШИ, МБУДО ДХШ «Колорит», МБУДО СДМШ, МБУДО МДШИ </w:t>
      </w:r>
      <w:r w:rsidR="006F1CCF" w:rsidRPr="00B179B9">
        <w:rPr>
          <w:rFonts w:ascii="Times New Roman" w:hAnsi="Times New Roman" w:cs="Times New Roman"/>
          <w:sz w:val="28"/>
          <w:szCs w:val="28"/>
        </w:rPr>
        <w:lastRenderedPageBreak/>
        <w:t>«Акварель»), подведомственных Управлению культуры, спорта и молодежной политики города Саяног</w:t>
      </w:r>
      <w:r w:rsidR="0071093A" w:rsidRPr="00B179B9">
        <w:rPr>
          <w:rFonts w:ascii="Times New Roman" w:hAnsi="Times New Roman" w:cs="Times New Roman"/>
          <w:sz w:val="28"/>
          <w:szCs w:val="28"/>
        </w:rPr>
        <w:t xml:space="preserve">орска, </w:t>
      </w:r>
      <w:r w:rsidRPr="00B179B9">
        <w:rPr>
          <w:rFonts w:ascii="Times New Roman" w:hAnsi="Times New Roman" w:cs="Times New Roman"/>
          <w:sz w:val="28"/>
          <w:szCs w:val="28"/>
        </w:rPr>
        <w:t>установлен</w:t>
      </w:r>
      <w:r w:rsidR="00DC2CED" w:rsidRPr="00B179B9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71093A" w:rsidRPr="00B179B9">
        <w:rPr>
          <w:rFonts w:ascii="Times New Roman" w:hAnsi="Times New Roman" w:cs="Times New Roman"/>
          <w:sz w:val="28"/>
          <w:szCs w:val="28"/>
        </w:rPr>
        <w:t xml:space="preserve"> высокий процент замещения ставок учителей (преподавателей)</w:t>
      </w:r>
      <w:r w:rsidR="00DC2CED"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="0071093A" w:rsidRPr="00B179B9">
        <w:rPr>
          <w:rFonts w:ascii="Times New Roman" w:hAnsi="Times New Roman" w:cs="Times New Roman"/>
          <w:sz w:val="28"/>
          <w:szCs w:val="28"/>
        </w:rPr>
        <w:t xml:space="preserve">в общеобразовательных школах </w:t>
      </w:r>
      <w:r w:rsidR="006F3A33" w:rsidRPr="00B179B9">
        <w:rPr>
          <w:rFonts w:ascii="Times New Roman" w:hAnsi="Times New Roman" w:cs="Times New Roman"/>
          <w:sz w:val="28"/>
          <w:szCs w:val="28"/>
        </w:rPr>
        <w:t>(</w:t>
      </w:r>
      <w:r w:rsidR="00362B12" w:rsidRPr="00B179B9">
        <w:rPr>
          <w:rFonts w:ascii="Times New Roman" w:hAnsi="Times New Roman" w:cs="Times New Roman"/>
          <w:sz w:val="28"/>
          <w:szCs w:val="28"/>
        </w:rPr>
        <w:t>от</w:t>
      </w:r>
      <w:r w:rsidR="006F3A33" w:rsidRPr="00B179B9">
        <w:rPr>
          <w:rFonts w:ascii="Times New Roman" w:hAnsi="Times New Roman" w:cs="Times New Roman"/>
          <w:sz w:val="28"/>
          <w:szCs w:val="28"/>
        </w:rPr>
        <w:t xml:space="preserve"> 89,1 %</w:t>
      </w:r>
      <w:r w:rsidR="00362B12" w:rsidRPr="00B179B9">
        <w:rPr>
          <w:rFonts w:ascii="Times New Roman" w:hAnsi="Times New Roman" w:cs="Times New Roman"/>
          <w:sz w:val="28"/>
          <w:szCs w:val="28"/>
        </w:rPr>
        <w:t xml:space="preserve"> до</w:t>
      </w:r>
      <w:r w:rsidR="006F3A33" w:rsidRPr="00B179B9">
        <w:rPr>
          <w:rFonts w:ascii="Times New Roman" w:hAnsi="Times New Roman" w:cs="Times New Roman"/>
          <w:sz w:val="28"/>
          <w:szCs w:val="28"/>
        </w:rPr>
        <w:t xml:space="preserve"> 94,1 %)</w:t>
      </w:r>
      <w:r w:rsidR="00362B12" w:rsidRPr="00B179B9">
        <w:rPr>
          <w:rFonts w:ascii="Times New Roman" w:hAnsi="Times New Roman" w:cs="Times New Roman"/>
          <w:sz w:val="28"/>
          <w:szCs w:val="28"/>
        </w:rPr>
        <w:t>,</w:t>
      </w:r>
      <w:r w:rsidR="004E2EE3"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="00362B12" w:rsidRPr="00B179B9">
        <w:rPr>
          <w:rFonts w:ascii="Times New Roman" w:hAnsi="Times New Roman" w:cs="Times New Roman"/>
          <w:sz w:val="28"/>
          <w:szCs w:val="28"/>
        </w:rPr>
        <w:t xml:space="preserve">в </w:t>
      </w:r>
      <w:r w:rsidR="0071093A" w:rsidRPr="00B179B9">
        <w:rPr>
          <w:rFonts w:ascii="Times New Roman" w:hAnsi="Times New Roman" w:cs="Times New Roman"/>
          <w:sz w:val="28"/>
          <w:szCs w:val="28"/>
        </w:rPr>
        <w:t xml:space="preserve">школах искусств </w:t>
      </w:r>
      <w:r w:rsidR="006F3A33" w:rsidRPr="00B179B9">
        <w:rPr>
          <w:rFonts w:ascii="Times New Roman" w:hAnsi="Times New Roman" w:cs="Times New Roman"/>
          <w:sz w:val="28"/>
          <w:szCs w:val="28"/>
        </w:rPr>
        <w:t>(от 93,2 % до 100 %)</w:t>
      </w:r>
      <w:r w:rsidR="00DC2CED" w:rsidRPr="00B179B9">
        <w:rPr>
          <w:rFonts w:ascii="Times New Roman" w:hAnsi="Times New Roman" w:cs="Times New Roman"/>
          <w:sz w:val="28"/>
          <w:szCs w:val="28"/>
        </w:rPr>
        <w:t xml:space="preserve">, </w:t>
      </w:r>
      <w:r w:rsidR="0071093A" w:rsidRPr="00B179B9">
        <w:rPr>
          <w:rFonts w:ascii="Times New Roman" w:hAnsi="Times New Roman" w:cs="Times New Roman"/>
          <w:sz w:val="28"/>
          <w:szCs w:val="28"/>
        </w:rPr>
        <w:t>обеспечива</w:t>
      </w:r>
      <w:r w:rsidRPr="00B179B9">
        <w:rPr>
          <w:rFonts w:ascii="Times New Roman" w:hAnsi="Times New Roman" w:cs="Times New Roman"/>
          <w:sz w:val="28"/>
          <w:szCs w:val="28"/>
        </w:rPr>
        <w:t>емый</w:t>
      </w:r>
      <w:r w:rsidR="0071093A" w:rsidRPr="00B179B9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6F3A33" w:rsidRPr="00B179B9">
        <w:rPr>
          <w:rFonts w:ascii="Times New Roman" w:hAnsi="Times New Roman" w:cs="Times New Roman"/>
          <w:sz w:val="28"/>
          <w:szCs w:val="28"/>
        </w:rPr>
        <w:t xml:space="preserve"> педагогической нагрузки, превышающей в </w:t>
      </w:r>
      <w:r w:rsidR="005D23AC" w:rsidRPr="00B179B9">
        <w:rPr>
          <w:rFonts w:ascii="Times New Roman" w:hAnsi="Times New Roman" w:cs="Times New Roman"/>
          <w:sz w:val="28"/>
          <w:szCs w:val="28"/>
        </w:rPr>
        <w:t xml:space="preserve">полтора, два </w:t>
      </w:r>
      <w:r w:rsidR="006F3A33" w:rsidRPr="00B179B9">
        <w:rPr>
          <w:rFonts w:ascii="Times New Roman" w:hAnsi="Times New Roman" w:cs="Times New Roman"/>
          <w:sz w:val="28"/>
          <w:szCs w:val="28"/>
        </w:rPr>
        <w:t xml:space="preserve">и более раза </w:t>
      </w:r>
      <w:r w:rsidR="00E548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3A33" w:rsidRPr="00B179B9">
        <w:rPr>
          <w:rFonts w:ascii="Times New Roman" w:hAnsi="Times New Roman" w:cs="Times New Roman"/>
          <w:sz w:val="28"/>
          <w:szCs w:val="28"/>
        </w:rPr>
        <w:t>18-часовую норму в неделю (за ставку заработной платы), установленную Приказом Минобрнауки России № 1601.</w:t>
      </w:r>
    </w:p>
    <w:p w:rsidR="006F3A33" w:rsidRPr="00B179B9" w:rsidRDefault="007249E0" w:rsidP="006F3A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9B9">
        <w:rPr>
          <w:rFonts w:ascii="Times New Roman" w:hAnsi="Times New Roman" w:cs="Times New Roman"/>
          <w:i/>
          <w:iCs/>
          <w:sz w:val="28"/>
          <w:szCs w:val="28"/>
        </w:rPr>
        <w:t xml:space="preserve">Стоит отметить, </w:t>
      </w:r>
      <w:r w:rsidR="006F3A33" w:rsidRPr="00B179B9">
        <w:rPr>
          <w:rFonts w:ascii="Times New Roman" w:hAnsi="Times New Roman" w:cs="Times New Roman"/>
          <w:i/>
          <w:iCs/>
          <w:sz w:val="28"/>
          <w:szCs w:val="28"/>
        </w:rPr>
        <w:t xml:space="preserve">что значительное превышение учебной нагрузки преподавательского состава не способствует профессиональному росту, повышению квалификации и благоприятным условиям труда педагогов, а также обеспечению высокого качества образовательного процесса и продуктивного обучения учащихся. </w:t>
      </w:r>
    </w:p>
    <w:p w:rsidR="00EF1F7B" w:rsidRPr="00B179B9" w:rsidRDefault="00EF1F7B" w:rsidP="005D23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A33" w:rsidRPr="00B179B9" w:rsidRDefault="0071093A" w:rsidP="005D23A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179B9">
        <w:rPr>
          <w:rFonts w:ascii="Times New Roman" w:hAnsi="Times New Roman" w:cs="Times New Roman"/>
          <w:sz w:val="28"/>
          <w:szCs w:val="28"/>
        </w:rPr>
        <w:t xml:space="preserve"> </w:t>
      </w:r>
      <w:r w:rsidR="006F3A33" w:rsidRPr="00B179B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палатой по результатам экспертно-аналитического мероприятия сформированы предложения </w:t>
      </w:r>
      <w:r w:rsidR="006F3A33" w:rsidRPr="00B179B9">
        <w:rPr>
          <w:rFonts w:ascii="Times New Roman" w:hAnsi="Times New Roman" w:cs="Times New Roman"/>
          <w:iCs/>
          <w:sz w:val="28"/>
          <w:szCs w:val="28"/>
          <w:lang w:eastAsia="ru-RU"/>
        </w:rPr>
        <w:t>по устранению выявленных нарушений.</w:t>
      </w:r>
    </w:p>
    <w:p w:rsidR="006F3A33" w:rsidRPr="00B179B9" w:rsidRDefault="006F3A33" w:rsidP="005D23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</w:t>
      </w:r>
      <w:r w:rsidR="005D23AC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</w:t>
      </w:r>
      <w:r w:rsidR="00170561" w:rsidRPr="00B179B9">
        <w:rPr>
          <w:rFonts w:ascii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</w:t>
      </w:r>
      <w:r w:rsidR="00357CF7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3AC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 проверки</w:t>
      </w:r>
      <w:r w:rsidR="005D23AC" w:rsidRPr="00B179B9">
        <w:rPr>
          <w:rFonts w:ascii="Times New Roman" w:hAnsi="Times New Roman" w:cs="Times New Roman"/>
          <w:sz w:val="28"/>
          <w:szCs w:val="28"/>
        </w:rPr>
        <w:t xml:space="preserve">, в </w:t>
      </w:r>
      <w:r w:rsidRPr="00B179B9">
        <w:rPr>
          <w:rFonts w:ascii="Times New Roman" w:hAnsi="Times New Roman" w:cs="Times New Roman"/>
          <w:sz w:val="28"/>
          <w:szCs w:val="28"/>
        </w:rPr>
        <w:t>прокуратуру города Саяногорска.</w:t>
      </w:r>
    </w:p>
    <w:p w:rsidR="00637F82" w:rsidRPr="00B179B9" w:rsidRDefault="00637F82" w:rsidP="005D23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Прокуратурой города Саяногорска </w:t>
      </w:r>
      <w:r w:rsidR="0031751F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представленных Контроль</w:t>
      </w:r>
      <w:r w:rsidR="0031751F"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>но-счетной палатой заключений в</w:t>
      </w:r>
      <w:r w:rsidRPr="00B17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несены представления </w:t>
      </w:r>
      <w:r w:rsidR="00B179B9" w:rsidRPr="00E54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B179B9" w:rsidRPr="00E54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</w:t>
      </w:r>
      <w:r w:rsidR="00C858B1" w:rsidRPr="00E54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8B1" w:rsidRPr="00E548E9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C858B1" w:rsidRPr="00E548E9">
        <w:rPr>
          <w:rFonts w:ascii="Times New Roman" w:hAnsi="Times New Roman" w:cs="Times New Roman"/>
          <w:sz w:val="28"/>
          <w:szCs w:val="28"/>
        </w:rPr>
        <w:t xml:space="preserve"> СОШ № 2, МБОУ СОШ № 6</w:t>
      </w:r>
      <w:r w:rsidR="00C858B1" w:rsidRPr="00B179B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58B1" w:rsidRPr="00B179B9">
        <w:rPr>
          <w:rFonts w:ascii="Times New Roman" w:hAnsi="Times New Roman" w:cs="Times New Roman"/>
          <w:sz w:val="28"/>
          <w:szCs w:val="28"/>
        </w:rPr>
        <w:t xml:space="preserve">МБДОУ д/с № 15, МБДОУ д/с № 16. </w:t>
      </w:r>
    </w:p>
    <w:p w:rsidR="005319AB" w:rsidRPr="00B179B9" w:rsidRDefault="005319AB" w:rsidP="003175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1B7" w:rsidRPr="00B179B9" w:rsidRDefault="00E551B7" w:rsidP="00B45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208" w:rsidRPr="00B179B9" w:rsidRDefault="004B0208" w:rsidP="0031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B7" w:rsidRPr="00747B35" w:rsidRDefault="00E551B7" w:rsidP="007317D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>Председатель Контрольно-счетной палаты</w:t>
      </w:r>
    </w:p>
    <w:p w:rsidR="0072611B" w:rsidRPr="00747B35" w:rsidRDefault="00E551B7" w:rsidP="007317D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муниципального образования город Саяногорск                   </w:t>
      </w:r>
      <w:r w:rsidR="007317DB"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</w:t>
      </w:r>
      <w:r w:rsidRPr="00747B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В.В. Мартыненко</w:t>
      </w:r>
    </w:p>
    <w:sectPr w:rsidR="0072611B" w:rsidRPr="00747B35" w:rsidSect="005D23AC">
      <w:footerReference w:type="default" r:id="rId9"/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09" w:rsidRDefault="00DA2109" w:rsidP="00273F34">
      <w:pPr>
        <w:spacing w:after="0" w:line="240" w:lineRule="auto"/>
      </w:pPr>
      <w:r>
        <w:separator/>
      </w:r>
    </w:p>
  </w:endnote>
  <w:endnote w:type="continuationSeparator" w:id="0">
    <w:p w:rsidR="00DA2109" w:rsidRDefault="00DA2109" w:rsidP="0027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8841"/>
      <w:docPartObj>
        <w:docPartGallery w:val="Page Numbers (Bottom of Page)"/>
        <w:docPartUnique/>
      </w:docPartObj>
    </w:sdtPr>
    <w:sdtEndPr/>
    <w:sdtContent>
      <w:p w:rsidR="000E4828" w:rsidRDefault="000E482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E9">
          <w:rPr>
            <w:noProof/>
          </w:rPr>
          <w:t>4</w:t>
        </w:r>
        <w:r>
          <w:fldChar w:fldCharType="end"/>
        </w:r>
      </w:p>
    </w:sdtContent>
  </w:sdt>
  <w:p w:rsidR="000E4828" w:rsidRDefault="000E48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09" w:rsidRDefault="00DA2109" w:rsidP="00273F34">
      <w:pPr>
        <w:spacing w:after="0" w:line="240" w:lineRule="auto"/>
      </w:pPr>
      <w:r>
        <w:separator/>
      </w:r>
    </w:p>
  </w:footnote>
  <w:footnote w:type="continuationSeparator" w:id="0">
    <w:p w:rsidR="00DA2109" w:rsidRDefault="00DA2109" w:rsidP="00273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01C"/>
    <w:multiLevelType w:val="hybridMultilevel"/>
    <w:tmpl w:val="778E071A"/>
    <w:lvl w:ilvl="0" w:tplc="11621F7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A67A83"/>
    <w:multiLevelType w:val="hybridMultilevel"/>
    <w:tmpl w:val="0F5A67F8"/>
    <w:lvl w:ilvl="0" w:tplc="6BA4D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48"/>
    <w:rsid w:val="00003C55"/>
    <w:rsid w:val="00013B84"/>
    <w:rsid w:val="000341A4"/>
    <w:rsid w:val="00047332"/>
    <w:rsid w:val="0005236F"/>
    <w:rsid w:val="00063D92"/>
    <w:rsid w:val="00070D16"/>
    <w:rsid w:val="0007359B"/>
    <w:rsid w:val="00075EFB"/>
    <w:rsid w:val="00075F32"/>
    <w:rsid w:val="000E15EB"/>
    <w:rsid w:val="000E4828"/>
    <w:rsid w:val="0011089E"/>
    <w:rsid w:val="00112E92"/>
    <w:rsid w:val="001222B6"/>
    <w:rsid w:val="00126440"/>
    <w:rsid w:val="001303A2"/>
    <w:rsid w:val="001521B7"/>
    <w:rsid w:val="00154C49"/>
    <w:rsid w:val="00170561"/>
    <w:rsid w:val="001879EC"/>
    <w:rsid w:val="001928D6"/>
    <w:rsid w:val="001A24B2"/>
    <w:rsid w:val="001C71A4"/>
    <w:rsid w:val="00215ABF"/>
    <w:rsid w:val="00221C56"/>
    <w:rsid w:val="002438ED"/>
    <w:rsid w:val="00267F05"/>
    <w:rsid w:val="00273F34"/>
    <w:rsid w:val="00277107"/>
    <w:rsid w:val="00284EF4"/>
    <w:rsid w:val="002A2DCD"/>
    <w:rsid w:val="002A6563"/>
    <w:rsid w:val="002B6710"/>
    <w:rsid w:val="002C263F"/>
    <w:rsid w:val="002D58D2"/>
    <w:rsid w:val="002E2C5E"/>
    <w:rsid w:val="002E55E4"/>
    <w:rsid w:val="00311F48"/>
    <w:rsid w:val="00312B36"/>
    <w:rsid w:val="0031751F"/>
    <w:rsid w:val="003358DE"/>
    <w:rsid w:val="00335ACB"/>
    <w:rsid w:val="0034178B"/>
    <w:rsid w:val="00357CF7"/>
    <w:rsid w:val="00362B12"/>
    <w:rsid w:val="0037359E"/>
    <w:rsid w:val="00392703"/>
    <w:rsid w:val="003A276A"/>
    <w:rsid w:val="003A6B06"/>
    <w:rsid w:val="003A782B"/>
    <w:rsid w:val="003B2724"/>
    <w:rsid w:val="003C59FF"/>
    <w:rsid w:val="003D6F24"/>
    <w:rsid w:val="003E18DC"/>
    <w:rsid w:val="003E60B6"/>
    <w:rsid w:val="003F2B07"/>
    <w:rsid w:val="0040176C"/>
    <w:rsid w:val="004041A6"/>
    <w:rsid w:val="00411805"/>
    <w:rsid w:val="004510CD"/>
    <w:rsid w:val="0047227C"/>
    <w:rsid w:val="00474BC4"/>
    <w:rsid w:val="00496488"/>
    <w:rsid w:val="004B0208"/>
    <w:rsid w:val="004D6B8C"/>
    <w:rsid w:val="004E2EE3"/>
    <w:rsid w:val="004F1535"/>
    <w:rsid w:val="004F2805"/>
    <w:rsid w:val="004F4FAA"/>
    <w:rsid w:val="00506195"/>
    <w:rsid w:val="00515379"/>
    <w:rsid w:val="005202AC"/>
    <w:rsid w:val="00522910"/>
    <w:rsid w:val="005319AB"/>
    <w:rsid w:val="0056736F"/>
    <w:rsid w:val="00583563"/>
    <w:rsid w:val="00591F97"/>
    <w:rsid w:val="00596D27"/>
    <w:rsid w:val="005A0900"/>
    <w:rsid w:val="005B3BAF"/>
    <w:rsid w:val="005D23AC"/>
    <w:rsid w:val="006022B2"/>
    <w:rsid w:val="006125EB"/>
    <w:rsid w:val="006130E5"/>
    <w:rsid w:val="006221DA"/>
    <w:rsid w:val="00623608"/>
    <w:rsid w:val="00624FE3"/>
    <w:rsid w:val="00637F82"/>
    <w:rsid w:val="00647883"/>
    <w:rsid w:val="00674AEC"/>
    <w:rsid w:val="006818A5"/>
    <w:rsid w:val="006A6A16"/>
    <w:rsid w:val="006D01F0"/>
    <w:rsid w:val="006D34D7"/>
    <w:rsid w:val="006E54A9"/>
    <w:rsid w:val="006F1CCF"/>
    <w:rsid w:val="006F3A33"/>
    <w:rsid w:val="0071093A"/>
    <w:rsid w:val="00722F58"/>
    <w:rsid w:val="007249E0"/>
    <w:rsid w:val="0072611B"/>
    <w:rsid w:val="007317DB"/>
    <w:rsid w:val="007342ED"/>
    <w:rsid w:val="00736483"/>
    <w:rsid w:val="00747B35"/>
    <w:rsid w:val="00752954"/>
    <w:rsid w:val="0076769C"/>
    <w:rsid w:val="007708A4"/>
    <w:rsid w:val="00776158"/>
    <w:rsid w:val="007848F2"/>
    <w:rsid w:val="007920F7"/>
    <w:rsid w:val="007A79DE"/>
    <w:rsid w:val="007B766A"/>
    <w:rsid w:val="007C4D7B"/>
    <w:rsid w:val="007E2DBF"/>
    <w:rsid w:val="007E40C9"/>
    <w:rsid w:val="00824451"/>
    <w:rsid w:val="00836342"/>
    <w:rsid w:val="00841B31"/>
    <w:rsid w:val="00864798"/>
    <w:rsid w:val="008808A5"/>
    <w:rsid w:val="00893D2F"/>
    <w:rsid w:val="00895410"/>
    <w:rsid w:val="008971C0"/>
    <w:rsid w:val="008E7623"/>
    <w:rsid w:val="008F1501"/>
    <w:rsid w:val="0091121D"/>
    <w:rsid w:val="0095706D"/>
    <w:rsid w:val="0097641A"/>
    <w:rsid w:val="009A374F"/>
    <w:rsid w:val="009A392B"/>
    <w:rsid w:val="009A3E50"/>
    <w:rsid w:val="009D1F98"/>
    <w:rsid w:val="00A10AC2"/>
    <w:rsid w:val="00A16719"/>
    <w:rsid w:val="00A24926"/>
    <w:rsid w:val="00A3191B"/>
    <w:rsid w:val="00A3717E"/>
    <w:rsid w:val="00A635E4"/>
    <w:rsid w:val="00A700B2"/>
    <w:rsid w:val="00A74125"/>
    <w:rsid w:val="00A758DC"/>
    <w:rsid w:val="00A92877"/>
    <w:rsid w:val="00A9743D"/>
    <w:rsid w:val="00AB09F8"/>
    <w:rsid w:val="00AC3465"/>
    <w:rsid w:val="00AC5D57"/>
    <w:rsid w:val="00AD5ADB"/>
    <w:rsid w:val="00AE2247"/>
    <w:rsid w:val="00AE4295"/>
    <w:rsid w:val="00B03811"/>
    <w:rsid w:val="00B179B9"/>
    <w:rsid w:val="00B3719E"/>
    <w:rsid w:val="00B455CD"/>
    <w:rsid w:val="00B76C3C"/>
    <w:rsid w:val="00B83D79"/>
    <w:rsid w:val="00BC1C60"/>
    <w:rsid w:val="00BC4191"/>
    <w:rsid w:val="00C07C0F"/>
    <w:rsid w:val="00C07E00"/>
    <w:rsid w:val="00C10B85"/>
    <w:rsid w:val="00C14FBE"/>
    <w:rsid w:val="00C22639"/>
    <w:rsid w:val="00C245FE"/>
    <w:rsid w:val="00C45A8F"/>
    <w:rsid w:val="00C523E0"/>
    <w:rsid w:val="00C74581"/>
    <w:rsid w:val="00C83650"/>
    <w:rsid w:val="00C858B1"/>
    <w:rsid w:val="00CB5E3A"/>
    <w:rsid w:val="00CC3629"/>
    <w:rsid w:val="00CC5830"/>
    <w:rsid w:val="00D05A4E"/>
    <w:rsid w:val="00D3351D"/>
    <w:rsid w:val="00D3669B"/>
    <w:rsid w:val="00D442E6"/>
    <w:rsid w:val="00D52989"/>
    <w:rsid w:val="00D760CC"/>
    <w:rsid w:val="00DA2109"/>
    <w:rsid w:val="00DB6E75"/>
    <w:rsid w:val="00DC2CED"/>
    <w:rsid w:val="00DF4446"/>
    <w:rsid w:val="00E00F52"/>
    <w:rsid w:val="00E4514B"/>
    <w:rsid w:val="00E47A6A"/>
    <w:rsid w:val="00E544CD"/>
    <w:rsid w:val="00E548E9"/>
    <w:rsid w:val="00E551B7"/>
    <w:rsid w:val="00E6632B"/>
    <w:rsid w:val="00E6685A"/>
    <w:rsid w:val="00E8450E"/>
    <w:rsid w:val="00EA0057"/>
    <w:rsid w:val="00EB7B34"/>
    <w:rsid w:val="00ED44BA"/>
    <w:rsid w:val="00EE0FB5"/>
    <w:rsid w:val="00EE4178"/>
    <w:rsid w:val="00EF1F7B"/>
    <w:rsid w:val="00F12445"/>
    <w:rsid w:val="00F209A5"/>
    <w:rsid w:val="00F41293"/>
    <w:rsid w:val="00F43D71"/>
    <w:rsid w:val="00F45AAD"/>
    <w:rsid w:val="00FD2E89"/>
    <w:rsid w:val="00FD344F"/>
    <w:rsid w:val="00FF5A23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46A0"/>
  <w15:chartTrackingRefBased/>
  <w15:docId w15:val="{37D4ADF7-02A6-44E4-80B8-A0A1F1B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15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2-й уровень"/>
    <w:basedOn w:val="a"/>
    <w:link w:val="a4"/>
    <w:uiPriority w:val="34"/>
    <w:qFormat/>
    <w:rsid w:val="00D760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158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table" w:styleId="a5">
    <w:name w:val="Table Grid"/>
    <w:basedOn w:val="a1"/>
    <w:uiPriority w:val="39"/>
    <w:rsid w:val="0040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E4"/>
    <w:rPr>
      <w:rFonts w:ascii="Segoe UI" w:hAnsi="Segoe UI" w:cs="Segoe UI"/>
      <w:sz w:val="18"/>
      <w:szCs w:val="18"/>
    </w:rPr>
  </w:style>
  <w:style w:type="paragraph" w:styleId="a8">
    <w:name w:val="footnote text"/>
    <w:aliases w:val="Знак,Table_Footnote_last"/>
    <w:basedOn w:val="a"/>
    <w:link w:val="a9"/>
    <w:rsid w:val="00273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Знак Знак,Table_Footnote_last Знак"/>
    <w:basedOn w:val="a0"/>
    <w:link w:val="a8"/>
    <w:rsid w:val="00273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,Ciae niinee-FN"/>
    <w:rsid w:val="00273F34"/>
    <w:rPr>
      <w:vertAlign w:val="superscript"/>
    </w:rPr>
  </w:style>
  <w:style w:type="character" w:customStyle="1" w:styleId="a4">
    <w:name w:val="Абзац списка Знак"/>
    <w:aliases w:val="Текст 2-й уровень Знак"/>
    <w:link w:val="a3"/>
    <w:uiPriority w:val="34"/>
    <w:rsid w:val="00F43D71"/>
  </w:style>
  <w:style w:type="paragraph" w:styleId="ab">
    <w:name w:val="header"/>
    <w:basedOn w:val="a"/>
    <w:link w:val="ac"/>
    <w:uiPriority w:val="99"/>
    <w:unhideWhenUsed/>
    <w:rsid w:val="000E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828"/>
  </w:style>
  <w:style w:type="paragraph" w:styleId="ad">
    <w:name w:val="footer"/>
    <w:basedOn w:val="a"/>
    <w:link w:val="ae"/>
    <w:uiPriority w:val="99"/>
    <w:unhideWhenUsed/>
    <w:rsid w:val="000E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7C09-E7B0-4C24-9DBB-3FB1708D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Мартыненко Виктория Викторовна</cp:lastModifiedBy>
  <cp:revision>12</cp:revision>
  <cp:lastPrinted>2025-04-10T02:15:00Z</cp:lastPrinted>
  <dcterms:created xsi:type="dcterms:W3CDTF">2025-04-09T01:15:00Z</dcterms:created>
  <dcterms:modified xsi:type="dcterms:W3CDTF">2025-04-10T02:16:00Z</dcterms:modified>
</cp:coreProperties>
</file>