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32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E9451C" w:rsidTr="00342C70">
        <w:trPr>
          <w:trHeight w:val="3206"/>
        </w:trPr>
        <w:tc>
          <w:tcPr>
            <w:tcW w:w="2840" w:type="dxa"/>
            <w:vAlign w:val="center"/>
          </w:tcPr>
          <w:p w:rsidR="00E9451C" w:rsidRDefault="00E9451C" w:rsidP="00E9451C">
            <w:pPr>
              <w:mirrorIndents/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C2E371" wp14:editId="4D9C361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77350" w:rsidRDefault="00877350" w:rsidP="00E9451C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877350" w:rsidRPr="00DC173F" w:rsidRDefault="00877350" w:rsidP="00E9451C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7350" w:rsidRDefault="00877350" w:rsidP="00E9451C"/>
                                    <w:p w:rsidR="00877350" w:rsidRDefault="00877350" w:rsidP="00E9451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325A589" wp14:editId="164C4041">
                                            <wp:extent cx="743585" cy="951865"/>
                                            <wp:effectExtent l="0" t="0" r="0" b="635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43585" cy="9518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877350" w:rsidRDefault="00877350" w:rsidP="00E9451C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877350" w:rsidRPr="00D240E5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877350" w:rsidRPr="00D240E5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77350" w:rsidRDefault="00877350" w:rsidP="00E9451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2E371" id="Группа 1" o:spid="_x0000_s1026" style="position:absolute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877350" w:rsidRDefault="00877350" w:rsidP="00E9451C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877350" w:rsidRDefault="00877350" w:rsidP="00E945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877350" w:rsidRPr="00DC173F" w:rsidRDefault="00877350" w:rsidP="00E9451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877350" w:rsidRDefault="00877350" w:rsidP="00E9451C">
                              <w:pPr>
                                <w:jc w:val="center"/>
                              </w:pPr>
                            </w:p>
                            <w:p w:rsidR="00877350" w:rsidRDefault="00877350" w:rsidP="00E9451C">
                              <w:pPr>
                                <w:jc w:val="center"/>
                              </w:pPr>
                            </w:p>
                            <w:p w:rsidR="00877350" w:rsidRDefault="00877350" w:rsidP="00E9451C">
                              <w:pPr>
                                <w:jc w:val="center"/>
                              </w:pPr>
                            </w:p>
                            <w:p w:rsidR="00877350" w:rsidRDefault="00877350" w:rsidP="00E9451C">
                              <w:pPr>
                                <w:jc w:val="center"/>
                              </w:pPr>
                            </w:p>
                            <w:p w:rsidR="00877350" w:rsidRDefault="00877350" w:rsidP="00E9451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877350" w:rsidRDefault="00877350" w:rsidP="00E9451C"/>
                              <w:p w:rsidR="00877350" w:rsidRDefault="00877350" w:rsidP="00E9451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25A589" wp14:editId="164C4041">
                                      <wp:extent cx="743585" cy="951865"/>
                                      <wp:effectExtent l="0" t="0" r="0" b="635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3585" cy="951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77350" w:rsidRDefault="00877350" w:rsidP="00E9451C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877350" w:rsidRPr="00D240E5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877350" w:rsidRPr="00D240E5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77350" w:rsidRDefault="00877350" w:rsidP="00E9451C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840" w:type="dxa"/>
            <w:vAlign w:val="center"/>
          </w:tcPr>
          <w:p w:rsidR="00E9451C" w:rsidRDefault="00E9451C" w:rsidP="00830F3F">
            <w:pPr>
              <w:autoSpaceDE w:val="0"/>
              <w:snapToGrid w:val="0"/>
              <w:ind w:left="1843"/>
              <w:mirrorIndents/>
            </w:pPr>
          </w:p>
        </w:tc>
        <w:tc>
          <w:tcPr>
            <w:tcW w:w="2840" w:type="dxa"/>
            <w:vAlign w:val="center"/>
          </w:tcPr>
          <w:p w:rsidR="00E9451C" w:rsidRDefault="00E9451C" w:rsidP="00E9451C">
            <w:pPr>
              <w:pStyle w:val="a3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9451C" w:rsidRDefault="00E9451C" w:rsidP="00E9451C">
            <w:pPr>
              <w:pStyle w:val="a3"/>
              <w:autoSpaceDE w:val="0"/>
              <w:snapToGrid w:val="0"/>
              <w:mirrorIndents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E9451C" w:rsidRDefault="00E9451C" w:rsidP="00E9451C">
            <w:pPr>
              <w:autoSpaceDE w:val="0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9451C" w:rsidRDefault="00E9451C" w:rsidP="00E9451C">
            <w:pPr>
              <w:pStyle w:val="a3"/>
              <w:snapToGrid w:val="0"/>
              <w:mirrorIndents/>
              <w:jc w:val="center"/>
            </w:pPr>
          </w:p>
        </w:tc>
      </w:tr>
    </w:tbl>
    <w:p w:rsidR="00877350" w:rsidRPr="00BD7370" w:rsidRDefault="00877350" w:rsidP="007020EB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Cs w:val="28"/>
        </w:rPr>
      </w:pPr>
      <w:r w:rsidRPr="00BD7370">
        <w:rPr>
          <w:szCs w:val="28"/>
        </w:rPr>
        <w:t xml:space="preserve">О внесении </w:t>
      </w:r>
      <w:r w:rsidRPr="00DE0D2B">
        <w:rPr>
          <w:szCs w:val="28"/>
        </w:rPr>
        <w:t>изменени</w:t>
      </w:r>
      <w:r w:rsidR="00D37E6A" w:rsidRPr="00DE0D2B">
        <w:rPr>
          <w:szCs w:val="28"/>
        </w:rPr>
        <w:t>й</w:t>
      </w:r>
      <w:r w:rsidRPr="00BD7370">
        <w:rPr>
          <w:szCs w:val="28"/>
        </w:rPr>
        <w:t xml:space="preserve"> в постановление  </w:t>
      </w:r>
    </w:p>
    <w:p w:rsidR="00877350" w:rsidRPr="00BD7370" w:rsidRDefault="00877350" w:rsidP="007020EB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Cs w:val="28"/>
        </w:rPr>
      </w:pPr>
      <w:r w:rsidRPr="00BD7370">
        <w:rPr>
          <w:szCs w:val="28"/>
        </w:rPr>
        <w:t xml:space="preserve">Администрации муниципального  </w:t>
      </w:r>
    </w:p>
    <w:p w:rsidR="00877350" w:rsidRPr="00BD7370" w:rsidRDefault="00877350" w:rsidP="007020EB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Cs w:val="28"/>
        </w:rPr>
      </w:pPr>
      <w:r w:rsidRPr="00BD7370">
        <w:rPr>
          <w:szCs w:val="28"/>
        </w:rPr>
        <w:t xml:space="preserve">образования город Саяногорск  </w:t>
      </w:r>
    </w:p>
    <w:p w:rsidR="00877350" w:rsidRPr="00BD7370" w:rsidRDefault="00877350" w:rsidP="007020EB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Cs w:val="28"/>
        </w:rPr>
      </w:pPr>
      <w:r w:rsidRPr="00BD7370">
        <w:rPr>
          <w:szCs w:val="28"/>
        </w:rPr>
        <w:t>от 29.10.2025 № 651</w:t>
      </w:r>
    </w:p>
    <w:p w:rsidR="00E9451C" w:rsidRPr="00BD7370" w:rsidRDefault="00E9451C" w:rsidP="007020EB">
      <w:pPr>
        <w:pStyle w:val="a5"/>
        <w:tabs>
          <w:tab w:val="left" w:pos="1701"/>
          <w:tab w:val="right" w:pos="9356"/>
          <w:tab w:val="right" w:pos="10632"/>
        </w:tabs>
        <w:ind w:firstLine="0"/>
        <w:mirrorIndents/>
        <w:jc w:val="left"/>
        <w:rPr>
          <w:szCs w:val="28"/>
        </w:rPr>
      </w:pPr>
    </w:p>
    <w:p w:rsidR="00877350" w:rsidRPr="00BD7370" w:rsidRDefault="00877350" w:rsidP="007020EB">
      <w:pPr>
        <w:pStyle w:val="a5"/>
        <w:ind w:firstLine="709"/>
        <w:jc w:val="both"/>
        <w:rPr>
          <w:szCs w:val="28"/>
        </w:rPr>
      </w:pPr>
      <w:r w:rsidRPr="00BD7370">
        <w:rPr>
          <w:szCs w:val="28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877350" w:rsidRPr="00BD7370" w:rsidRDefault="00877350" w:rsidP="007020EB">
      <w:pPr>
        <w:pStyle w:val="a5"/>
        <w:ind w:firstLine="709"/>
        <w:jc w:val="both"/>
        <w:rPr>
          <w:szCs w:val="28"/>
        </w:rPr>
      </w:pPr>
    </w:p>
    <w:p w:rsidR="00E9451C" w:rsidRPr="00BD7370" w:rsidRDefault="00E9451C" w:rsidP="00D37E6A">
      <w:pPr>
        <w:pStyle w:val="a3"/>
        <w:tabs>
          <w:tab w:val="left" w:pos="0"/>
          <w:tab w:val="left" w:pos="907"/>
          <w:tab w:val="left" w:pos="1701"/>
          <w:tab w:val="right" w:pos="9356"/>
          <w:tab w:val="right" w:pos="10632"/>
        </w:tabs>
        <w:spacing w:after="0"/>
        <w:mirrorIndents/>
        <w:jc w:val="center"/>
        <w:rPr>
          <w:sz w:val="28"/>
          <w:szCs w:val="28"/>
        </w:rPr>
      </w:pPr>
      <w:r w:rsidRPr="00BD7370">
        <w:rPr>
          <w:sz w:val="28"/>
          <w:szCs w:val="28"/>
        </w:rPr>
        <w:t>П О С Т А Н О В Л Я Е Т:</w:t>
      </w:r>
    </w:p>
    <w:p w:rsidR="00E9451C" w:rsidRPr="00BD7370" w:rsidRDefault="00E9451C" w:rsidP="007020EB">
      <w:pPr>
        <w:tabs>
          <w:tab w:val="left" w:pos="0"/>
          <w:tab w:val="left" w:pos="907"/>
        </w:tabs>
        <w:suppressAutoHyphens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</w:p>
    <w:p w:rsidR="00A257EE" w:rsidRPr="00BD7370" w:rsidRDefault="00C86D91" w:rsidP="007020EB">
      <w:pPr>
        <w:pStyle w:val="a5"/>
        <w:tabs>
          <w:tab w:val="clear" w:pos="907"/>
          <w:tab w:val="left" w:pos="993"/>
        </w:tabs>
        <w:ind w:firstLine="709"/>
        <w:jc w:val="both"/>
        <w:rPr>
          <w:szCs w:val="28"/>
        </w:rPr>
      </w:pPr>
      <w:r w:rsidRPr="00BD7370">
        <w:rPr>
          <w:szCs w:val="28"/>
        </w:rPr>
        <w:t xml:space="preserve">1. </w:t>
      </w:r>
      <w:r w:rsidR="00877350" w:rsidRPr="00BD7370">
        <w:rPr>
          <w:szCs w:val="28"/>
        </w:rPr>
        <w:t xml:space="preserve">Внести </w:t>
      </w:r>
      <w:r w:rsidR="00A257EE" w:rsidRPr="00BD7370">
        <w:rPr>
          <w:szCs w:val="28"/>
        </w:rPr>
        <w:t>в Административный регламент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утвержденный постановлением Администрации муниципального образования город Саяногорск от 29.10.2025 № 651, следующие изменения:</w:t>
      </w:r>
    </w:p>
    <w:p w:rsidR="00EB117A" w:rsidRPr="00BD7370" w:rsidRDefault="00703B96" w:rsidP="00524437">
      <w:pPr>
        <w:pStyle w:val="a5"/>
        <w:tabs>
          <w:tab w:val="clear" w:pos="907"/>
          <w:tab w:val="left" w:pos="709"/>
          <w:tab w:val="left" w:pos="993"/>
        </w:tabs>
        <w:ind w:firstLine="709"/>
        <w:jc w:val="both"/>
        <w:rPr>
          <w:szCs w:val="28"/>
        </w:rPr>
      </w:pPr>
      <w:r w:rsidRPr="00BD7370">
        <w:rPr>
          <w:szCs w:val="28"/>
        </w:rPr>
        <w:t>1.1</w:t>
      </w:r>
      <w:r w:rsidR="0055786F">
        <w:rPr>
          <w:szCs w:val="28"/>
        </w:rPr>
        <w:t>.</w:t>
      </w:r>
      <w:r w:rsidRPr="00BD7370">
        <w:rPr>
          <w:szCs w:val="28"/>
        </w:rPr>
        <w:t xml:space="preserve"> </w:t>
      </w:r>
      <w:r w:rsidR="005E331D" w:rsidRPr="00BD7370">
        <w:rPr>
          <w:szCs w:val="28"/>
        </w:rPr>
        <w:t xml:space="preserve"> </w:t>
      </w:r>
      <w:r w:rsidR="0055786F">
        <w:rPr>
          <w:szCs w:val="28"/>
        </w:rPr>
        <w:t>П</w:t>
      </w:r>
      <w:r w:rsidR="005E331D" w:rsidRPr="00BD7370">
        <w:rPr>
          <w:szCs w:val="28"/>
        </w:rPr>
        <w:t>ункт 11 изложить в следующей редакции:</w:t>
      </w:r>
    </w:p>
    <w:p w:rsidR="008F49B9" w:rsidRPr="00BD7370" w:rsidRDefault="00C86D91" w:rsidP="00AD013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7370">
        <w:rPr>
          <w:rFonts w:eastAsiaTheme="minorHAnsi"/>
          <w:sz w:val="28"/>
          <w:szCs w:val="28"/>
          <w:lang w:eastAsia="en-US"/>
        </w:rPr>
        <w:t xml:space="preserve">«11. </w:t>
      </w:r>
      <w:r w:rsidR="00AD0133">
        <w:rPr>
          <w:rFonts w:eastAsiaTheme="minorHAnsi"/>
          <w:sz w:val="28"/>
          <w:szCs w:val="28"/>
          <w:lang w:eastAsia="en-US"/>
        </w:rPr>
        <w:t>В срок не более чем тридцать дней со дня поступления в уполномоченный орган сведений о земельных участках,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</w:t>
      </w:r>
      <w:r w:rsidR="00BD7370" w:rsidRPr="00BD7370">
        <w:rPr>
          <w:rFonts w:eastAsiaTheme="minorHAnsi"/>
          <w:sz w:val="28"/>
          <w:szCs w:val="28"/>
          <w:lang w:eastAsia="en-US"/>
        </w:rPr>
        <w:t>.</w:t>
      </w:r>
      <w:r w:rsidRPr="00BD7370">
        <w:rPr>
          <w:rFonts w:eastAsiaTheme="minorHAnsi"/>
          <w:sz w:val="28"/>
          <w:szCs w:val="28"/>
          <w:lang w:eastAsia="en-US"/>
        </w:rPr>
        <w:t>»</w:t>
      </w:r>
      <w:r w:rsidR="00BD7370" w:rsidRPr="00BD7370">
        <w:rPr>
          <w:rFonts w:eastAsiaTheme="minorHAnsi"/>
          <w:sz w:val="28"/>
          <w:szCs w:val="28"/>
          <w:lang w:eastAsia="en-US"/>
        </w:rPr>
        <w:t>;</w:t>
      </w:r>
    </w:p>
    <w:p w:rsidR="00A257EE" w:rsidRDefault="00C86D91" w:rsidP="007020EB">
      <w:pPr>
        <w:pStyle w:val="a5"/>
        <w:tabs>
          <w:tab w:val="clear" w:pos="907"/>
          <w:tab w:val="left" w:pos="993"/>
        </w:tabs>
        <w:ind w:firstLine="709"/>
        <w:jc w:val="both"/>
        <w:rPr>
          <w:szCs w:val="28"/>
        </w:rPr>
      </w:pPr>
      <w:r w:rsidRPr="00BD7370">
        <w:rPr>
          <w:szCs w:val="28"/>
        </w:rPr>
        <w:t>1.</w:t>
      </w:r>
      <w:r w:rsidR="00BD7370" w:rsidRPr="00BD7370">
        <w:rPr>
          <w:szCs w:val="28"/>
        </w:rPr>
        <w:t>2</w:t>
      </w:r>
      <w:r w:rsidR="0055786F">
        <w:rPr>
          <w:szCs w:val="28"/>
        </w:rPr>
        <w:t>.</w:t>
      </w:r>
      <w:r w:rsidRPr="00BD7370">
        <w:rPr>
          <w:szCs w:val="28"/>
        </w:rPr>
        <w:t xml:space="preserve"> </w:t>
      </w:r>
      <w:r w:rsidR="000F2BED">
        <w:rPr>
          <w:szCs w:val="28"/>
        </w:rPr>
        <w:t>Т</w:t>
      </w:r>
      <w:r w:rsidR="00A257EE" w:rsidRPr="00BD7370">
        <w:rPr>
          <w:szCs w:val="28"/>
        </w:rPr>
        <w:t>аблицу № 3 раздела I</w:t>
      </w:r>
      <w:r w:rsidR="00A257EE" w:rsidRPr="00BD7370">
        <w:rPr>
          <w:szCs w:val="28"/>
          <w:lang w:val="en-US"/>
        </w:rPr>
        <w:t>V</w:t>
      </w:r>
      <w:r w:rsidR="00A257EE" w:rsidRPr="00BD7370">
        <w:rPr>
          <w:szCs w:val="28"/>
        </w:rPr>
        <w:t xml:space="preserve"> приложения изложить в следующей редакции:</w:t>
      </w:r>
    </w:p>
    <w:p w:rsidR="00D37E6A" w:rsidRPr="00A85553" w:rsidRDefault="00D37E6A" w:rsidP="00D37E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85553">
        <w:rPr>
          <w:rFonts w:ascii="Times New Roman" w:hAnsi="Times New Roman" w:cs="Times New Roman"/>
          <w:sz w:val="26"/>
          <w:szCs w:val="26"/>
        </w:rPr>
        <w:t>«IV. Исчерпывающий перечень оснований для отказа в приеме</w:t>
      </w:r>
    </w:p>
    <w:p w:rsidR="00D37E6A" w:rsidRPr="00A85553" w:rsidRDefault="00D37E6A" w:rsidP="00D37E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85553">
        <w:rPr>
          <w:rFonts w:ascii="Times New Roman" w:hAnsi="Times New Roman" w:cs="Times New Roman"/>
          <w:sz w:val="26"/>
          <w:szCs w:val="26"/>
        </w:rPr>
        <w:t>заявления о предоставлении Услуги и документов,</w:t>
      </w:r>
    </w:p>
    <w:p w:rsidR="00D37E6A" w:rsidRPr="00A85553" w:rsidRDefault="00D37E6A" w:rsidP="00D37E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85553">
        <w:rPr>
          <w:rFonts w:ascii="Times New Roman" w:hAnsi="Times New Roman" w:cs="Times New Roman"/>
          <w:sz w:val="26"/>
          <w:szCs w:val="26"/>
        </w:rPr>
        <w:t>необходимых для предоставления Услуги, оснований</w:t>
      </w:r>
    </w:p>
    <w:p w:rsidR="00D37E6A" w:rsidRPr="00A85553" w:rsidRDefault="00D37E6A" w:rsidP="00D37E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85553">
        <w:rPr>
          <w:rFonts w:ascii="Times New Roman" w:hAnsi="Times New Roman" w:cs="Times New Roman"/>
          <w:sz w:val="26"/>
          <w:szCs w:val="26"/>
        </w:rPr>
        <w:t>для приостановления предоставления Услуги</w:t>
      </w:r>
    </w:p>
    <w:p w:rsidR="00D37E6A" w:rsidRPr="00A85553" w:rsidRDefault="00D37E6A" w:rsidP="00D37E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85553">
        <w:rPr>
          <w:rFonts w:ascii="Times New Roman" w:hAnsi="Times New Roman" w:cs="Times New Roman"/>
          <w:sz w:val="26"/>
          <w:szCs w:val="26"/>
        </w:rPr>
        <w:t>или отказа в предоставлении Услуги</w:t>
      </w:r>
    </w:p>
    <w:p w:rsidR="00D4694B" w:rsidRDefault="00D4694B" w:rsidP="00D37E6A">
      <w:pPr>
        <w:pStyle w:val="ConsPlusNormal"/>
        <w:jc w:val="right"/>
        <w:rPr>
          <w:sz w:val="24"/>
        </w:rPr>
      </w:pPr>
    </w:p>
    <w:p w:rsidR="00D4694B" w:rsidRDefault="00D4694B" w:rsidP="00D37E6A">
      <w:pPr>
        <w:pStyle w:val="ConsPlusNormal"/>
        <w:jc w:val="right"/>
        <w:rPr>
          <w:sz w:val="24"/>
        </w:rPr>
      </w:pPr>
    </w:p>
    <w:p w:rsidR="00D37E6A" w:rsidRPr="00A85553" w:rsidRDefault="00D37E6A" w:rsidP="00D4694B">
      <w:pPr>
        <w:pStyle w:val="ConsPlusNormal"/>
        <w:jc w:val="right"/>
      </w:pPr>
      <w:r w:rsidRPr="00A85553">
        <w:rPr>
          <w:sz w:val="24"/>
        </w:rPr>
        <w:lastRenderedPageBreak/>
        <w:t xml:space="preserve">Таблица </w:t>
      </w:r>
      <w:r w:rsidR="00297EB4" w:rsidRPr="00A85553">
        <w:rPr>
          <w:sz w:val="24"/>
        </w:rPr>
        <w:t>№</w:t>
      </w:r>
      <w:r w:rsidRPr="00A85553">
        <w:rPr>
          <w:sz w:val="24"/>
        </w:rPr>
        <w:t xml:space="preserve"> 3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701"/>
        <w:gridCol w:w="7654"/>
      </w:tblGrid>
      <w:tr w:rsidR="00D37E6A" w:rsidRPr="00A85553" w:rsidTr="00D4694B">
        <w:tc>
          <w:tcPr>
            <w:tcW w:w="346" w:type="dxa"/>
            <w:vMerge w:val="restart"/>
          </w:tcPr>
          <w:p w:rsidR="00D37E6A" w:rsidRPr="00A85553" w:rsidRDefault="00297EB4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Перечни оснований</w:t>
            </w:r>
          </w:p>
        </w:tc>
        <w:tc>
          <w:tcPr>
            <w:tcW w:w="7654" w:type="dxa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Цели обращения заявителя</w:t>
            </w:r>
          </w:p>
        </w:tc>
      </w:tr>
      <w:tr w:rsidR="00D37E6A" w:rsidRPr="00A85553" w:rsidTr="00D4694B">
        <w:tc>
          <w:tcPr>
            <w:tcW w:w="346" w:type="dxa"/>
            <w:vMerge/>
          </w:tcPr>
          <w:p w:rsidR="00D37E6A" w:rsidRPr="00A85553" w:rsidRDefault="00D37E6A" w:rsidP="009520FA">
            <w:pPr>
              <w:pStyle w:val="ConsPlusNormal"/>
            </w:pPr>
          </w:p>
        </w:tc>
        <w:tc>
          <w:tcPr>
            <w:tcW w:w="1701" w:type="dxa"/>
            <w:vMerge/>
          </w:tcPr>
          <w:p w:rsidR="00D37E6A" w:rsidRPr="00A85553" w:rsidRDefault="00D37E6A" w:rsidP="009520FA">
            <w:pPr>
              <w:pStyle w:val="ConsPlusNormal"/>
            </w:pPr>
          </w:p>
        </w:tc>
        <w:tc>
          <w:tcPr>
            <w:tcW w:w="7654" w:type="dxa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Решение об утверждении схемы на КПТ с приложением указанной схемы; соглашение о перераспределении земельных участков</w:t>
            </w:r>
          </w:p>
        </w:tc>
      </w:tr>
      <w:tr w:rsidR="00D37E6A" w:rsidRPr="00A85553" w:rsidTr="00D4694B">
        <w:tc>
          <w:tcPr>
            <w:tcW w:w="346" w:type="dxa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1.</w:t>
            </w:r>
          </w:p>
        </w:tc>
        <w:tc>
          <w:tcPr>
            <w:tcW w:w="1701" w:type="dxa"/>
          </w:tcPr>
          <w:p w:rsidR="00D37E6A" w:rsidRPr="00A85553" w:rsidRDefault="00D37E6A" w:rsidP="009520FA">
            <w:pPr>
              <w:pStyle w:val="ConsPlusNormal"/>
            </w:pPr>
            <w:r w:rsidRPr="00A85553">
              <w:rPr>
                <w:sz w:val="24"/>
              </w:rPr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654" w:type="dxa"/>
          </w:tcPr>
          <w:p w:rsidR="00D37E6A" w:rsidRPr="00A85553" w:rsidRDefault="00D37E6A" w:rsidP="009520FA">
            <w:pPr>
              <w:pStyle w:val="ConsPlusNormal"/>
            </w:pPr>
            <w:r w:rsidRPr="00A85553">
              <w:rPr>
                <w:sz w:val="24"/>
              </w:rPr>
              <w:t>Не предусмотрен</w:t>
            </w:r>
          </w:p>
        </w:tc>
      </w:tr>
      <w:tr w:rsidR="00D37E6A" w:rsidRPr="00A85553" w:rsidTr="00D4694B">
        <w:tc>
          <w:tcPr>
            <w:tcW w:w="346" w:type="dxa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2.</w:t>
            </w:r>
          </w:p>
        </w:tc>
        <w:tc>
          <w:tcPr>
            <w:tcW w:w="1701" w:type="dxa"/>
          </w:tcPr>
          <w:p w:rsidR="00D37E6A" w:rsidRPr="00A85553" w:rsidRDefault="00D37E6A" w:rsidP="009520FA">
            <w:pPr>
              <w:pStyle w:val="ConsPlusNormal"/>
            </w:pPr>
            <w:r w:rsidRPr="00A85553">
              <w:rPr>
                <w:sz w:val="24"/>
              </w:rPr>
              <w:t>Перечень оснований для приостановления предоставления Услуги</w:t>
            </w:r>
          </w:p>
        </w:tc>
        <w:tc>
          <w:tcPr>
            <w:tcW w:w="7654" w:type="dxa"/>
          </w:tcPr>
          <w:p w:rsidR="00D37E6A" w:rsidRPr="00A85553" w:rsidRDefault="00D37E6A" w:rsidP="009520FA">
            <w:pPr>
              <w:pStyle w:val="ConsPlusNormal"/>
            </w:pPr>
            <w:r w:rsidRPr="00A85553">
              <w:rPr>
                <w:sz w:val="24"/>
              </w:rPr>
              <w:t>Не предусмотрен</w:t>
            </w:r>
          </w:p>
        </w:tc>
      </w:tr>
      <w:tr w:rsidR="00D37E6A" w:rsidRPr="00D37E6A" w:rsidTr="00D4694B">
        <w:tc>
          <w:tcPr>
            <w:tcW w:w="346" w:type="dxa"/>
          </w:tcPr>
          <w:p w:rsidR="00D37E6A" w:rsidRPr="00A85553" w:rsidRDefault="00D37E6A" w:rsidP="009520FA">
            <w:pPr>
              <w:pStyle w:val="ConsPlusNormal"/>
              <w:jc w:val="center"/>
            </w:pPr>
            <w:r w:rsidRPr="00A85553">
              <w:rPr>
                <w:sz w:val="24"/>
              </w:rPr>
              <w:t>3.</w:t>
            </w:r>
          </w:p>
        </w:tc>
        <w:tc>
          <w:tcPr>
            <w:tcW w:w="1701" w:type="dxa"/>
          </w:tcPr>
          <w:p w:rsidR="00D37E6A" w:rsidRPr="00A85553" w:rsidRDefault="00D37E6A" w:rsidP="009520FA">
            <w:pPr>
              <w:pStyle w:val="ConsPlusNormal"/>
            </w:pPr>
            <w:r w:rsidRPr="00A85553">
              <w:rPr>
                <w:sz w:val="24"/>
              </w:rPr>
              <w:t>Перечень оснований для отказа в предоставлении Услуги</w:t>
            </w:r>
          </w:p>
        </w:tc>
        <w:tc>
          <w:tcPr>
            <w:tcW w:w="7654" w:type="dxa"/>
          </w:tcPr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аявление о предоставлении Услуги подано в случаях, не предусмотренных </w:t>
            </w:r>
            <w:hyperlink r:id="rId9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пунктом 1 статьи 39.28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2)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е представлено в письменной форме согласие лиц, указанных в </w:t>
            </w:r>
            <w:hyperlink r:id="rId10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пункте 4 статьи 11.2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      </w:r>
          </w:p>
          <w:p w:rsidR="00DE0D2B" w:rsidRPr="00356869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3)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а земельном участке, на который возникает право частной собственности, в результате перераспределения земельного участка, находящегося в </w:t>
            </w:r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11" w:history="1">
              <w:r w:rsidRPr="00356869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пунктом 3 статьи 39.36</w:t>
              </w:r>
            </w:hyperlink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Федерации;</w:t>
            </w:r>
          </w:p>
          <w:p w:rsidR="00DE0D2B" w:rsidRPr="00356869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4) </w:t>
            </w:r>
            <w:r w:rsidR="00C52093" w:rsidRPr="0035686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роектом межевания территории или схемой на КПТ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12" w:history="1">
              <w:r w:rsidRPr="00356869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подпункте 7 пункта 5 статьи 27</w:t>
              </w:r>
            </w:hyperlink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Федерации;</w:t>
            </w:r>
          </w:p>
          <w:p w:rsidR="00DE0D2B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568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5) </w:t>
            </w:r>
            <w:r w:rsidR="00C52093" w:rsidRPr="0035686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56869">
              <w:rPr>
                <w:rFonts w:eastAsiaTheme="minorHAnsi"/>
                <w:sz w:val="24"/>
                <w:szCs w:val="24"/>
                <w:lang w:eastAsia="en-US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6)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роектом межевания территории или схемой на КПТ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13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пунктом 19 статьи 39.11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7)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8)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9)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14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статьей 11.9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r:id="rId15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подпунктами 1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16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4 пункта 1 статьи 39.28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10)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раницы земельного участка, находящегося в частной собственности, подлежат уточнению в соответствии с Федеральным </w:t>
            </w:r>
            <w:hyperlink r:id="rId17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законом</w:t>
              </w:r>
            </w:hyperlink>
            <w:r w:rsidR="00944037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О государственной регистрации недвижимости</w:t>
            </w:r>
            <w:r w:rsidR="0094403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CB6AA9" w:rsidRDefault="00CB6AA9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11) имеются основания для отказа в утверждении схемы на КПТ, предусмотренные </w:t>
            </w:r>
            <w:hyperlink r:id="rId18" w:history="1">
              <w:r w:rsidRPr="00356869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пунктом 16 статьи 11.10</w:t>
              </w:r>
            </w:hyperlink>
            <w:r w:rsidRPr="00356869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12)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риложенная к заявлению о предоставлении Услуги схема на КПТ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DE0D2B" w:rsidRPr="00A85553" w:rsidRDefault="00DE0D2B" w:rsidP="00DE0D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13) </w:t>
            </w:r>
            <w:r w:rsidR="00C52093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емельный участок, образование которого предусмотрено схемой на КПТ, расположен в границах территории, в отношении которой утвержден проект межевания территории;</w:t>
            </w:r>
          </w:p>
          <w:p w:rsidR="00297EB4" w:rsidRPr="00A85553" w:rsidRDefault="00297EB4" w:rsidP="00297EB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14) в результате перераспределения земель и (или) земельных участков, 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      </w:r>
            <w:hyperlink r:id="rId19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подпунктом 3.1 пункта 1 статьи 39.28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      </w:r>
            <w:hyperlink r:id="rId20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законом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4403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Об обороте земель сельскохозяйственного назначения</w:t>
            </w:r>
            <w:r w:rsidR="0094403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97EB4" w:rsidRPr="00A85553" w:rsidRDefault="00297EB4" w:rsidP="00297EB4">
            <w:pPr>
              <w:suppressAutoHyphens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Par2"/>
            <w:bookmarkEnd w:id="0"/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15) предусматривается перераспределение по основанию, предусмотренному </w:t>
            </w:r>
            <w:hyperlink r:id="rId21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подпунктом 3.1 пункта 1 статьи 39.28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      </w:r>
          </w:p>
          <w:p w:rsidR="00D37E6A" w:rsidRPr="00A85553" w:rsidRDefault="00297EB4" w:rsidP="00A85553">
            <w:pPr>
              <w:suppressAutoHyphens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sz w:val="24"/>
                <w:szCs w:val="24"/>
              </w:rPr>
            </w:pP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16) предусматривается перераспределение по основанию, предусмотренному </w:t>
            </w:r>
            <w:hyperlink r:id="rId22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подпунктом 3.1 пункта 1 статьи 39.28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w:anchor="Par2" w:history="1">
              <w:r w:rsidRPr="00A8555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подпункте 15</w:t>
              </w:r>
            </w:hyperlink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настояще</w:t>
            </w:r>
            <w:r w:rsidR="00A85553" w:rsidRPr="00A85553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5553" w:rsidRPr="00A85553">
              <w:rPr>
                <w:rFonts w:eastAsiaTheme="minorHAnsi"/>
                <w:sz w:val="24"/>
                <w:szCs w:val="24"/>
                <w:lang w:eastAsia="en-US"/>
              </w:rPr>
              <w:t>таблицы</w:t>
            </w:r>
            <w:r w:rsidRPr="00A855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D37E6A" w:rsidRDefault="00D37E6A" w:rsidP="00D37E6A">
      <w:pPr>
        <w:pStyle w:val="a5"/>
        <w:tabs>
          <w:tab w:val="clear" w:pos="907"/>
          <w:tab w:val="left" w:pos="993"/>
        </w:tabs>
        <w:ind w:right="140" w:firstLine="0"/>
        <w:jc w:val="right"/>
        <w:rPr>
          <w:sz w:val="26"/>
          <w:szCs w:val="26"/>
        </w:rPr>
      </w:pPr>
      <w:r w:rsidRPr="00A85553">
        <w:rPr>
          <w:sz w:val="26"/>
          <w:szCs w:val="26"/>
        </w:rPr>
        <w:lastRenderedPageBreak/>
        <w:t>».</w:t>
      </w:r>
    </w:p>
    <w:p w:rsidR="00877350" w:rsidRPr="00BD7370" w:rsidRDefault="00877350" w:rsidP="007020EB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szCs w:val="28"/>
          <w:lang w:val="x-none" w:eastAsia="ar-SA"/>
        </w:rPr>
      </w:pPr>
      <w:r w:rsidRPr="00BD7370">
        <w:rPr>
          <w:szCs w:val="28"/>
        </w:rPr>
        <w:t xml:space="preserve">2. </w:t>
      </w:r>
      <w:r w:rsidRPr="00BD7370">
        <w:rPr>
          <w:szCs w:val="28"/>
        </w:rPr>
        <w:tab/>
      </w:r>
      <w:r w:rsidRPr="00BD7370">
        <w:rPr>
          <w:szCs w:val="28"/>
          <w:lang w:eastAsia="ar-SA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877350" w:rsidRPr="00BD7370" w:rsidRDefault="00877350" w:rsidP="007020EB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szCs w:val="28"/>
          <w:lang w:eastAsia="x-none"/>
        </w:rPr>
      </w:pPr>
      <w:r w:rsidRPr="00BD7370">
        <w:rPr>
          <w:szCs w:val="28"/>
          <w:lang w:eastAsia="ar-SA"/>
        </w:rPr>
        <w:t xml:space="preserve">3.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877350" w:rsidRPr="00BD7370" w:rsidRDefault="00877350" w:rsidP="007020EB">
      <w:pPr>
        <w:pStyle w:val="a5"/>
        <w:ind w:firstLine="0"/>
        <w:contextualSpacing/>
        <w:jc w:val="both"/>
        <w:rPr>
          <w:szCs w:val="28"/>
          <w:lang w:val="x-none"/>
        </w:rPr>
      </w:pPr>
    </w:p>
    <w:p w:rsidR="00877350" w:rsidRPr="00BD7370" w:rsidRDefault="00877350" w:rsidP="007020EB">
      <w:pPr>
        <w:pStyle w:val="a5"/>
        <w:ind w:firstLine="0"/>
        <w:jc w:val="both"/>
        <w:rPr>
          <w:szCs w:val="28"/>
        </w:rPr>
      </w:pPr>
      <w:r w:rsidRPr="00BD7370">
        <w:rPr>
          <w:szCs w:val="28"/>
        </w:rPr>
        <w:t>Глава муниципального образования</w:t>
      </w:r>
    </w:p>
    <w:p w:rsidR="00C9763E" w:rsidRPr="00BD7370" w:rsidRDefault="00877350" w:rsidP="007020EB">
      <w:pPr>
        <w:pStyle w:val="a5"/>
        <w:tabs>
          <w:tab w:val="left" w:pos="7371"/>
          <w:tab w:val="left" w:pos="7797"/>
        </w:tabs>
        <w:ind w:firstLine="0"/>
        <w:jc w:val="both"/>
        <w:rPr>
          <w:szCs w:val="28"/>
        </w:rPr>
      </w:pPr>
      <w:r w:rsidRPr="00BD7370">
        <w:rPr>
          <w:szCs w:val="28"/>
        </w:rPr>
        <w:t>город Саяногорск</w:t>
      </w:r>
      <w:r w:rsidR="003F7B5E" w:rsidRPr="00BD7370">
        <w:rPr>
          <w:szCs w:val="28"/>
        </w:rPr>
        <w:t xml:space="preserve">                                                                      </w:t>
      </w:r>
      <w:r w:rsidRPr="00BD7370">
        <w:rPr>
          <w:szCs w:val="28"/>
        </w:rPr>
        <w:t xml:space="preserve">      Е.И. Молодняков </w:t>
      </w:r>
    </w:p>
    <w:p w:rsidR="00877350" w:rsidRPr="00BD7370" w:rsidRDefault="00877350" w:rsidP="007020EB">
      <w:pPr>
        <w:pStyle w:val="a5"/>
        <w:tabs>
          <w:tab w:val="left" w:pos="7371"/>
          <w:tab w:val="left" w:pos="7797"/>
        </w:tabs>
        <w:ind w:firstLine="0"/>
        <w:jc w:val="both"/>
        <w:rPr>
          <w:szCs w:val="28"/>
        </w:rPr>
      </w:pPr>
      <w:r w:rsidRPr="00BD7370">
        <w:rPr>
          <w:szCs w:val="28"/>
        </w:rPr>
        <w:t xml:space="preserve"> </w:t>
      </w: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356869" w:rsidRDefault="00356869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lastRenderedPageBreak/>
        <w:t>СОГЛАСОВАНО: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 xml:space="preserve">Первый заместитель Главы 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 xml:space="preserve">муниципального образования г.Саяногорск                                  О.Ю. Воронина 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>Заместитель Главы муниципального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 xml:space="preserve">образования г.Саяногорск 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 xml:space="preserve">по правовым вопросам                                                                       Ю.Д. Синкина   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</w:p>
    <w:p w:rsidR="00877350" w:rsidRPr="00BD7370" w:rsidRDefault="00877350" w:rsidP="007020EB">
      <w:pPr>
        <w:pStyle w:val="a5"/>
        <w:tabs>
          <w:tab w:val="left" w:pos="1701"/>
          <w:tab w:val="left" w:pos="7371"/>
          <w:tab w:val="right" w:pos="10632"/>
        </w:tabs>
        <w:ind w:firstLine="0"/>
        <w:jc w:val="left"/>
        <w:rPr>
          <w:szCs w:val="28"/>
          <w:lang w:val="x-none"/>
        </w:rPr>
      </w:pPr>
      <w:r w:rsidRPr="00BD7370">
        <w:rPr>
          <w:szCs w:val="28"/>
        </w:rPr>
        <w:t>Руководитель Департамента</w:t>
      </w:r>
    </w:p>
    <w:p w:rsidR="00877350" w:rsidRPr="00BD7370" w:rsidRDefault="00877350" w:rsidP="007020EB">
      <w:pPr>
        <w:pStyle w:val="a5"/>
        <w:tabs>
          <w:tab w:val="left" w:pos="1701"/>
          <w:tab w:val="left" w:pos="737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 xml:space="preserve">архитектуры, градостроительства </w:t>
      </w:r>
    </w:p>
    <w:p w:rsidR="00877350" w:rsidRPr="00BD7370" w:rsidRDefault="00877350" w:rsidP="007020EB">
      <w:pPr>
        <w:pStyle w:val="a5"/>
        <w:tabs>
          <w:tab w:val="left" w:pos="1701"/>
          <w:tab w:val="left" w:pos="737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>и недвижимости города Саяногорска</w:t>
      </w:r>
      <w:r w:rsidRPr="00BD7370">
        <w:rPr>
          <w:szCs w:val="28"/>
        </w:rPr>
        <w:tab/>
        <w:t xml:space="preserve">   Е.Н. Гуркова </w:t>
      </w:r>
    </w:p>
    <w:p w:rsidR="00877350" w:rsidRPr="00BD7370" w:rsidRDefault="00877350" w:rsidP="007020EB">
      <w:pPr>
        <w:pStyle w:val="a5"/>
        <w:tabs>
          <w:tab w:val="left" w:pos="1701"/>
          <w:tab w:val="left" w:pos="7371"/>
          <w:tab w:val="right" w:pos="10632"/>
        </w:tabs>
        <w:ind w:firstLine="0"/>
        <w:jc w:val="both"/>
        <w:rPr>
          <w:szCs w:val="28"/>
        </w:rPr>
      </w:pP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>Управляющий делами</w:t>
      </w:r>
    </w:p>
    <w:p w:rsidR="00877350" w:rsidRPr="00BD7370" w:rsidRDefault="00877350" w:rsidP="007020EB">
      <w:pPr>
        <w:pStyle w:val="a5"/>
        <w:tabs>
          <w:tab w:val="left" w:pos="1701"/>
          <w:tab w:val="right" w:pos="10632"/>
        </w:tabs>
        <w:ind w:firstLine="0"/>
        <w:jc w:val="left"/>
        <w:rPr>
          <w:szCs w:val="28"/>
        </w:rPr>
      </w:pPr>
      <w:r w:rsidRPr="00BD7370">
        <w:rPr>
          <w:szCs w:val="28"/>
        </w:rPr>
        <w:t>Администрации муниципального</w:t>
      </w:r>
    </w:p>
    <w:p w:rsidR="00877350" w:rsidRPr="00BD7370" w:rsidRDefault="00877350" w:rsidP="007020EB">
      <w:pPr>
        <w:pStyle w:val="a5"/>
        <w:tabs>
          <w:tab w:val="left" w:pos="1701"/>
          <w:tab w:val="left" w:pos="7371"/>
          <w:tab w:val="right" w:pos="10632"/>
        </w:tabs>
        <w:ind w:firstLine="0"/>
        <w:jc w:val="left"/>
        <w:rPr>
          <w:sz w:val="26"/>
          <w:szCs w:val="26"/>
        </w:rPr>
      </w:pPr>
      <w:bookmarkStart w:id="1" w:name="_GoBack"/>
      <w:r w:rsidRPr="00BD7370">
        <w:rPr>
          <w:szCs w:val="28"/>
        </w:rPr>
        <w:t>образования г.Саяногорск</w:t>
      </w:r>
      <w:r w:rsidRPr="00BD7370">
        <w:rPr>
          <w:szCs w:val="28"/>
        </w:rPr>
        <w:tab/>
        <w:t xml:space="preserve">  Л.В. Байтобетова</w:t>
      </w:r>
      <w:r w:rsidRPr="00BD7370">
        <w:rPr>
          <w:sz w:val="26"/>
          <w:szCs w:val="26"/>
        </w:rPr>
        <w:t xml:space="preserve">             </w:t>
      </w:r>
    </w:p>
    <w:bookmarkEnd w:id="1"/>
    <w:p w:rsidR="007020EB" w:rsidRDefault="007020EB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BD7370" w:rsidRDefault="00BD7370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BD7370" w:rsidRDefault="00BD7370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BD7370" w:rsidRDefault="00BD7370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7020EB" w:rsidRDefault="007020EB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</w:t>
      </w:r>
      <w:r w:rsidRPr="00D4694B">
        <w:rPr>
          <w:sz w:val="22"/>
          <w:szCs w:val="22"/>
        </w:rPr>
        <w:t>с «</w:t>
      </w:r>
      <w:r w:rsidR="00356869" w:rsidRPr="00D4694B">
        <w:rPr>
          <w:sz w:val="22"/>
          <w:szCs w:val="22"/>
        </w:rPr>
        <w:t>04</w:t>
      </w:r>
      <w:r w:rsidRPr="00D4694B">
        <w:rPr>
          <w:sz w:val="22"/>
          <w:szCs w:val="22"/>
        </w:rPr>
        <w:t xml:space="preserve">» </w:t>
      </w:r>
      <w:r w:rsidR="00356869" w:rsidRPr="00D4694B">
        <w:rPr>
          <w:sz w:val="22"/>
          <w:szCs w:val="22"/>
        </w:rPr>
        <w:t>ма</w:t>
      </w:r>
      <w:r w:rsidR="00843767" w:rsidRPr="00D4694B">
        <w:rPr>
          <w:sz w:val="22"/>
          <w:szCs w:val="22"/>
        </w:rPr>
        <w:t>я</w:t>
      </w:r>
      <w:r w:rsidRPr="00D4694B">
        <w:rPr>
          <w:sz w:val="22"/>
          <w:szCs w:val="22"/>
        </w:rPr>
        <w:t xml:space="preserve"> 202</w:t>
      </w:r>
      <w:r w:rsidR="00843767" w:rsidRPr="00D4694B">
        <w:rPr>
          <w:sz w:val="22"/>
          <w:szCs w:val="22"/>
        </w:rPr>
        <w:t>6</w:t>
      </w:r>
      <w:r w:rsidRPr="00D4694B">
        <w:rPr>
          <w:sz w:val="22"/>
          <w:szCs w:val="22"/>
        </w:rPr>
        <w:t xml:space="preserve"> по «</w:t>
      </w:r>
      <w:r w:rsidR="00356869" w:rsidRPr="00D4694B">
        <w:rPr>
          <w:sz w:val="22"/>
          <w:szCs w:val="22"/>
        </w:rPr>
        <w:t>08</w:t>
      </w:r>
      <w:r w:rsidRPr="00D4694B">
        <w:rPr>
          <w:sz w:val="22"/>
          <w:szCs w:val="22"/>
        </w:rPr>
        <w:t xml:space="preserve">» </w:t>
      </w:r>
      <w:r w:rsidR="00356869" w:rsidRPr="00D4694B">
        <w:rPr>
          <w:sz w:val="22"/>
          <w:szCs w:val="22"/>
        </w:rPr>
        <w:t>ма</w:t>
      </w:r>
      <w:r w:rsidR="00843767" w:rsidRPr="00D4694B">
        <w:rPr>
          <w:sz w:val="22"/>
          <w:szCs w:val="22"/>
        </w:rPr>
        <w:t>я</w:t>
      </w:r>
      <w:r w:rsidRPr="007F2AFF">
        <w:rPr>
          <w:sz w:val="22"/>
          <w:szCs w:val="22"/>
        </w:rPr>
        <w:t xml:space="preserve"> 202</w:t>
      </w:r>
      <w:r w:rsidR="00843767">
        <w:rPr>
          <w:sz w:val="22"/>
          <w:szCs w:val="22"/>
        </w:rPr>
        <w:t>6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Согласовано: </w:t>
      </w:r>
    </w:p>
    <w:p w:rsidR="00E9451C" w:rsidRPr="007F2AFF" w:rsidRDefault="00E9451C" w:rsidP="007020EB">
      <w:pPr>
        <w:tabs>
          <w:tab w:val="left" w:pos="907"/>
          <w:tab w:val="left" w:pos="7501"/>
        </w:tabs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Начальник юридического отдела</w:t>
      </w:r>
    </w:p>
    <w:p w:rsidR="00E9451C" w:rsidRPr="007F2AFF" w:rsidRDefault="00E9451C" w:rsidP="007020EB">
      <w:pPr>
        <w:tabs>
          <w:tab w:val="left" w:pos="907"/>
          <w:tab w:val="left" w:pos="7501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ДАГН г. Саяногорска</w:t>
      </w:r>
      <w:r w:rsidRPr="007F2AFF">
        <w:rPr>
          <w:sz w:val="22"/>
          <w:szCs w:val="22"/>
        </w:rPr>
        <w:tab/>
        <w:t>Т.Г. Свиридова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Начальник земельного отдела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ДАГН г. Саяногорска </w:t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  <w:t xml:space="preserve">                     Н.П. Сидоренко</w:t>
      </w:r>
    </w:p>
    <w:p w:rsidR="00E9451C" w:rsidRPr="007F2AFF" w:rsidRDefault="00E9451C" w:rsidP="007020EB">
      <w:pPr>
        <w:pStyle w:val="a5"/>
        <w:tabs>
          <w:tab w:val="left" w:pos="9638"/>
        </w:tabs>
        <w:ind w:firstLine="0"/>
        <w:mirrorIndents/>
        <w:jc w:val="both"/>
        <w:rPr>
          <w:sz w:val="22"/>
          <w:szCs w:val="22"/>
        </w:rPr>
      </w:pP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Исп. Главный специалист земельного отдела ДАГН г. Саяногорска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Соловьева Наталья Николаевна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т. 8(39042) 6-79-76</w:t>
      </w:r>
    </w:p>
    <w:p w:rsidR="00E9451C" w:rsidRPr="007F2AFF" w:rsidRDefault="00E9451C" w:rsidP="007020EB">
      <w:pPr>
        <w:tabs>
          <w:tab w:val="left" w:pos="907"/>
        </w:tabs>
        <w:mirrorIndents/>
        <w:jc w:val="both"/>
        <w:rPr>
          <w:sz w:val="22"/>
          <w:szCs w:val="22"/>
        </w:rPr>
      </w:pPr>
    </w:p>
    <w:p w:rsidR="007020EB" w:rsidRDefault="007020EB" w:rsidP="007020EB">
      <w:pPr>
        <w:tabs>
          <w:tab w:val="left" w:pos="0"/>
          <w:tab w:val="left" w:pos="907"/>
          <w:tab w:val="left" w:pos="993"/>
          <w:tab w:val="left" w:pos="7371"/>
        </w:tabs>
        <w:mirrorIndents/>
        <w:jc w:val="both"/>
        <w:rPr>
          <w:sz w:val="22"/>
          <w:szCs w:val="22"/>
          <w:lang w:eastAsia="x-none"/>
        </w:rPr>
      </w:pPr>
    </w:p>
    <w:p w:rsidR="007020EB" w:rsidRDefault="007020EB" w:rsidP="007020EB">
      <w:pPr>
        <w:tabs>
          <w:tab w:val="left" w:pos="0"/>
          <w:tab w:val="left" w:pos="907"/>
          <w:tab w:val="left" w:pos="993"/>
          <w:tab w:val="left" w:pos="7371"/>
        </w:tabs>
        <w:mirrorIndents/>
        <w:jc w:val="both"/>
        <w:rPr>
          <w:sz w:val="22"/>
          <w:szCs w:val="22"/>
          <w:lang w:eastAsia="x-none"/>
        </w:rPr>
      </w:pPr>
    </w:p>
    <w:p w:rsidR="00CB2A64" w:rsidRPr="009E2561" w:rsidRDefault="00E9451C" w:rsidP="007020EB">
      <w:pPr>
        <w:tabs>
          <w:tab w:val="left" w:pos="0"/>
          <w:tab w:val="left" w:pos="907"/>
          <w:tab w:val="left" w:pos="993"/>
          <w:tab w:val="left" w:pos="7371"/>
        </w:tabs>
        <w:mirrorIndents/>
        <w:jc w:val="both"/>
        <w:rPr>
          <w:i/>
        </w:rPr>
      </w:pPr>
      <w:r w:rsidRPr="007F2AFF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  <w:r w:rsidR="001A25BF">
        <w:rPr>
          <w:sz w:val="22"/>
          <w:szCs w:val="22"/>
          <w:lang w:eastAsia="x-none"/>
        </w:rPr>
        <w:t>, Гарант</w:t>
      </w:r>
    </w:p>
    <w:p w:rsidR="007020EB" w:rsidRPr="009E2561" w:rsidRDefault="007020EB">
      <w:pPr>
        <w:tabs>
          <w:tab w:val="left" w:pos="0"/>
          <w:tab w:val="left" w:pos="907"/>
          <w:tab w:val="left" w:pos="993"/>
          <w:tab w:val="left" w:pos="7371"/>
        </w:tabs>
        <w:mirrorIndents/>
        <w:jc w:val="both"/>
        <w:rPr>
          <w:i/>
        </w:rPr>
      </w:pPr>
    </w:p>
    <w:sectPr w:rsidR="007020EB" w:rsidRPr="009E2561" w:rsidSect="00877350">
      <w:headerReference w:type="default" r:id="rId2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CF" w:rsidRDefault="004176CF" w:rsidP="00D93F6E">
      <w:r>
        <w:separator/>
      </w:r>
    </w:p>
  </w:endnote>
  <w:endnote w:type="continuationSeparator" w:id="0">
    <w:p w:rsidR="004176CF" w:rsidRDefault="004176CF" w:rsidP="00D9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R Cyr M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CF" w:rsidRDefault="004176CF" w:rsidP="00D93F6E">
      <w:r>
        <w:separator/>
      </w:r>
    </w:p>
  </w:footnote>
  <w:footnote w:type="continuationSeparator" w:id="0">
    <w:p w:rsidR="004176CF" w:rsidRDefault="004176CF" w:rsidP="00D9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580145"/>
      <w:docPartObj>
        <w:docPartGallery w:val="Page Numbers (Top of Page)"/>
        <w:docPartUnique/>
      </w:docPartObj>
    </w:sdtPr>
    <w:sdtEndPr/>
    <w:sdtContent>
      <w:p w:rsidR="00877350" w:rsidRDefault="008773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94B">
          <w:rPr>
            <w:noProof/>
          </w:rPr>
          <w:t>4</w:t>
        </w:r>
        <w:r>
          <w:fldChar w:fldCharType="end"/>
        </w:r>
      </w:p>
    </w:sdtContent>
  </w:sdt>
  <w:p w:rsidR="00877350" w:rsidRDefault="008773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0B6"/>
    <w:multiLevelType w:val="hybridMultilevel"/>
    <w:tmpl w:val="EF122DEE"/>
    <w:lvl w:ilvl="0" w:tplc="2B76ABA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181779"/>
    <w:multiLevelType w:val="hybridMultilevel"/>
    <w:tmpl w:val="6DCA6376"/>
    <w:lvl w:ilvl="0" w:tplc="271483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DA23B2C"/>
    <w:multiLevelType w:val="hybridMultilevel"/>
    <w:tmpl w:val="80C47510"/>
    <w:lvl w:ilvl="0" w:tplc="55FABD7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E1019E"/>
    <w:multiLevelType w:val="hybridMultilevel"/>
    <w:tmpl w:val="A3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856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5" w15:restartNumberingAfterBreak="0">
    <w:nsid w:val="72D65357"/>
    <w:multiLevelType w:val="hybridMultilevel"/>
    <w:tmpl w:val="A4FA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4C"/>
    <w:rsid w:val="00015039"/>
    <w:rsid w:val="000170DE"/>
    <w:rsid w:val="000171A9"/>
    <w:rsid w:val="00022CB6"/>
    <w:rsid w:val="00033552"/>
    <w:rsid w:val="00037943"/>
    <w:rsid w:val="00050286"/>
    <w:rsid w:val="000513A5"/>
    <w:rsid w:val="00082506"/>
    <w:rsid w:val="0009103A"/>
    <w:rsid w:val="000C7969"/>
    <w:rsid w:val="000D5A10"/>
    <w:rsid w:val="000F2BED"/>
    <w:rsid w:val="000F49E2"/>
    <w:rsid w:val="00100557"/>
    <w:rsid w:val="00100856"/>
    <w:rsid w:val="00103435"/>
    <w:rsid w:val="001352A8"/>
    <w:rsid w:val="001552B0"/>
    <w:rsid w:val="001A25BF"/>
    <w:rsid w:val="001A6EF1"/>
    <w:rsid w:val="001B05E2"/>
    <w:rsid w:val="001C54FD"/>
    <w:rsid w:val="001D1DE0"/>
    <w:rsid w:val="001E39C9"/>
    <w:rsid w:val="001F2B06"/>
    <w:rsid w:val="00211E61"/>
    <w:rsid w:val="002141EE"/>
    <w:rsid w:val="00216DF7"/>
    <w:rsid w:val="00233FD0"/>
    <w:rsid w:val="00245EEB"/>
    <w:rsid w:val="00271A12"/>
    <w:rsid w:val="002761CA"/>
    <w:rsid w:val="00292576"/>
    <w:rsid w:val="00297EB4"/>
    <w:rsid w:val="002A2345"/>
    <w:rsid w:val="002D7B53"/>
    <w:rsid w:val="00300227"/>
    <w:rsid w:val="003157AF"/>
    <w:rsid w:val="00325D7E"/>
    <w:rsid w:val="00342C70"/>
    <w:rsid w:val="00347F83"/>
    <w:rsid w:val="00356869"/>
    <w:rsid w:val="00362994"/>
    <w:rsid w:val="0036480C"/>
    <w:rsid w:val="003664C9"/>
    <w:rsid w:val="00370942"/>
    <w:rsid w:val="00371BB1"/>
    <w:rsid w:val="00375C83"/>
    <w:rsid w:val="003A07B3"/>
    <w:rsid w:val="003A1469"/>
    <w:rsid w:val="003D03E6"/>
    <w:rsid w:val="003E2C35"/>
    <w:rsid w:val="003E5EDA"/>
    <w:rsid w:val="003F7B5E"/>
    <w:rsid w:val="00401801"/>
    <w:rsid w:val="00410A41"/>
    <w:rsid w:val="004176CF"/>
    <w:rsid w:val="00424036"/>
    <w:rsid w:val="00424C81"/>
    <w:rsid w:val="0044024C"/>
    <w:rsid w:val="00442F12"/>
    <w:rsid w:val="00450ABE"/>
    <w:rsid w:val="00462271"/>
    <w:rsid w:val="00491026"/>
    <w:rsid w:val="00493E6A"/>
    <w:rsid w:val="004D03C4"/>
    <w:rsid w:val="004E0EB5"/>
    <w:rsid w:val="004E58D9"/>
    <w:rsid w:val="00507067"/>
    <w:rsid w:val="00520294"/>
    <w:rsid w:val="00520419"/>
    <w:rsid w:val="00524437"/>
    <w:rsid w:val="0052682A"/>
    <w:rsid w:val="00532A63"/>
    <w:rsid w:val="0055786F"/>
    <w:rsid w:val="00570E86"/>
    <w:rsid w:val="00572B45"/>
    <w:rsid w:val="005A2547"/>
    <w:rsid w:val="005C0265"/>
    <w:rsid w:val="005D4D88"/>
    <w:rsid w:val="005E331D"/>
    <w:rsid w:val="00635660"/>
    <w:rsid w:val="006448B9"/>
    <w:rsid w:val="006767FA"/>
    <w:rsid w:val="006851CC"/>
    <w:rsid w:val="00691D45"/>
    <w:rsid w:val="006A1853"/>
    <w:rsid w:val="006A31F9"/>
    <w:rsid w:val="006E6BA7"/>
    <w:rsid w:val="007020EB"/>
    <w:rsid w:val="00703B96"/>
    <w:rsid w:val="00733D8A"/>
    <w:rsid w:val="00753679"/>
    <w:rsid w:val="0075389B"/>
    <w:rsid w:val="007679F2"/>
    <w:rsid w:val="0078529E"/>
    <w:rsid w:val="007A57F2"/>
    <w:rsid w:val="007B14E2"/>
    <w:rsid w:val="007B3052"/>
    <w:rsid w:val="00807E79"/>
    <w:rsid w:val="0081168B"/>
    <w:rsid w:val="00830F3F"/>
    <w:rsid w:val="00843767"/>
    <w:rsid w:val="008636B1"/>
    <w:rsid w:val="00870D77"/>
    <w:rsid w:val="00877350"/>
    <w:rsid w:val="00887652"/>
    <w:rsid w:val="008B54E1"/>
    <w:rsid w:val="008C2AE2"/>
    <w:rsid w:val="008C3979"/>
    <w:rsid w:val="008D4DCA"/>
    <w:rsid w:val="008F49B9"/>
    <w:rsid w:val="008F6561"/>
    <w:rsid w:val="00903B45"/>
    <w:rsid w:val="00904BDA"/>
    <w:rsid w:val="00920BD2"/>
    <w:rsid w:val="0092767D"/>
    <w:rsid w:val="009277BE"/>
    <w:rsid w:val="00944037"/>
    <w:rsid w:val="009839A4"/>
    <w:rsid w:val="009A04CE"/>
    <w:rsid w:val="009E2561"/>
    <w:rsid w:val="009E4AD7"/>
    <w:rsid w:val="009F573E"/>
    <w:rsid w:val="009F5CA3"/>
    <w:rsid w:val="00A03017"/>
    <w:rsid w:val="00A22956"/>
    <w:rsid w:val="00A257EE"/>
    <w:rsid w:val="00A36E87"/>
    <w:rsid w:val="00A7227A"/>
    <w:rsid w:val="00A74705"/>
    <w:rsid w:val="00A85553"/>
    <w:rsid w:val="00AB3955"/>
    <w:rsid w:val="00AB5B6B"/>
    <w:rsid w:val="00AC049C"/>
    <w:rsid w:val="00AD0133"/>
    <w:rsid w:val="00AD376E"/>
    <w:rsid w:val="00AF5B26"/>
    <w:rsid w:val="00B227B8"/>
    <w:rsid w:val="00B240C0"/>
    <w:rsid w:val="00B32A62"/>
    <w:rsid w:val="00B33120"/>
    <w:rsid w:val="00B42465"/>
    <w:rsid w:val="00B478C3"/>
    <w:rsid w:val="00B62968"/>
    <w:rsid w:val="00B752B4"/>
    <w:rsid w:val="00B7619F"/>
    <w:rsid w:val="00B85201"/>
    <w:rsid w:val="00BD4310"/>
    <w:rsid w:val="00BD7370"/>
    <w:rsid w:val="00BE64D9"/>
    <w:rsid w:val="00C1024D"/>
    <w:rsid w:val="00C260BC"/>
    <w:rsid w:val="00C4551E"/>
    <w:rsid w:val="00C4674D"/>
    <w:rsid w:val="00C52093"/>
    <w:rsid w:val="00C6482D"/>
    <w:rsid w:val="00C82713"/>
    <w:rsid w:val="00C82DCE"/>
    <w:rsid w:val="00C86D91"/>
    <w:rsid w:val="00C9763E"/>
    <w:rsid w:val="00CB039F"/>
    <w:rsid w:val="00CB2A64"/>
    <w:rsid w:val="00CB35C7"/>
    <w:rsid w:val="00CB6AA9"/>
    <w:rsid w:val="00D13CA9"/>
    <w:rsid w:val="00D1715A"/>
    <w:rsid w:val="00D37E6A"/>
    <w:rsid w:val="00D4694B"/>
    <w:rsid w:val="00D52501"/>
    <w:rsid w:val="00D52695"/>
    <w:rsid w:val="00D83E5C"/>
    <w:rsid w:val="00D870B8"/>
    <w:rsid w:val="00D93F6E"/>
    <w:rsid w:val="00DB2116"/>
    <w:rsid w:val="00DC6C08"/>
    <w:rsid w:val="00DD12A5"/>
    <w:rsid w:val="00DD1B21"/>
    <w:rsid w:val="00DE0D2B"/>
    <w:rsid w:val="00E500A7"/>
    <w:rsid w:val="00E66F90"/>
    <w:rsid w:val="00E9451C"/>
    <w:rsid w:val="00E95BFC"/>
    <w:rsid w:val="00EA6C08"/>
    <w:rsid w:val="00EB117A"/>
    <w:rsid w:val="00EC74A1"/>
    <w:rsid w:val="00ED172E"/>
    <w:rsid w:val="00EF32EB"/>
    <w:rsid w:val="00F0770F"/>
    <w:rsid w:val="00F15504"/>
    <w:rsid w:val="00F5227E"/>
    <w:rsid w:val="00F530D0"/>
    <w:rsid w:val="00F91325"/>
    <w:rsid w:val="00FB2223"/>
    <w:rsid w:val="00FB4869"/>
    <w:rsid w:val="00FC321E"/>
    <w:rsid w:val="00FC722B"/>
    <w:rsid w:val="00FD4939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199387"/>
  <w15:docId w15:val="{369A8F52-8D58-4961-8A0C-35F93C33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51C"/>
    <w:pPr>
      <w:spacing w:after="120"/>
    </w:pPr>
  </w:style>
  <w:style w:type="character" w:customStyle="1" w:styleId="a4">
    <w:name w:val="Основной текст Знак"/>
    <w:basedOn w:val="a0"/>
    <w:link w:val="a3"/>
    <w:rsid w:val="00E94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9451C"/>
    <w:pPr>
      <w:tabs>
        <w:tab w:val="left" w:pos="0"/>
        <w:tab w:val="left" w:pos="907"/>
      </w:tabs>
      <w:ind w:firstLine="851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94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9451C"/>
    <w:pPr>
      <w:ind w:left="720"/>
      <w:contextualSpacing/>
    </w:pPr>
  </w:style>
  <w:style w:type="paragraph" w:customStyle="1" w:styleId="ConsPlusNormal">
    <w:name w:val="ConsPlusNormal"/>
    <w:link w:val="ConsPlusNormal0"/>
    <w:rsid w:val="00E9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945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39C9"/>
    <w:rPr>
      <w:color w:val="0563C1" w:themeColor="hyperlink"/>
      <w:u w:val="single"/>
    </w:rPr>
  </w:style>
  <w:style w:type="paragraph" w:customStyle="1" w:styleId="1">
    <w:name w:val="1"/>
    <w:basedOn w:val="a"/>
    <w:next w:val="ad"/>
    <w:qFormat/>
    <w:rsid w:val="00493E6A"/>
    <w:pPr>
      <w:suppressAutoHyphens w:val="0"/>
      <w:jc w:val="center"/>
    </w:pPr>
    <w:rPr>
      <w:sz w:val="28"/>
      <w:szCs w:val="24"/>
    </w:rPr>
  </w:style>
  <w:style w:type="paragraph" w:styleId="ad">
    <w:name w:val="Title"/>
    <w:basedOn w:val="a"/>
    <w:next w:val="a"/>
    <w:link w:val="ae"/>
    <w:uiPriority w:val="10"/>
    <w:qFormat/>
    <w:rsid w:val="00493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93E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B22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0F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0F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022CB6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A7227A"/>
    <w:rPr>
      <w:color w:val="954F72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A31F9"/>
  </w:style>
  <w:style w:type="character" w:customStyle="1" w:styleId="af4">
    <w:name w:val="Текст сноски Знак"/>
    <w:basedOn w:val="a0"/>
    <w:link w:val="af3"/>
    <w:uiPriority w:val="99"/>
    <w:semiHidden/>
    <w:rsid w:val="006A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A31F9"/>
    <w:rPr>
      <w:vertAlign w:val="superscript"/>
    </w:rPr>
  </w:style>
  <w:style w:type="paragraph" w:customStyle="1" w:styleId="ConsPlusTitle">
    <w:name w:val="ConsPlusTitle"/>
    <w:rsid w:val="00D37E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728&amp;dst=2761" TargetMode="External"/><Relationship Id="rId18" Type="http://schemas.openxmlformats.org/officeDocument/2006/relationships/hyperlink" Target="https://login.consultant.ru/link/?req=doc&amp;base=LAW&amp;n=511728&amp;dst=3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728&amp;dst=30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728&amp;dst=404" TargetMode="External"/><Relationship Id="rId17" Type="http://schemas.openxmlformats.org/officeDocument/2006/relationships/hyperlink" Target="https://login.consultant.ru/link/?req=doc&amp;base=LAW&amp;n=51174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28&amp;dst=1494" TargetMode="External"/><Relationship Id="rId20" Type="http://schemas.openxmlformats.org/officeDocument/2006/relationships/hyperlink" Target="https://login.consultant.ru/link/?req=doc&amp;base=LAW&amp;n=5117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728&amp;dst=248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&amp;dst=265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1728&amp;dst=1254" TargetMode="External"/><Relationship Id="rId19" Type="http://schemas.openxmlformats.org/officeDocument/2006/relationships/hyperlink" Target="https://login.consultant.ru/link/?req=doc&amp;base=LAW&amp;n=511728&amp;dst=3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28&amp;dst=976" TargetMode="External"/><Relationship Id="rId14" Type="http://schemas.openxmlformats.org/officeDocument/2006/relationships/hyperlink" Target="https://login.consultant.ru/link/?req=doc&amp;base=LAW&amp;n=511728&amp;dst=165" TargetMode="External"/><Relationship Id="rId22" Type="http://schemas.openxmlformats.org/officeDocument/2006/relationships/hyperlink" Target="https://login.consultant.ru/link/?req=doc&amp;base=LAW&amp;n=511728&amp;dst=3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93A8-A88D-43D5-AEF1-2E076FC0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Кунщикова Дарья Николаевна</dc:creator>
  <cp:lastModifiedBy>Соловьева Наталья Николаевна</cp:lastModifiedBy>
  <cp:revision>5</cp:revision>
  <cp:lastPrinted>2026-05-04T01:17:00Z</cp:lastPrinted>
  <dcterms:created xsi:type="dcterms:W3CDTF">2026-04-30T06:21:00Z</dcterms:created>
  <dcterms:modified xsi:type="dcterms:W3CDTF">2026-05-04T01:20:00Z</dcterms:modified>
</cp:coreProperties>
</file>