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муниципального образования г. Саяногорск от 28.06.2023 N 509</w:t>
              <w:br/>
              <w:t xml:space="preserve">(ред. от 09.10.2024)</w:t>
              <w:br/>
              <w:t xml:space="preserve">"Об утверждении Порядка взаимодействия органов Администрации муниципального образования город Саяногорск при рассмотрении инициативных проектов, подлежащих реализации на территории муниципального образования город Саяногорск, и организации их конкурсного отбора"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03.09.2026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МУНИЦИПАЛЬНОГО ОБРАЗОВАНИЯ Г. САЯНОГОРСК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июня 2023 г. N 509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ВЗАИМОДЕЙСТВИЯ ОРГАНОВ</w:t>
      </w:r>
    </w:p>
    <w:p>
      <w:pPr>
        <w:pStyle w:val="2"/>
        <w:jc w:val="center"/>
      </w:pPr>
      <w:r>
        <w:rPr>
          <w:sz w:val="20"/>
        </w:rPr>
        <w:t xml:space="preserve">АДМИНИСТРАЦИИ МУНИЦИПАЛЬНОГО ОБРАЗОВАНИЯ</w:t>
      </w:r>
    </w:p>
    <w:p>
      <w:pPr>
        <w:pStyle w:val="2"/>
        <w:jc w:val="center"/>
      </w:pPr>
      <w:r>
        <w:rPr>
          <w:sz w:val="20"/>
        </w:rPr>
        <w:t xml:space="preserve">ГОРОД САЯНОГОРСК ПРИ РАССМОТРЕНИИ ИНИЦИАТИВНЫХ ПРОЕКТОВ,</w:t>
      </w:r>
    </w:p>
    <w:p>
      <w:pPr>
        <w:pStyle w:val="2"/>
        <w:jc w:val="center"/>
      </w:pPr>
      <w:r>
        <w:rPr>
          <w:sz w:val="20"/>
        </w:rPr>
        <w:t xml:space="preserve">ПОДЛЕЖАЩИХ РЕАЛИЗАЦИИ НА ТЕРРИТОРИИ МУНИЦИПАЛЬНОГО</w:t>
      </w:r>
    </w:p>
    <w:p>
      <w:pPr>
        <w:pStyle w:val="2"/>
        <w:jc w:val="center"/>
      </w:pPr>
      <w:r>
        <w:rPr>
          <w:sz w:val="20"/>
        </w:rPr>
        <w:t xml:space="preserve">ОБРАЗОВАНИЯ ГОРОД САЯНОГОРСК, И ОРГАНИЗАЦИИ</w:t>
      </w:r>
    </w:p>
    <w:p>
      <w:pPr>
        <w:pStyle w:val="2"/>
        <w:jc w:val="center"/>
      </w:pPr>
      <w:r>
        <w:rPr>
          <w:sz w:val="20"/>
        </w:rPr>
        <w:t xml:space="preserve">ИХ КОНКУРСНОГО ОТБОРА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г. Саяногорск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02.07.2024 </w:t>
            </w:r>
            <w:hyperlink w:history="0" r:id="rId8" w:tooltip="Постановление Администрации муниципального образования г. Саяногорск от 02.07.2024 N 442 &quot;О внесении изменений в постановление Администрации муниципального образования г. Саяногорск от 28.06.2023 N 509&quot; {КонсультантПлюс}">
              <w:r>
                <w:rPr>
                  <w:sz w:val="20"/>
                  <w:color w:val="0000ff"/>
                </w:rPr>
                <w:t xml:space="preserve">N 442</w:t>
              </w:r>
            </w:hyperlink>
            <w:r>
              <w:rPr>
                <w:sz w:val="20"/>
                <w:color w:val="392c69"/>
              </w:rPr>
              <w:t xml:space="preserve">, от 09.10.2024 </w:t>
            </w:r>
            <w:hyperlink w:history="0" r:id="rId9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      <w:r>
                <w:rPr>
                  <w:sz w:val="20"/>
                  <w:color w:val="0000ff"/>
                </w:rPr>
                <w:t xml:space="preserve">N 647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Совета депутатов муниципального образования г. Саяногорск от 24.04.2023 N 69/11-6 "Об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Саяногорск", руководствуясь </w:t>
      </w:r>
      <w:hyperlink w:history="0" r:id="rId11" w:tooltip="Решение Саяногорского городского Совета депутатов от 31.05.2005 N 35 (ред. от 08.07.2025) &quot;О принятии Устава городского округа город Саяногорск Республики Хакасия&quot; (принято Саяногорским городским Советом депутатов второго созыва 31.05.2005) (Зарегистрировано в Минюсте РХ 31.10.2005 N RU193040002005001) {КонсультантПлюс}">
        <w:r>
          <w:rPr>
            <w:sz w:val="20"/>
            <w:color w:val="0000ff"/>
          </w:rPr>
          <w:t xml:space="preserve">статьей 32</w:t>
        </w:r>
      </w:hyperlink>
      <w:r>
        <w:rPr>
          <w:sz w:val="20"/>
        </w:rPr>
        <w:t xml:space="preserve"> Устава муниципального образования г. Саяногорск, утвержденного решением Саяногорского городского Совета депутатов от 31.05.2005 N 35, Администрация муниципального образования г. Саяногорск постановляет: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</w:t>
      </w:r>
      <w:hyperlink w:history="0" w:anchor="P39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взаимодействия органов Администрации муниципального образования город Саяногорск при рассмотрении инициативных проектов, подлежащих реализации на территории муниципального образования город Саяногорск, и организации их конкурсного отбора согласно приложению к настоящему постановлению.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Определить уполномоченным органом Администрации муниципального образования город Саяногорск, ответственным за организацию работы по рассмотрению инициативных проектов, а также по организационно-техническому обеспечению деятельности конкурсной комиссии - Комитет по жилищно-коммунальному хозяйству и транспорту г. Саяногорска.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со дня его официального опубликования.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Отделу по взаимодействию со СМИ и связям с общественностью Администрации муниципального образования город Саяногорск опубликовать настоящее постановление в городской газете "Саянские ведомости" и разместить на официальном сайте муниципального образования город Саяногорск в информационно-телекоммуникационной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 над исполнением настоящего постановления возложить на заместителя Главы муниципального образования город Саяногорск по жилищно-коммунальному хозяйству, транспорту и строительству.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</w:t>
      </w:r>
    </w:p>
    <w:p>
      <w:pPr>
        <w:pStyle w:val="0"/>
        <w:jc w:val="right"/>
      </w:pPr>
      <w:r>
        <w:rPr>
          <w:sz w:val="20"/>
        </w:rPr>
        <w:t xml:space="preserve">город Саяногорск</w:t>
      </w:r>
    </w:p>
    <w:p>
      <w:pPr>
        <w:pStyle w:val="0"/>
        <w:jc w:val="right"/>
      </w:pPr>
      <w:r>
        <w:rPr>
          <w:sz w:val="20"/>
        </w:rPr>
        <w:t xml:space="preserve">Е.И.МОЛОДНЯКОВ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</w:t>
      </w:r>
    </w:p>
    <w:p>
      <w:pPr>
        <w:pStyle w:val="0"/>
        <w:jc w:val="right"/>
      </w:pPr>
      <w:r>
        <w:rPr>
          <w:sz w:val="20"/>
        </w:rPr>
        <w:t xml:space="preserve">город Саяногорск</w:t>
      </w:r>
    </w:p>
    <w:p>
      <w:pPr>
        <w:pStyle w:val="0"/>
        <w:jc w:val="right"/>
      </w:pPr>
      <w:r>
        <w:rPr>
          <w:sz w:val="20"/>
        </w:rPr>
        <w:t xml:space="preserve">от 28.06.2023 N 509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ВЗАИМОДЕЙСТВИЯ ОРГАНОВ АДМИНИСТРАЦИИ МУНИЦИПАЛЬНОГО</w:t>
      </w:r>
    </w:p>
    <w:p>
      <w:pPr>
        <w:pStyle w:val="2"/>
        <w:jc w:val="center"/>
      </w:pPr>
      <w:r>
        <w:rPr>
          <w:sz w:val="20"/>
        </w:rPr>
        <w:t xml:space="preserve">ОБРАЗОВАНИЯ ГОРОД САЯНОГОРСК ПРИ РАССМОТРЕНИИ</w:t>
      </w:r>
    </w:p>
    <w:p>
      <w:pPr>
        <w:pStyle w:val="2"/>
        <w:jc w:val="center"/>
      </w:pPr>
      <w:r>
        <w:rPr>
          <w:sz w:val="20"/>
        </w:rPr>
        <w:t xml:space="preserve">ИНИЦИАТИВНЫХ ПРОЕКТОВ, ПОДЛЕЖАЩИХ РЕАЛИЗАЦИИ</w:t>
      </w:r>
    </w:p>
    <w:p>
      <w:pPr>
        <w:pStyle w:val="2"/>
        <w:jc w:val="center"/>
      </w:pPr>
      <w:r>
        <w:rPr>
          <w:sz w:val="20"/>
        </w:rPr>
        <w:t xml:space="preserve">НА ТЕРРИТОРИИ МУНИЦИПАЛЬНОГО ОБРАЗОВАНИЯ</w:t>
      </w:r>
    </w:p>
    <w:p>
      <w:pPr>
        <w:pStyle w:val="2"/>
        <w:jc w:val="center"/>
      </w:pPr>
      <w:r>
        <w:rPr>
          <w:sz w:val="20"/>
        </w:rPr>
        <w:t xml:space="preserve">ГОРОД САЯНОГОРСК, И ОРГАНИЗАЦИИ ИХ КОНКУРСНОГО ОТБОРА</w:t>
      </w:r>
    </w:p>
    <w:p>
      <w:pPr>
        <w:pStyle w:val="2"/>
        <w:jc w:val="center"/>
      </w:pPr>
      <w:r>
        <w:rPr>
          <w:sz w:val="20"/>
        </w:rPr>
        <w:t xml:space="preserve">(ДАЛЕЕ - ПОРЯДОК)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г. Саяногорск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02.07.2024 </w:t>
            </w:r>
            <w:hyperlink w:history="0" r:id="rId12" w:tooltip="Постановление Администрации муниципального образования г. Саяногорск от 02.07.2024 N 442 &quot;О внесении изменений в постановление Администрации муниципального образования г. Саяногорск от 28.06.2023 N 509&quot; {КонсультантПлюс}">
              <w:r>
                <w:rPr>
                  <w:sz w:val="20"/>
                  <w:color w:val="0000ff"/>
                </w:rPr>
                <w:t xml:space="preserve">N 442</w:t>
              </w:r>
            </w:hyperlink>
            <w:r>
              <w:rPr>
                <w:sz w:val="20"/>
                <w:color w:val="392c69"/>
              </w:rPr>
              <w:t xml:space="preserve">, от 09.10.2024 </w:t>
            </w:r>
            <w:hyperlink w:history="0" r:id="rId13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      <w:r>
                <w:rPr>
                  <w:sz w:val="20"/>
                  <w:color w:val="0000ff"/>
                </w:rPr>
                <w:t xml:space="preserve">N 647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Порядок регулирует сроки и последовательность действий Администрации муниципального образования г. Саяногорск и органов Администрации муниципального образования город Саяногорск (далее - Администрация, органы Администрации) при рассмотрении инициативных проектов, подлежащих реализации на территории муниципального образования город Саяногорск, и организации их конкурсного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Термины и понятия, используемые в настоящем Порядке: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Термины и понятия, используемые в настоящем Порядке, по своему значению соответствуют терминам и понятиям, используемым в Федеральном </w:t>
      </w:r>
      <w:hyperlink w:history="0" r:id="rId1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Федерации", </w:t>
      </w:r>
      <w:hyperlink w:history="0" r:id="rId15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Положении</w:t>
        </w:r>
      </w:hyperlink>
      <w:r>
        <w:rPr>
          <w:sz w:val="20"/>
        </w:rPr>
        <w:t xml:space="preserve">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Саяногорск, утвержденном решением Совета депутатов муниципального образования г. Саяногорск от 24.04.2023 N 69/11-6 (далее - Решение N 69/11-6).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Органы Администрации оказывают консультативную помощь инициаторам проектов по вопросам формирования инициативного проекта, прилагаемых к нему документов и материалов, а также по вопросам выдвижения, обсуждения, внесения и реализации инициативного проекта в сфере своих полномочий.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Комитет по жилищно-коммунальному хозяйству и транспорту г. Саяногорска (далее - уполномоченный орган) ежегодно до 1 июля обеспечивает разработку и принятие постановления Администрации, которым устанавливаются даты и время приема инициативных проектов, приоритетное направление, а также объем средств бюджета муниципального образования город Саяногорск, который планируется направить на реализацию инициативных проектов в муниципальном образовании город Саяногорск в очередном финансовом году.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Внесение инициативного проекта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Инициативный проект с документами, указанными в </w:t>
      </w:r>
      <w:hyperlink w:history="0" r:id="rId16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пункте 5.2</w:t>
        </w:r>
      </w:hyperlink>
      <w:r>
        <w:rPr>
          <w:sz w:val="20"/>
        </w:rPr>
        <w:t xml:space="preserve"> Решения N 69/11-6, вносится в уполномоченный орган лицом, уполномоченным инициатором проекта взаимодействовать с Администрацией при рассмотрении и реализации инициативного проекта, или направляется почтовым отправлением с объявленной ценностью при его пересылке и описью вложения.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Уполномоченный орган: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проверяет представленный инициативный проект на предмет соответствия его документов </w:t>
      </w:r>
      <w:hyperlink w:history="0" r:id="rId17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пункту 5.2</w:t>
        </w:r>
      </w:hyperlink>
      <w:r>
        <w:rPr>
          <w:sz w:val="20"/>
        </w:rPr>
        <w:t xml:space="preserve"> Решения N 69/11-6;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проверяет наличие всех указанных в описи документов и материалов;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проверяет наличие подписей в зависимости от того, кто является инициатором проекта;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регистрирует поступивший инициативный проект с указанием времени внесения.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В случае, если документы представляются непосредственно лицом, уполномоченным инициатором проекта взаимодействовать с Администрацией при рассмотрении и реализации инициативного проекта, указанному лицу уполномоченным органом выдается расписка в получении документов с указанием перечня и даты их получения.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Расписка должна быть выдана в день получения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Датой внесения инициативного проекта является день получения документов уполномоченным органом.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Рассмотрение инициативных проектов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8" w:tooltip="Постановление Администрации муниципального образования г. Саяногорск от 02.07.2024 N 442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</w:t>
      </w:r>
    </w:p>
    <w:p>
      <w:pPr>
        <w:pStyle w:val="0"/>
        <w:jc w:val="center"/>
      </w:pPr>
      <w:r>
        <w:rPr>
          <w:sz w:val="20"/>
        </w:rPr>
        <w:t xml:space="preserve">образования г. Саяногорск от 02.07.2024 N 442)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Уполномоченный орган в течение трех рабочих дней со дня внесения инициативного проекта: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направляет в Отдел по взаимодействию со СМИ и связям с общественностью Администрации информацию о внесении инициативного проекта для размещения на официальном сайте муниципального образования город Саяногорск информационно-телекоммуникационной сети "Интернет". Информация должна содержать сведения, указанные в </w:t>
      </w:r>
      <w:hyperlink w:history="0" r:id="rId19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пункте 3.1</w:t>
        </w:r>
      </w:hyperlink>
      <w:r>
        <w:rPr>
          <w:sz w:val="20"/>
        </w:rPr>
        <w:t xml:space="preserve"> Решения N 69/11-6. Одновременно с этим гражданам сообщается о возможности представления в Администрацию своих замечаний и предложений по инициативному проекту, устанавливается срок их представления, который не может быть менее пяти рабочих дней;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направляет копию инициативного проекта, приложенных к нему документов и материалов, в том числе в электронной форме, в адрес рабочей группы, созданной для рассмотрения инициативных проектов (далее - рабочая группа). </w:t>
      </w:r>
      <w:hyperlink w:history="0" w:anchor="P157" w:tooltip="СОСТАВ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 рабочей группы и </w:t>
      </w:r>
      <w:hyperlink w:history="0" w:anchor="P196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ее деятельности определены приложениями N 1 и N 2 к настоящему Порядку.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Рабочая группа не позднее десяти рабочих дней со дня получения инициативного проекта направляет уполномоченному органу подписанный председателем рабочей группы протокол заседания рабочей группы с приложением всех собранных в ходе заседания материалов.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Уполномоченный орган в течение пятнадцати рабочих дней, следующих за днем получения инициативного проекта, осуществляет технический анализ и подготовку заключения по инициативному проекту (далее - заключение). Подготовка заключения осуществляется с учетом решения, принятого рабочей группой и содержащегося в протоколе рабочей группы.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В заключении указывается: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наименование инициативного проекта;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наличие либо отсутствие оснований для отказа в поддержке инициативного проекта с указанием основания для отказа и его аргументации;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вывод о возможности (невозможности) поддержки инициативного проекта.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Заключение подписывается руководителем уполномоченного органа (либо уполномоченным им лицом).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 На основании протокола рабочей группы, содержащего решение об отказе в поддержке инициативного проекта, по инициативному проекту, по которому имеются основания для отказа, уполномоченный орган осуществляет подготовку уведомления в адрес инициатора проекта (представителя инициатора) за подписью руководителя уполномоченного органа об отказе в поддержке инициативного проекта и возврате его инициатору проекта (представителю инициатора) с указанием основания для отказа.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отказа в поддержке инициативного проекта в связи с наличием возможности решения описанной в инициативном проекте проблемы более эффективным способом, в уведомление включается предложение инициатору проекта (представителю инициатора) доработать инициативный проект совместно с уполномоченным органом.</w:t>
      </w:r>
    </w:p>
    <w:bookmarkStart w:id="87" w:name="P87"/>
    <w:bookmarkEnd w:id="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В случае если только в отношении одного из внесенных инициативных проектов уполномоченным органом сделано заключение с выводом о возможности поддержки инициативного проекта и отсутствии оснований для отказа, конкурсный отбор инициативных проектов уполномоченным органом не организуется.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Уполномоченный орган в течение пяти рабочих дней со дня подписания заключения, указанного в </w:t>
      </w:r>
      <w:hyperlink w:history="0" w:anchor="P87" w:tooltip="3.6. В случае если только в отношении одного из внесенных инициативных проектов уполномоченным органом сделано заключение с выводом о возможности поддержки инициативного проекта и отсутствии оснований для отказа, конкурсный отбор инициативных проектов уполномоченным органом не организуется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пункта: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письменно уведомляет инициатора проекта о поддержке инициативного проекта, указанного в </w:t>
      </w:r>
      <w:hyperlink w:history="0" w:anchor="P87" w:tooltip="3.6. В случае если только в отношении одного из внесенных инициативных проектов уполномоченным органом сделано заключение с выводом о возможности поддержки инициативного проекта и отсутствии оснований для отказа, конкурсный отбор инициативных проектов уполномоченным органом не организуется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направляет информационное сообщение о поддержке инициативного проекта, указанного в </w:t>
      </w:r>
      <w:hyperlink w:history="0" w:anchor="P87" w:tooltip="3.6. В случае если только в отношении одного из внесенных инициативных проектов уполномоченным органом сделано заключение с выводом о возможности поддержки инициативного проекта и отсутствии оснований для отказа, конкурсный отбор инициативных проектов уполномоченным органом не организуется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в Отдел по взаимодействию со СМИ и связям с общественностью Администрации для размещения на официальном сайте муниципального образования город Саяногорск в информационно-телекоммуникационной сети "Интернет" и опубликования в городской газете "Саянские ведомости";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готовит проект постановления Администрации о реализации инициативного проекта, указанного в </w:t>
      </w:r>
      <w:hyperlink w:history="0" w:anchor="P87" w:tooltip="3.6. В случае если только в отношении одного из внесенных инициативных проектов уполномоченным органом сделано заключение с выводом о возможности поддержки инициативного проекта и отсутствии оснований для отказа, конкурсный отбор инициативных проектов уполномоченным органом не организуется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и подлежащего финансированию из бюджета муниципального образования г. Саяногорск.</w:t>
      </w:r>
    </w:p>
    <w:bookmarkStart w:id="92" w:name="P92"/>
    <w:bookmarkEnd w:id="9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Подписанное постановление Администрации, указанное в </w:t>
      </w:r>
      <w:hyperlink w:history="0" w:anchor="P87" w:tooltip="3.6. В случае если только в отношении одного из внесенных инициативных проектов уполномоченным органом сделано заключение с выводом о возможности поддержки инициативного проекта и отсутствии оснований для отказа, конкурсный отбор инициативных проектов уполномоченным органом не организуется.">
        <w:r>
          <w:rPr>
            <w:sz w:val="20"/>
            <w:color w:val="0000ff"/>
          </w:rPr>
          <w:t xml:space="preserve">пункте 3.6</w:t>
        </w:r>
      </w:hyperlink>
      <w:r>
        <w:rPr>
          <w:sz w:val="20"/>
        </w:rPr>
        <w:t xml:space="preserve"> настоящего Порядка, подлежит размещению на официальном сайте муниципального образования город Саяногорск в информационно-телекоммуникационной сети "Интернет" и опубликованию в городской газете "Саянские ведомости".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Подписанное постановление Администрации, указанное в </w:t>
      </w:r>
      <w:hyperlink w:history="0" w:anchor="P87" w:tooltip="3.6. В случае если только в отношении одного из внесенных инициативных проектов уполномоченным органом сделано заключение с выводом о возможности поддержки инициативного проекта и отсутствии оснований для отказа, конкурсный отбор инициативных проектов уполномоченным органом не организуется.">
        <w:r>
          <w:rPr>
            <w:sz w:val="20"/>
            <w:color w:val="0000ff"/>
          </w:rPr>
          <w:t xml:space="preserve">пункте 3.6</w:t>
        </w:r>
      </w:hyperlink>
      <w:r>
        <w:rPr>
          <w:sz w:val="20"/>
        </w:rPr>
        <w:t xml:space="preserve"> настоящего Порядка, направляется в "Бюджетно-финансовое управление администрации города Саяногорска" в составе материалов к проекту бюджета муниципального образования г. Саяногорск на очередной финансовый год и плановый период.</w:t>
      </w:r>
    </w:p>
    <w:bookmarkStart w:id="94" w:name="P94"/>
    <w:bookmarkEnd w:id="9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3.9. В случае, если инициаторами инициативного проекта, указанного в </w:t>
      </w:r>
      <w:hyperlink w:history="0" w:anchor="P87" w:tooltip="3.6. В случае если только в отношении одного из внесенных инициативных проектов уполномоченным органом сделано заключение с выводом о возможности поддержки инициативного проекта и отсутствии оснований для отказа, конкурсный отбор инициативных проектов уполномоченным органом не организуется.">
        <w:r>
          <w:rPr>
            <w:sz w:val="20"/>
            <w:color w:val="0000ff"/>
          </w:rPr>
          <w:t xml:space="preserve">абзаце первом пункта 3.6</w:t>
        </w:r>
      </w:hyperlink>
      <w:r>
        <w:rPr>
          <w:sz w:val="20"/>
        </w:rPr>
        <w:t xml:space="preserve"> настоящего Порядка, принято решение о финансовом участии в реализации инициативного проекта, уполномоченный орган одновременно с уведомлением о поддержке инициативного проекта, указанным в </w:t>
      </w:r>
      <w:hyperlink w:history="0" w:anchor="P89" w:tooltip="- письменно уведомляет инициатора проекта о поддержке инициативного проекта, указанного в абзаце первом настоящего пункта;">
        <w:r>
          <w:rPr>
            <w:sz w:val="20"/>
            <w:color w:val="0000ff"/>
          </w:rPr>
          <w:t xml:space="preserve">абзаце третьем пункта 3.6</w:t>
        </w:r>
      </w:hyperlink>
      <w:r>
        <w:rPr>
          <w:sz w:val="20"/>
        </w:rPr>
        <w:t xml:space="preserve"> настоящего Порядка, направляет инициатору проекта для подписания: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договор о внесении в бюджет муниципального образования город Саяногорск инициативных платежей, предназначенных для реализации данного инициативного проекта (в случае если инициаторами проекта принято решение о финансовом участии в реализации проекта);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соглашение о взаимном сотрудничестве и трудовом участии для реализации инициативного проекта.</w:t>
      </w:r>
    </w:p>
    <w:bookmarkStart w:id="97" w:name="P97"/>
    <w:bookmarkEnd w:id="9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Договор (соглашение) подлежит подписанию инициатором проекта не позднее двух рабочих дней со дня его получения.</w:t>
      </w:r>
    </w:p>
    <w:bookmarkStart w:id="98" w:name="P98"/>
    <w:bookmarkEnd w:id="9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3.10. Инициативные платежи вносятся на основании договора, указанного в </w:t>
      </w:r>
      <w:hyperlink w:history="0" w:anchor="P94" w:tooltip="3.9. В случае, если инициаторами инициативного проекта, указанного в абзаце первом пункта 3.6 настоящего Порядка, принято решение о финансовом участии в реализации инициативного проекта, уполномоченный орган одновременно с уведомлением о поддержке инициативного проекта, указанным в абзаце третьем пункта 3.6 настоящего Порядка, направляет инициатору проекта для подписания:">
        <w:r>
          <w:rPr>
            <w:sz w:val="20"/>
            <w:color w:val="0000ff"/>
          </w:rPr>
          <w:t xml:space="preserve">пункте 3.9</w:t>
        </w:r>
      </w:hyperlink>
      <w:r>
        <w:rPr>
          <w:sz w:val="20"/>
        </w:rPr>
        <w:t xml:space="preserve"> настоящего Порядка, не позднее десяти дней со дня опубликования постановления Администрации, указанного в </w:t>
      </w:r>
      <w:hyperlink w:history="0" w:anchor="P92" w:tooltip="3.7. Подписанное постановление Администрации, указанное в пункте 3.6 настоящего Порядка, подлежит размещению на официальном сайте муниципального образования город Саяногорск в информационно-телекоммуникационной сети &quot;Интернет&quot; и опубликованию в городской газете &quot;Саянские ведомости&quot;.">
        <w:r>
          <w:rPr>
            <w:sz w:val="20"/>
            <w:color w:val="0000ff"/>
          </w:rPr>
          <w:t xml:space="preserve">пункте 3.7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3.11. Уполномоченный орган осуществляет контроль за своевременностью подписания договора или соглашения, указанного в </w:t>
      </w:r>
      <w:hyperlink w:history="0" w:anchor="P94" w:tooltip="3.9. В случае, если инициаторами инициативного проекта, указанного в абзаце первом пункта 3.6 настоящего Порядка, принято решение о финансовом участии в реализации инициативного проекта, уполномоченный орган одновременно с уведомлением о поддержке инициативного проекта, указанным в абзаце третьем пункта 3.6 настоящего Порядка, направляет инициатору проекта для подписания:">
        <w:r>
          <w:rPr>
            <w:sz w:val="20"/>
            <w:color w:val="0000ff"/>
          </w:rPr>
          <w:t xml:space="preserve">пункте 3.9</w:t>
        </w:r>
      </w:hyperlink>
      <w:r>
        <w:rPr>
          <w:sz w:val="20"/>
        </w:rPr>
        <w:t xml:space="preserve"> настоящего Порядка, соблюдением срока внесения инициативных платежей.</w:t>
      </w:r>
    </w:p>
    <w:bookmarkStart w:id="100" w:name="P100"/>
    <w:bookmarkEnd w:id="10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3.12. В случае отказа в подписании договора (соглашения) инициатором проекта в срок, указанный в </w:t>
      </w:r>
      <w:hyperlink w:history="0" w:anchor="P97" w:tooltip="Договор (соглашение) подлежит подписанию инициатором проекта не позднее двух рабочих дней со дня его получения.">
        <w:r>
          <w:rPr>
            <w:sz w:val="20"/>
            <w:color w:val="0000ff"/>
          </w:rPr>
          <w:t xml:space="preserve">абзаце четвертом пункта 3.9</w:t>
        </w:r>
      </w:hyperlink>
      <w:r>
        <w:rPr>
          <w:sz w:val="20"/>
        </w:rPr>
        <w:t xml:space="preserve"> настоящего Порядка, и (или) невнесении инициативных платежей в срок, указанный в </w:t>
      </w:r>
      <w:hyperlink w:history="0" w:anchor="P98" w:tooltip="3.10. Инициативные платежи вносятся на основании договора, указанного в пункте 3.9 настоящего Порядка, не позднее десяти дней со дня опубликования постановления Администрации, указанного в пункте 3.7 настоящего Порядка.">
        <w:r>
          <w:rPr>
            <w:sz w:val="20"/>
            <w:color w:val="0000ff"/>
          </w:rPr>
          <w:t xml:space="preserve">пункте 3.10</w:t>
        </w:r>
      </w:hyperlink>
      <w:r>
        <w:rPr>
          <w:sz w:val="20"/>
        </w:rPr>
        <w:t xml:space="preserve"> настоящего Порядка, уполномоченный орган в течение десяти дней готовит проект постановления Администрации о признании утратившим силу постановления Администрации, указанного в </w:t>
      </w:r>
      <w:hyperlink w:history="0" w:anchor="P92" w:tooltip="3.7. Подписанное постановление Администрации, указанное в пункте 3.6 настоящего Порядка, подлежит размещению на официальном сайте муниципального образования город Саяногорск в информационно-телекоммуникационной сети &quot;Интернет&quot; и опубликованию в городской газете &quot;Саянские ведомости&quot;.">
        <w:r>
          <w:rPr>
            <w:sz w:val="20"/>
            <w:color w:val="0000ff"/>
          </w:rPr>
          <w:t xml:space="preserve">пункте 3.7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Уполномоченный орган в течение пяти рабочих дней со дня размещения на официальном сайте муниципального образования город Саяногорск в информационно-телекоммуникационной сети "Интернет" и опубликования в городской газете "Саянские ведомости" постановления Администрации, указанного в </w:t>
      </w:r>
      <w:hyperlink w:history="0" w:anchor="P100" w:tooltip="3.12. В случае отказа в подписании договора (соглашения) инициатором проекта в срок, указанный в абзаце четвертом пункта 3.9 настоящего Порядка, и (или) невнесении инициативных платежей в срок, указанный в пункте 3.10 настоящего Порядка, уполномоченный орган в течение десяти дней готовит проект постановления Администрации о признании утратившим силу постановления Администрации, указанного в пункте 3.7 настоящего Порядка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письменно уведомляет инициатора проекта о его принятии.</w:t>
      </w:r>
    </w:p>
    <w:bookmarkStart w:id="102" w:name="P102"/>
    <w:bookmarkEnd w:id="10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3.13. В случае если уполномоченным органом сделано заключение с выводом о возможности поддержки инициативного проекта и отсутствии оснований для отказа в отношении нескольких внесенных инициативных проектов, уполномоченный орган организует проведение голосования граждан по конкурсному отбору инициативных проектов.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рабочей группой принято решение о поддержке инициативных проектов в общем объеме, не превышающем пределы бюджетных ассигнований, предусмотренных на реализацию инициативных проектов в соответствующем году, проекты на прямое голосование не выносятся. Уполномоченный орган направляет в конкурсную комиссию протокол рабочей группы, содержащий решение о поддержке инициативных проектов в общем объеме, не превышающем пределы бюджетных ассигнований, предусмотренных на реализацию инициативных проектов в соответствующем году.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0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муниципального образования г. Саяногорск от 09.10.2024 N 647)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3.14. В целях проведения голосования граждан по конкурсному отбору инициативных проектов уполномоченный орган в течение трех рабочих дней с даты подготовки заключения, указанного в </w:t>
      </w:r>
      <w:hyperlink w:history="0" w:anchor="P102" w:tooltip="3.13. В случае если уполномоченным органом сделано заключение с выводом о возможности поддержки инициативного проекта и отсутствии оснований для отказа в отношении нескольких внесенных инициативных проектов, уполномоченный орган организует проведение голосования граждан по конкурсному отбору инициативных проектов.">
        <w:r>
          <w:rPr>
            <w:sz w:val="20"/>
            <w:color w:val="0000ff"/>
          </w:rPr>
          <w:t xml:space="preserve">пункте 3.13</w:t>
        </w:r>
      </w:hyperlink>
      <w:r>
        <w:rPr>
          <w:sz w:val="20"/>
        </w:rPr>
        <w:t xml:space="preserve"> настоящего Порядка, готовит проект постановления Администрации, которым устанавливаются сроки и места голосования, форма бюллетеня для голосования, утверждается состав конкурсной комиссии.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г. Саяногорск от 09.10.2024 N 647)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3.15. Уполномоченный орган уведомляет инициатора проекта (представителя инициатора) о проведении голосования граждан по отбору инициативных проектов, о сроках и местах голосования не позднее чем за два рабочих дня до даты начала голосования.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3.16. Результаты голосования подводятся членами конкурсной комиссии. Порядок формирования и деятельности конкурсной комиссии в целях проведения конкурсного отбора инициативных проектов указан в </w:t>
      </w:r>
      <w:hyperlink w:history="0" r:id="rId22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Решении</w:t>
        </w:r>
      </w:hyperlink>
      <w:r>
        <w:rPr>
          <w:sz w:val="20"/>
        </w:rPr>
        <w:t xml:space="preserve"> N 69/11-6, состав конкурсной комиссии утверждается постановлением Администрации.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3.17. На основании протокола(ов) заседания конкурсной комиссии по проведению конкурсного отбора инициативных проектов уполномоченный орган в течение пяти рабочих дней готовит проект постановления Администрации о признании победителями инициативных проектов, прошедших конкурсный отбор.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3.18. Подписанное постановление Администрации, указанное в пункте 3.17 настоящего Порядка, подлежит размещению на официальном сайте муниципального образования город Саяногорск в информационно-телекоммуникационной сети "Интернет" и опубликованию в городской газете "Саянские ведомости".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3.19. Подписанное постановление Администрации, указанное в </w:t>
      </w:r>
      <w:hyperlink w:history="0" w:anchor="P109" w:tooltip="3.17. На основании протокола(ов) заседания конкурсной комиссии по проведению конкурсного отбора инициативных проектов уполномоченный орган в течение пяти рабочих дней готовит проект постановления Администрации о признании победителями инициативных проектов, прошедших конкурсный отбор.">
        <w:r>
          <w:rPr>
            <w:sz w:val="20"/>
            <w:color w:val="0000ff"/>
          </w:rPr>
          <w:t xml:space="preserve">пункте 3.17</w:t>
        </w:r>
      </w:hyperlink>
      <w:r>
        <w:rPr>
          <w:sz w:val="20"/>
        </w:rPr>
        <w:t xml:space="preserve"> настоящего Порядка, направляется в "Бюджетно-финансовое управление администрации города Саяногорска" в составе материалов к проекту бюджета муниципального образования г. Саяногорск на очередной финансовый год и плановый период.</w:t>
      </w:r>
    </w:p>
    <w:bookmarkStart w:id="112" w:name="P112"/>
    <w:bookmarkEnd w:id="1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3.20. В случае, если инициаторами инициативного проекта, признанного победителем и прошедшим конкурсный отбор, принято решение о финансовом участии в реализации инициативного проекта, уполномоченный орган направляет инициатору проекта для подписания: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договор о внесении в бюджет муниципального образования город Саяногорск инициативных платежей, предназначенных для реализации данного инициативного проекта (если инициаторами проекта принято решение о финансовом участии в реализации проекта);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соглашение о взаимном сотрудничестве и трудовом участии для реализации инициативного проекта.</w:t>
      </w:r>
    </w:p>
    <w:bookmarkStart w:id="115" w:name="P115"/>
    <w:bookmarkEnd w:id="11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Договор (соглашение) подлежит подписанию инициатором проекта не позднее двух рабочих дней со дня его получения.</w:t>
      </w:r>
    </w:p>
    <w:bookmarkStart w:id="116" w:name="P116"/>
    <w:bookmarkEnd w:id="11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3.21. Инициативные платежи вносятся на основании договора, указанного в </w:t>
      </w:r>
      <w:hyperlink w:history="0" w:anchor="P112" w:tooltip="3.20. В случае, если инициаторами инициативного проекта, признанного победителем и прошедшим конкурсный отбор, принято решение о финансовом участии в реализации инициативного проекта, уполномоченный орган направляет инициатору проекта для подписания:">
        <w:r>
          <w:rPr>
            <w:sz w:val="20"/>
            <w:color w:val="0000ff"/>
          </w:rPr>
          <w:t xml:space="preserve">пункте 3.20</w:t>
        </w:r>
      </w:hyperlink>
      <w:r>
        <w:rPr>
          <w:sz w:val="20"/>
        </w:rPr>
        <w:t xml:space="preserve"> настоящего Порядка, не позднее десяти дней со дня опубликования постановления Администрации, указанного в </w:t>
      </w:r>
      <w:hyperlink w:history="0" w:anchor="P109" w:tooltip="3.17. На основании протокола(ов) заседания конкурсной комиссии по проведению конкурсного отбора инициативных проектов уполномоченный орган в течение пяти рабочих дней готовит проект постановления Администрации о признании победителями инициативных проектов, прошедших конкурсный отбор.">
        <w:r>
          <w:rPr>
            <w:sz w:val="20"/>
            <w:color w:val="0000ff"/>
          </w:rPr>
          <w:t xml:space="preserve">пункте 3.17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3.22. Уполномоченный орган осуществляет контроль за своевременностью подписания договора или соглашения, указанного в </w:t>
      </w:r>
      <w:hyperlink w:history="0" w:anchor="P112" w:tooltip="3.20. В случае, если инициаторами инициативного проекта, признанного победителем и прошедшим конкурсный отбор, принято решение о финансовом участии в реализации инициативного проекта, уполномоченный орган направляет инициатору проекта для подписания:">
        <w:r>
          <w:rPr>
            <w:sz w:val="20"/>
            <w:color w:val="0000ff"/>
          </w:rPr>
          <w:t xml:space="preserve">пункте 3.20</w:t>
        </w:r>
      </w:hyperlink>
      <w:r>
        <w:rPr>
          <w:sz w:val="20"/>
        </w:rPr>
        <w:t xml:space="preserve"> настоящего Порядка, соблюдением срока внесения инициативных платежей.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3.23. В случае отказа в подписании договора (соглашения) инициатором проекта в срок, указанный в </w:t>
      </w:r>
      <w:hyperlink w:history="0" w:anchor="P115" w:tooltip="Договор (соглашение) подлежит подписанию инициатором проекта не позднее двух рабочих дней со дня его получения.">
        <w:r>
          <w:rPr>
            <w:sz w:val="20"/>
            <w:color w:val="0000ff"/>
          </w:rPr>
          <w:t xml:space="preserve">абзаце четвертом пункта 3.20</w:t>
        </w:r>
      </w:hyperlink>
      <w:r>
        <w:rPr>
          <w:sz w:val="20"/>
        </w:rPr>
        <w:t xml:space="preserve"> настоящего Порядка, и (или) невнесения инициативных платежей в срок, указанный в </w:t>
      </w:r>
      <w:hyperlink w:history="0" w:anchor="P116" w:tooltip="3.21. Инициативные платежи вносятся на основании договора, указанного в пункте 3.20 настоящего Порядка, не позднее десяти дней со дня опубликования постановления Администрации, указанного в пункте 3.17 настоящего Порядка.">
        <w:r>
          <w:rPr>
            <w:sz w:val="20"/>
            <w:color w:val="0000ff"/>
          </w:rPr>
          <w:t xml:space="preserve">пункте 3.21</w:t>
        </w:r>
      </w:hyperlink>
      <w:r>
        <w:rPr>
          <w:sz w:val="20"/>
        </w:rPr>
        <w:t xml:space="preserve"> настоящего Порядка, уполномоченный орган в течение пяти дней уведомляет конкурсную комиссию о неподписании договора (соглашения) и (или) о невнесении инициативных платежей инициатором проекта, признанного победителем и прошедшим конкурсный отбор, для принятия комиссией соответствующего 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3.24. Уведомление об отказе в поддержке инициативного проекта, копия постановления Администрации о поддержке инициативного проекта направляются уполномоченным органом соответствующим инициаторам проектов (представителю инициатора) не позднее пяти рабочих дней, следующих за днем подписания уведомления или принятия постановления Администрации.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3.25. Уполномоченный орган в течение пяти рабочих дней после принятия Администрацией решения о поддержке инициативного проекта либо об отказе в поддержке инициативного проекта размещает информацию о рассмотрении инициативного проекта, включающую сведения об инициаторах проекта и о принятом решении, на официальном сайте муниципального образования г. Саяногорск.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3.26. В случае если инициативный проект не был реализован в финансовом году, в котором планировалась реализация инициативного проекта, его реализация переносится на следующий финансовый год. Такой перенос сроков реализации инициативного проекта может быть произведен не более одного раза.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целях изменения сроков реализации инициативного проекта уполномоченный орган: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письменно уведомляет инициатора проекта о переносе срока реализации инициативного проекта;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готовит проект постановления Администрации о переносе срока реализации инициативного проекта;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вносит соответствующие изменения в договор о внесении в бюджет муниципального образования г. Саяногорск инициативного платежа, предназначенного для реализации инициативного проекта в муниципальном образовании город Саяногорск, и (или) соглашение о взаимном сотрудничестве и трудовом участии для реализации инициативного проекта.</w:t>
      </w:r>
    </w:p>
    <w:p>
      <w:pPr>
        <w:pStyle w:val="0"/>
        <w:jc w:val="both"/>
      </w:pPr>
      <w:r>
        <w:rPr>
          <w:sz w:val="20"/>
        </w:rPr>
        <w:t xml:space="preserve">(п. 3.26 введен </w:t>
      </w:r>
      <w:hyperlink w:history="0" r:id="rId23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муниципального образования г. Саяногорск от 09.10.2024 N 647)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3.27. В случае если инициативный проект не был реализован, уполномоченный орган: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письменно уведомляет инициатора проекта о нереализации проекта;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расторгает договор о внесении в бюджет муниципального образования г. Саяногорск инициативного платежа, предназначенного для реализации инициативного проекта в муниципальном образовании город Саяногорск, и (или) соглашение о взаимном сотрудничестве и трудовом участии для реализации инициативного проекта;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осуществляет возврат инициативных платежей лицам, осуществившим их перечисление в бюджет муниципального образования город Саяногорск.</w:t>
      </w:r>
    </w:p>
    <w:p>
      <w:pPr>
        <w:pStyle w:val="0"/>
        <w:jc w:val="both"/>
      </w:pPr>
      <w:r>
        <w:rPr>
          <w:sz w:val="20"/>
        </w:rPr>
        <w:t xml:space="preserve">(п. 3.27 введен </w:t>
      </w:r>
      <w:hyperlink w:history="0" r:id="rId24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муниципального образования г. Саяногорск от 09.10.2024 N 647)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Взаимодействия органов Администрации</w:t>
      </w:r>
    </w:p>
    <w:p>
      <w:pPr>
        <w:pStyle w:val="2"/>
        <w:jc w:val="center"/>
      </w:pPr>
      <w:r>
        <w:rPr>
          <w:sz w:val="20"/>
        </w:rPr>
        <w:t xml:space="preserve">при реализации инициативных проектов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Уполномоченный орган формирует информацию о ходе реализации инициативного проекта; </w:t>
      </w:r>
      <w:hyperlink w:history="0" w:anchor="P261" w:tooltip="ОТЧЕТ">
        <w:r>
          <w:rPr>
            <w:sz w:val="20"/>
            <w:color w:val="0000ff"/>
          </w:rPr>
          <w:t xml:space="preserve">отчет</w:t>
        </w:r>
      </w:hyperlink>
      <w:r>
        <w:rPr>
          <w:sz w:val="20"/>
        </w:rPr>
        <w:t xml:space="preserve"> об итогах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 в течение 20 календарных дней с даты завершения реализации инициативного проекта, по форме согласно приложению N 3 к настоящему Порядку.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Уполномоченный орган в течение 30 календарных дней с даты завершения реализации инициативного проекта размещает на официальном сайте муниципального образования г. Саяногорск отчет об итогах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Управляющий делами Администрации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</w:t>
      </w:r>
    </w:p>
    <w:p>
      <w:pPr>
        <w:pStyle w:val="0"/>
        <w:jc w:val="right"/>
      </w:pPr>
      <w:r>
        <w:rPr>
          <w:sz w:val="20"/>
        </w:rPr>
        <w:t xml:space="preserve">г. Саяногорск</w:t>
      </w:r>
    </w:p>
    <w:p>
      <w:pPr>
        <w:pStyle w:val="0"/>
        <w:jc w:val="right"/>
      </w:pPr>
      <w:r>
        <w:rPr>
          <w:sz w:val="20"/>
        </w:rPr>
        <w:t xml:space="preserve">А.Г.КОЗЛОВСКАЯ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right"/>
      </w:pPr>
      <w:r>
        <w:rPr>
          <w:sz w:val="20"/>
        </w:rPr>
        <w:t xml:space="preserve">взаимодействия органов Администрации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 город Саяногорск</w:t>
      </w:r>
    </w:p>
    <w:p>
      <w:pPr>
        <w:pStyle w:val="0"/>
        <w:jc w:val="right"/>
      </w:pPr>
      <w:r>
        <w:rPr>
          <w:sz w:val="20"/>
        </w:rPr>
        <w:t xml:space="preserve">при рассмотрении инициативных проектов,</w:t>
      </w:r>
    </w:p>
    <w:p>
      <w:pPr>
        <w:pStyle w:val="0"/>
        <w:jc w:val="right"/>
      </w:pPr>
      <w:r>
        <w:rPr>
          <w:sz w:val="20"/>
        </w:rPr>
        <w:t xml:space="preserve">подлежащих реализации на территории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 город Саяногорск,</w:t>
      </w:r>
    </w:p>
    <w:p>
      <w:pPr>
        <w:pStyle w:val="0"/>
        <w:jc w:val="right"/>
      </w:pPr>
      <w:r>
        <w:rPr>
          <w:sz w:val="20"/>
        </w:rPr>
        <w:t xml:space="preserve">и организации их конкурсного отбора</w:t>
      </w:r>
    </w:p>
    <w:p>
      <w:pPr>
        <w:pStyle w:val="0"/>
        <w:jc w:val="both"/>
      </w:pPr>
      <w:r>
        <w:rPr>
          <w:sz w:val="20"/>
        </w:rPr>
      </w:r>
    </w:p>
    <w:bookmarkStart w:id="157" w:name="P157"/>
    <w:bookmarkEnd w:id="157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рабочей группы по рассмотрению инициативных проектов,</w:t>
      </w:r>
    </w:p>
    <w:p>
      <w:pPr>
        <w:pStyle w:val="2"/>
        <w:jc w:val="center"/>
      </w:pPr>
      <w:r>
        <w:rPr>
          <w:sz w:val="20"/>
        </w:rPr>
        <w:t xml:space="preserve">подлежащих реализации на территории</w:t>
      </w:r>
    </w:p>
    <w:p>
      <w:pPr>
        <w:pStyle w:val="2"/>
        <w:jc w:val="center"/>
      </w:pPr>
      <w:r>
        <w:rPr>
          <w:sz w:val="20"/>
        </w:rPr>
        <w:t xml:space="preserve">муниципального образования город Саяногорск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г. Саяногорск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02.07.2024 </w:t>
            </w:r>
            <w:hyperlink w:history="0" r:id="rId25" w:tooltip="Постановление Администрации муниципального образования г. Саяногорск от 02.07.2024 N 442 &quot;О внесении изменений в постановление Администрации муниципального образования г. Саяногорск от 28.06.2023 N 509&quot; {КонсультантПлюс}">
              <w:r>
                <w:rPr>
                  <w:sz w:val="20"/>
                  <w:color w:val="0000ff"/>
                </w:rPr>
                <w:t xml:space="preserve">N 442</w:t>
              </w:r>
            </w:hyperlink>
            <w:r>
              <w:rPr>
                <w:sz w:val="20"/>
                <w:color w:val="392c69"/>
              </w:rPr>
              <w:t xml:space="preserve">, от 09.10.2024 </w:t>
            </w:r>
            <w:hyperlink w:history="0" r:id="rId26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      <w:r>
                <w:rPr>
                  <w:sz w:val="20"/>
                  <w:color w:val="0000ff"/>
                </w:rPr>
                <w:t xml:space="preserve">N 647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Председатель: первый заместитель Главы муниципального образования г. Саяногорск.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Заместитель председателя: заместитель Главы муниципального образования г. Саяногорск по социальным вопросам.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Секретарь рабочей группы: главный специалист (экономист) Комитета по жилищно-коммунальному хозяйству и транспорту г. Саяногорска.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Члены рабочей группы: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заместитель Главы муниципального образования г. Саяногорск по правовым вопросам;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руководитель Департамента архитектуры, градостроительства и недвижимости города Саяногорска (далее - ДАГН г. Саяногорска);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руководитель Бюджетно-финансового управления администрации города Саяногорска;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руководитель Комитета по жилищно-коммунальному хозяйству и транспорту г. Саяногорска;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заместитель руководителя БФУ по планированию бюджета;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начальник отдела Администрации муниципального образования г. Саяногорск по рп. Майна;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начальник отдела Администрации муниципального образования г. Саяногорск по рп. Черемушки;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начальник отдела градостроительства ДАГН г. Саяногорска;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заместитель руководителя Комитета по жилищно-коммунальному хозяйству и транспорту г. Саяногорска;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начальник отдела капитального строительства Комитета по жилищно-коммунальному хозяйству и транспорту г. Саяногорска;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заместитель начальника отдела по взаимодействию со СМИ и связям с общественностью Администрации муниципального образования г. Саяногорск;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депутаты Совета депутатов муниципального образования город Саяногорск (по согласованию) - 2 человека;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шеф-редактор МАУ "Саянские ведомости" (по согласованию).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right"/>
      </w:pPr>
      <w:r>
        <w:rPr>
          <w:sz w:val="20"/>
        </w:rPr>
        <w:t xml:space="preserve">взаимодействия органов Администрации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 город Саяногорск</w:t>
      </w:r>
    </w:p>
    <w:p>
      <w:pPr>
        <w:pStyle w:val="0"/>
        <w:jc w:val="right"/>
      </w:pPr>
      <w:r>
        <w:rPr>
          <w:sz w:val="20"/>
        </w:rPr>
        <w:t xml:space="preserve">при рассмотрении инициативных проектов,</w:t>
      </w:r>
    </w:p>
    <w:p>
      <w:pPr>
        <w:pStyle w:val="0"/>
        <w:jc w:val="right"/>
      </w:pPr>
      <w:r>
        <w:rPr>
          <w:sz w:val="20"/>
        </w:rPr>
        <w:t xml:space="preserve">подлежащих реализации на территории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 город Саяногорск,</w:t>
      </w:r>
    </w:p>
    <w:p>
      <w:pPr>
        <w:pStyle w:val="0"/>
        <w:jc w:val="right"/>
      </w:pPr>
      <w:r>
        <w:rPr>
          <w:sz w:val="20"/>
        </w:rPr>
        <w:t xml:space="preserve">и организации их конкурсного отбора</w:t>
      </w:r>
    </w:p>
    <w:p>
      <w:pPr>
        <w:pStyle w:val="0"/>
        <w:jc w:val="both"/>
      </w:pPr>
      <w:r>
        <w:rPr>
          <w:sz w:val="20"/>
        </w:rPr>
      </w:r>
    </w:p>
    <w:bookmarkStart w:id="196" w:name="P196"/>
    <w:bookmarkEnd w:id="196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деятельности рабочей группы по рассмотрению инициативных</w:t>
      </w:r>
    </w:p>
    <w:p>
      <w:pPr>
        <w:pStyle w:val="2"/>
        <w:jc w:val="center"/>
      </w:pPr>
      <w:r>
        <w:rPr>
          <w:sz w:val="20"/>
        </w:rPr>
        <w:t xml:space="preserve">проектов, подлежащих реализации на территории</w:t>
      </w:r>
    </w:p>
    <w:p>
      <w:pPr>
        <w:pStyle w:val="2"/>
        <w:jc w:val="center"/>
      </w:pPr>
      <w:r>
        <w:rPr>
          <w:sz w:val="20"/>
        </w:rPr>
        <w:t xml:space="preserve">муниципального образования город Саяногорск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г. Саяногорск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02.07.2024 </w:t>
            </w:r>
            <w:hyperlink w:history="0" r:id="rId27" w:tooltip="Постановление Администрации муниципального образования г. Саяногорск от 02.07.2024 N 442 &quot;О внесении изменений в постановление Администрации муниципального образования г. Саяногорск от 28.06.2023 N 509&quot; {КонсультантПлюс}">
              <w:r>
                <w:rPr>
                  <w:sz w:val="20"/>
                  <w:color w:val="0000ff"/>
                </w:rPr>
                <w:t xml:space="preserve">N 442</w:t>
              </w:r>
            </w:hyperlink>
            <w:r>
              <w:rPr>
                <w:sz w:val="20"/>
                <w:color w:val="392c69"/>
              </w:rPr>
              <w:t xml:space="preserve">, от 09.10.2024 </w:t>
            </w:r>
            <w:hyperlink w:history="0" r:id="rId28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      <w:r>
                <w:rPr>
                  <w:sz w:val="20"/>
                  <w:color w:val="0000ff"/>
                </w:rPr>
                <w:t xml:space="preserve">N 647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Рабочая группа в своей деятельности руководствуется </w:t>
      </w:r>
      <w:hyperlink w:history="0" r:id="rId2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Республики Хакасия, </w:t>
      </w:r>
      <w:hyperlink w:history="0" r:id="rId30" w:tooltip="Решение Саяногорского городского Совета депутатов от 31.05.2005 N 35 (ред. от 08.07.2025) &quot;О принятии Устава городского округа город Саяногорск Республики Хакасия&quot; (принято Саяногорским городским Советом депутатов второго созыва 31.05.2005) (Зарегистрировано в Минюсте РХ 31.10.2005 N RU193040002005001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муниципального образования город Саяногорск, </w:t>
      </w:r>
      <w:hyperlink w:history="0" r:id="rId31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Саяногорск, утвержденным Решением N 69/11-6.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Задачами рабочей группы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рассмотрение заявления инициатора инициативного проекта об оценке территории на предмет возможности реализации инициативного проекта, направленного в Администрацию муниципального образования г. Саяногорск, согласно </w:t>
      </w:r>
      <w:hyperlink w:history="0" r:id="rId32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пункту 2.3</w:t>
        </w:r>
      </w:hyperlink>
      <w:r>
        <w:rPr>
          <w:sz w:val="20"/>
        </w:rPr>
        <w:t xml:space="preserve"> Решения N 69/11-6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рассмотрение инициативных проектов, внесенных в Администрацию муниципального образования г. Саяногорск.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Рассмотрение заявления инициатора инициативного проекта об оценке территории на предмет возможности реализации инициативного проекта осуществляется членами рабочей группы из ДАГН г. Саяногорска.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2.1.1. Заявление проверяется ДАГН г. Саяногорска на предмет соответствия </w:t>
      </w:r>
      <w:hyperlink w:history="0" r:id="rId33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Решению</w:t>
        </w:r>
      </w:hyperlink>
      <w:r>
        <w:rPr>
          <w:sz w:val="20"/>
        </w:rPr>
        <w:t xml:space="preserve"> N 69/11-6, действующему законодательству.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2.1.2. Заявление рассматривается в сроки, установленные Федеральным </w:t>
      </w:r>
      <w:hyperlink w:history="0" r:id="rId34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 мая 2006 года N 59-ФЗ "О порядке рассмотрения обращений граждан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2.1.3. По результатам рассмотрения заявления ДАГН г. Саяногорска направляет заявителю заключение об оценке территории на предмет реализации инициативного проекта.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невозможности реализации проекта на запрашиваемой территории ДАГН г. Саяногорска вправе предложить инициатору иную территорию для реализации инициативного проекта.</w:t>
      </w:r>
    </w:p>
    <w:p>
      <w:pPr>
        <w:pStyle w:val="0"/>
        <w:jc w:val="both"/>
      </w:pPr>
      <w:r>
        <w:rPr>
          <w:sz w:val="20"/>
        </w:rPr>
        <w:t xml:space="preserve">(п. 2.1.3 в ред. </w:t>
      </w:r>
      <w:hyperlink w:history="0" r:id="rId35" w:tooltip="Постановление Администрации муниципального образования г. Саяногорск от 02.07.2024 N 442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г. Саяногорск от 02.07.2024 N 442)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2.1.4 - 2.1.5. Утратили силу. - </w:t>
      </w:r>
      <w:hyperlink w:history="0" r:id="rId36" w:tooltip="Постановление Администрации муниципального образования г. Саяногорск от 02.07.2024 N 442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муниципального образования г. Саяногорск от 02.07.2024 N 442.</w:t>
      </w:r>
    </w:p>
    <w:p>
      <w:pPr>
        <w:pStyle w:val="0"/>
        <w:spacing w:before="200" w:lineRule="auto"/>
        <w:ind w:firstLine="540"/>
        <w:jc w:val="both"/>
      </w:pPr>
      <w:hyperlink w:history="0" r:id="rId37" w:tooltip="Постановление Администрации муниципального образования г. Саяногорск от 02.07.2024 N 442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2.1.4</w:t>
        </w:r>
      </w:hyperlink>
      <w:r>
        <w:rPr>
          <w:sz w:val="20"/>
        </w:rPr>
        <w:t xml:space="preserve">. О принятых решениях ДАГН г. Саяногорска уведомляет рабочую группу на ближайшем заседании.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Рассмотрение инициативных проектов, внесенных в Администрацию муниципального образования город Саяногорск: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2.2.1. Члены рабочей группы рассматривают инициативный проект на предмет соответствия </w:t>
      </w:r>
      <w:hyperlink w:history="0" r:id="rId38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Решению</w:t>
        </w:r>
      </w:hyperlink>
      <w:r>
        <w:rPr>
          <w:sz w:val="20"/>
        </w:rPr>
        <w:t xml:space="preserve"> N 69/11-6, действующему законодательству.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2.2.2. Готовят в пределах своей компетенции мотивированные предложения (заключения) о поддержке инициативного проекта либо об отказе в поддержке инициативного проекта с указанием основания для отказа, предусмотренного </w:t>
      </w:r>
      <w:hyperlink w:history="0" r:id="rId39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N 69/11-6, которые после их рассмотрения на заседании рабочей группы, направляются вместе с протоколом заседания рабочей группы в Комитет по ЖКХ и Т г. Саяногорска, являющийся уполномоченным Администрацией муниципального образования город Саяногорск органом, ответственным за организацию работы по рассмотрению инициативных проектов, а также по организационно-техническому обеспечению деятельности конкурсной комиссии (далее - уполномоченный орган).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2.2.3. Срок рассмотрения инициативного проекта рабочей группой не должен превышать десяти рабочих дней, включая подготовку и подписание протокола.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Рабочую группу возглавляет председатель рабочей группы. Председатель рабочей группы: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организует работу рабочей группы, руководит ее деятельностью;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дает поручения членам рабочей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председательствует на заседаниях рабочей группы.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Заместитель председателя рабочей группы исполняет обязанности председателя рабочей группы в случае его временного отсутствия.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Секретарь рабочей группы: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осуществляет информационное и документационное обеспечение деятельности рабочей группы, в том числе подготовку к заседанию рабочей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оповещает членов рабочей группы, инициаторов проектов и иных лиц, приглашенных на заседание рабочей группы, о дате, месте проведения очередного заседания рабочей группы и о повестке дня очередного заседания рабочей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формирует проект повестки для очередного заседания рабочей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ведет протоколы заседаний рабочей группы.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Член рабочей группы: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участвует в работе рабочей группы, в том числе в заседаниях рабочей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вносит предложения по вопросам работы рабочей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знакомится с документами и материалами, рассматриваемыми на заседаниях рабочей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задает вопросы участникам заседания рабочей группы;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формирует в пределах компетенции мотивированное предложение, готовит заключение и представляет его на рассмотрение рабочей группы в письменном виде;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голосует на заседании рабочей группы.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Заседание рабочей группы считается правомочным при условии присутствия на нем не менее половины ее состава.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Инициаторам проекта и их представителям обеспечивается возможность участия в рассмотрении рабочей группой инициативных проектов и изложения своих позиций по ним. О заседании рабочей группы, на котором планируется рассмотрение инициативного проекта, инициаторы проекта извещаются секретарем рабочей группы не позднее чем за два дня до дня его проведения.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Обсуждение проекта и принятие рабочей группой решений производится без участия инициатора проекта и иных приглашенных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Решение рабочей группы принимается открытым голосованием простым большинством голосов от числа присутствующих на заседании членов рабочей группы. При равенстве голосов решающим является голос председательствующего на заседании рабочей группы.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Члены рабочей группы обладают равными правами при обсуждении вопросов о принятии решений.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В случае несогласия с принятым рабочей группой решением член рабочей группы вправе изложить письменно свое особое мнение, которое подлежит приобщению к протоколу заседания рабочей группы.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По результатам заседания рабочей группы составляется протокол, который подписывается председательствующим на заседании рабочей группы, секретарем рабочей группы и членами рабочей группы, участвовавшими в ее заседании в течение одного рабочего дня со дня проведения заседания рабочей группы.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протокол заносится решение рабочей группы о поддержке инициативного проекта и продолжении работы над ним в пределах бюджетных ассигнований, предусмотренных решением о местном бюджете на соответствующие цели, или решение об отказе в поддержке инициативного проекта и о возврате его инициаторам проекта с указанием причин отказа в соответствии с </w:t>
      </w:r>
      <w:hyperlink w:history="0" r:id="rId40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пунктом 5.12</w:t>
        </w:r>
      </w:hyperlink>
      <w:r>
        <w:rPr>
          <w:sz w:val="20"/>
        </w:rPr>
        <w:t xml:space="preserve"> Решения 69/11-6.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1" w:tooltip="Постановление Администрации муниципального образования г. Саяногорск от 09.10.2024 N 647 &quot;О внесении изменений в постановление Администрации муниципального образования г. Саяногорск от 28.06.2023 N 509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г. Саяногорск от 09.10.2024 N 647)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Протокол рабочей группы направляется в уполномоченный орган не позднее дня его подписания. К протоколу прилагаются все собранные в ходе заседания рабочей группы материалы, включая мотивированные предложения членов рабочей группы, заключения, особое мнение членов рабочей группы (в случае наличия такового).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right"/>
      </w:pPr>
      <w:r>
        <w:rPr>
          <w:sz w:val="20"/>
        </w:rPr>
        <w:t xml:space="preserve">взаимодействия органов Администрации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 город Саяногорск</w:t>
      </w:r>
    </w:p>
    <w:p>
      <w:pPr>
        <w:pStyle w:val="0"/>
        <w:jc w:val="right"/>
      </w:pPr>
      <w:r>
        <w:rPr>
          <w:sz w:val="20"/>
        </w:rPr>
        <w:t xml:space="preserve">при рассмотрении инициативных проектов,</w:t>
      </w:r>
    </w:p>
    <w:p>
      <w:pPr>
        <w:pStyle w:val="0"/>
        <w:jc w:val="right"/>
      </w:pPr>
      <w:r>
        <w:rPr>
          <w:sz w:val="20"/>
        </w:rPr>
        <w:t xml:space="preserve">подлежащих реализации на территории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 город Саяногорск,</w:t>
      </w:r>
    </w:p>
    <w:p>
      <w:pPr>
        <w:pStyle w:val="0"/>
        <w:jc w:val="right"/>
      </w:pPr>
      <w:r>
        <w:rPr>
          <w:sz w:val="20"/>
        </w:rPr>
        <w:t xml:space="preserve">и организации их конкурсного отбора</w:t>
      </w:r>
    </w:p>
    <w:p>
      <w:pPr>
        <w:pStyle w:val="0"/>
        <w:jc w:val="both"/>
      </w:pPr>
      <w:r>
        <w:rPr>
          <w:sz w:val="20"/>
        </w:rPr>
      </w:r>
    </w:p>
    <w:bookmarkStart w:id="261" w:name="P261"/>
    <w:bookmarkEnd w:id="261"/>
    <w:p>
      <w:pPr>
        <w:pStyle w:val="0"/>
        <w:jc w:val="center"/>
      </w:pPr>
      <w:r>
        <w:rPr>
          <w:sz w:val="20"/>
        </w:rPr>
        <w:t xml:space="preserve">ОТЧЕТ</w:t>
      </w:r>
    </w:p>
    <w:p>
      <w:pPr>
        <w:pStyle w:val="0"/>
        <w:jc w:val="center"/>
      </w:pPr>
      <w:r>
        <w:rPr>
          <w:sz w:val="20"/>
        </w:rPr>
        <w:t xml:space="preserve">об итогах реализации инициативного проекта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Наименование инициативного проекта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Сведения о поступлении денежных средств из источников финансирования: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685"/>
        <w:gridCol w:w="2835"/>
        <w:gridCol w:w="198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источников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Сумма, предусмотренная в заявке, руб.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Исполнение, руб.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  <w:t xml:space="preserve">Средства граждан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  <w:t xml:space="preserve">Средства индивидуальных предпринимателей, юридических лиц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  <w:t xml:space="preserve">Средства бюджета города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Неденежный вклад граждан, юридических лиц, индивидуальных предпринимателей (описание):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___________________________________________________________________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Сведения об итогах реализации инициативного проекта.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Дата начала реализации инициативного проекта, дата завершения реализации инициативного проекта: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___________________________________________________________________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Пояснительная записка к отчету о ходе реализации инициативного проекта: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___________________________________________________________________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Исполнитель ___________________              Дата  "___" ______ 20__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г. Саяногорск от 28.06.2023 N 509</w:t>
            <w:br/>
            <w:t>(ред. от 09.10.2024)</w:t>
            <w:br/>
            <w:t>"Об утверж...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88&amp;n=110401&amp;dst=100005" TargetMode = "External"/><Relationship Id="rId9" Type="http://schemas.openxmlformats.org/officeDocument/2006/relationships/hyperlink" Target="https://login.consultant.ru/link/?req=doc&amp;base=RLAW188&amp;n=111706&amp;dst=100005" TargetMode = "External"/><Relationship Id="rId10" Type="http://schemas.openxmlformats.org/officeDocument/2006/relationships/hyperlink" Target="https://login.consultant.ru/link/?req=doc&amp;base=RLAW188&amp;n=111580" TargetMode = "External"/><Relationship Id="rId11" Type="http://schemas.openxmlformats.org/officeDocument/2006/relationships/hyperlink" Target="https://login.consultant.ru/link/?req=doc&amp;base=RLAW188&amp;n=116532&amp;dst=100460" TargetMode = "External"/><Relationship Id="rId12" Type="http://schemas.openxmlformats.org/officeDocument/2006/relationships/hyperlink" Target="https://login.consultant.ru/link/?req=doc&amp;base=RLAW188&amp;n=110401&amp;dst=100006" TargetMode = "External"/><Relationship Id="rId13" Type="http://schemas.openxmlformats.org/officeDocument/2006/relationships/hyperlink" Target="https://login.consultant.ru/link/?req=doc&amp;base=RLAW188&amp;n=111706&amp;dst=100006" TargetMode = "External"/><Relationship Id="rId14" Type="http://schemas.openxmlformats.org/officeDocument/2006/relationships/hyperlink" Target="https://login.consultant.ru/link/?req=doc&amp;base=LAW&amp;n=501480" TargetMode = "External"/><Relationship Id="rId15" Type="http://schemas.openxmlformats.org/officeDocument/2006/relationships/hyperlink" Target="https://login.consultant.ru/link/?req=doc&amp;base=RLAW188&amp;n=111580&amp;dst=100016" TargetMode = "External"/><Relationship Id="rId16" Type="http://schemas.openxmlformats.org/officeDocument/2006/relationships/hyperlink" Target="https://login.consultant.ru/link/?req=doc&amp;base=RLAW188&amp;n=111580&amp;dst=100091" TargetMode = "External"/><Relationship Id="rId17" Type="http://schemas.openxmlformats.org/officeDocument/2006/relationships/hyperlink" Target="https://login.consultant.ru/link/?req=doc&amp;base=RLAW188&amp;n=111580&amp;dst=100091" TargetMode = "External"/><Relationship Id="rId18" Type="http://schemas.openxmlformats.org/officeDocument/2006/relationships/hyperlink" Target="https://login.consultant.ru/link/?req=doc&amp;base=RLAW188&amp;n=110401&amp;dst=100006" TargetMode = "External"/><Relationship Id="rId19" Type="http://schemas.openxmlformats.org/officeDocument/2006/relationships/hyperlink" Target="https://login.consultant.ru/link/?req=doc&amp;base=RLAW188&amp;n=111580&amp;dst=100247" TargetMode = "External"/><Relationship Id="rId20" Type="http://schemas.openxmlformats.org/officeDocument/2006/relationships/hyperlink" Target="https://login.consultant.ru/link/?req=doc&amp;base=RLAW188&amp;n=111706&amp;dst=100007" TargetMode = "External"/><Relationship Id="rId21" Type="http://schemas.openxmlformats.org/officeDocument/2006/relationships/hyperlink" Target="https://login.consultant.ru/link/?req=doc&amp;base=RLAW188&amp;n=111706&amp;dst=100009" TargetMode = "External"/><Relationship Id="rId22" Type="http://schemas.openxmlformats.org/officeDocument/2006/relationships/hyperlink" Target="https://login.consultant.ru/link/?req=doc&amp;base=RLAW188&amp;n=111580" TargetMode = "External"/><Relationship Id="rId23" Type="http://schemas.openxmlformats.org/officeDocument/2006/relationships/hyperlink" Target="https://login.consultant.ru/link/?req=doc&amp;base=RLAW188&amp;n=111706&amp;dst=100010" TargetMode = "External"/><Relationship Id="rId24" Type="http://schemas.openxmlformats.org/officeDocument/2006/relationships/hyperlink" Target="https://login.consultant.ru/link/?req=doc&amp;base=RLAW188&amp;n=111706&amp;dst=100016" TargetMode = "External"/><Relationship Id="rId25" Type="http://schemas.openxmlformats.org/officeDocument/2006/relationships/hyperlink" Target="https://login.consultant.ru/link/?req=doc&amp;base=RLAW188&amp;n=110401&amp;dst=100051" TargetMode = "External"/><Relationship Id="rId26" Type="http://schemas.openxmlformats.org/officeDocument/2006/relationships/hyperlink" Target="https://login.consultant.ru/link/?req=doc&amp;base=RLAW188&amp;n=111706&amp;dst=100020" TargetMode = "External"/><Relationship Id="rId27" Type="http://schemas.openxmlformats.org/officeDocument/2006/relationships/hyperlink" Target="https://login.consultant.ru/link/?req=doc&amp;base=RLAW188&amp;n=110401&amp;dst=100052" TargetMode = "External"/><Relationship Id="rId28" Type="http://schemas.openxmlformats.org/officeDocument/2006/relationships/hyperlink" Target="https://login.consultant.ru/link/?req=doc&amp;base=RLAW188&amp;n=111706&amp;dst=100021" TargetMode = "External"/><Relationship Id="rId29" Type="http://schemas.openxmlformats.org/officeDocument/2006/relationships/hyperlink" Target="https://login.consultant.ru/link/?req=doc&amp;base=LAW&amp;n=2875" TargetMode = "External"/><Relationship Id="rId30" Type="http://schemas.openxmlformats.org/officeDocument/2006/relationships/hyperlink" Target="https://login.consultant.ru/link/?req=doc&amp;base=RLAW188&amp;n=116532&amp;dst=100020" TargetMode = "External"/><Relationship Id="rId31" Type="http://schemas.openxmlformats.org/officeDocument/2006/relationships/hyperlink" Target="https://login.consultant.ru/link/?req=doc&amp;base=RLAW188&amp;n=111580&amp;dst=100016" TargetMode = "External"/><Relationship Id="rId32" Type="http://schemas.openxmlformats.org/officeDocument/2006/relationships/hyperlink" Target="https://login.consultant.ru/link/?req=doc&amp;base=RLAW188&amp;n=111580&amp;dst=100048" TargetMode = "External"/><Relationship Id="rId33" Type="http://schemas.openxmlformats.org/officeDocument/2006/relationships/hyperlink" Target="https://login.consultant.ru/link/?req=doc&amp;base=RLAW188&amp;n=111580" TargetMode = "External"/><Relationship Id="rId34" Type="http://schemas.openxmlformats.org/officeDocument/2006/relationships/hyperlink" Target="https://login.consultant.ru/link/?req=doc&amp;base=LAW&amp;n=494960" TargetMode = "External"/><Relationship Id="rId35" Type="http://schemas.openxmlformats.org/officeDocument/2006/relationships/hyperlink" Target="https://login.consultant.ru/link/?req=doc&amp;base=RLAW188&amp;n=110401&amp;dst=100053" TargetMode = "External"/><Relationship Id="rId36" Type="http://schemas.openxmlformats.org/officeDocument/2006/relationships/hyperlink" Target="https://login.consultant.ru/link/?req=doc&amp;base=RLAW188&amp;n=110401&amp;dst=100056" TargetMode = "External"/><Relationship Id="rId37" Type="http://schemas.openxmlformats.org/officeDocument/2006/relationships/hyperlink" Target="https://login.consultant.ru/link/?req=doc&amp;base=RLAW188&amp;n=110401&amp;dst=100057" TargetMode = "External"/><Relationship Id="rId38" Type="http://schemas.openxmlformats.org/officeDocument/2006/relationships/hyperlink" Target="https://login.consultant.ru/link/?req=doc&amp;base=RLAW188&amp;n=111580" TargetMode = "External"/><Relationship Id="rId39" Type="http://schemas.openxmlformats.org/officeDocument/2006/relationships/hyperlink" Target="https://login.consultant.ru/link/?req=doc&amp;base=RLAW188&amp;n=111580" TargetMode = "External"/><Relationship Id="rId40" Type="http://schemas.openxmlformats.org/officeDocument/2006/relationships/hyperlink" Target="https://login.consultant.ru/link/?req=doc&amp;base=RLAW188&amp;n=111580&amp;dst=100296" TargetMode = "External"/><Relationship Id="rId41" Type="http://schemas.openxmlformats.org/officeDocument/2006/relationships/hyperlink" Target="https://login.consultant.ru/link/?req=doc&amp;base=RLAW188&amp;n=111706&amp;dst=10002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Саяногорск от 28.06.2023 N 509
(ред. от 09.10.2024)
"Об утверждении Порядка взаимодействия органов Администрации муниципального образования город Саяногорск при рассмотрении инициативных проектов, подлежащих реализации на территории муниципального образования город Саяногорск, и организации их конкурсного отбора"</dc:title>
  <dcterms:created xsi:type="dcterms:W3CDTF">2026-09-03T01:50:28Z</dcterms:created>
</cp:coreProperties>
</file>