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0E33">
      <w:pPr>
        <w:framePr w:h="1598" w:hSpace="10080" w:wrap="notBeside" w:vAnchor="text" w:hAnchor="margin" w:x="353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0E33">
      <w:pPr>
        <w:framePr w:h="740" w:hSpace="10080" w:wrap="notBeside" w:vAnchor="text" w:hAnchor="margin" w:x="260" w:y="6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21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0E33">
      <w:pPr>
        <w:framePr w:h="740" w:hSpace="10080" w:wrap="notBeside" w:vAnchor="text" w:hAnchor="margin" w:x="5483" w:y="6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0E33">
      <w:pPr>
        <w:spacing w:line="1" w:lineRule="exact"/>
        <w:rPr>
          <w:sz w:val="2"/>
          <w:szCs w:val="2"/>
        </w:rPr>
      </w:pPr>
    </w:p>
    <w:p w:rsidR="00000000" w:rsidRDefault="00090E33">
      <w:pPr>
        <w:framePr w:h="740" w:hSpace="10080" w:wrap="notBeside" w:vAnchor="text" w:hAnchor="margin" w:x="5483" w:y="630"/>
        <w:rPr>
          <w:sz w:val="24"/>
          <w:szCs w:val="24"/>
        </w:rPr>
        <w:sectPr w:rsidR="00000000">
          <w:type w:val="continuous"/>
          <w:pgSz w:w="11909" w:h="16834"/>
          <w:pgMar w:top="1440" w:right="785" w:bottom="720" w:left="1721" w:header="720" w:footer="720" w:gutter="0"/>
          <w:cols w:space="720"/>
          <w:noEndnote/>
        </w:sectPr>
      </w:pPr>
    </w:p>
    <w:p w:rsidR="00000000" w:rsidRDefault="00090E33">
      <w:pPr>
        <w:spacing w:before="557" w:line="1" w:lineRule="exact"/>
        <w:rPr>
          <w:sz w:val="2"/>
          <w:szCs w:val="2"/>
        </w:rPr>
      </w:pPr>
    </w:p>
    <w:p w:rsidR="00000000" w:rsidRDefault="00090E33">
      <w:pPr>
        <w:framePr w:h="740" w:hSpace="10080" w:wrap="notBeside" w:vAnchor="text" w:hAnchor="margin" w:x="5483" w:y="630"/>
        <w:rPr>
          <w:sz w:val="24"/>
          <w:szCs w:val="24"/>
        </w:rPr>
        <w:sectPr w:rsidR="00000000">
          <w:type w:val="continuous"/>
          <w:pgSz w:w="11909" w:h="16834"/>
          <w:pgMar w:top="1440" w:right="785" w:bottom="720" w:left="1721" w:header="720" w:footer="720" w:gutter="0"/>
          <w:cols w:space="60"/>
          <w:noEndnote/>
        </w:sectPr>
      </w:pPr>
    </w:p>
    <w:p w:rsidR="00000000" w:rsidRDefault="00090E33">
      <w:pPr>
        <w:framePr w:h="941" w:hSpace="10080" w:wrap="notBeside" w:vAnchor="text" w:hAnchor="margin" w:x="19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700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0E33">
      <w:pPr>
        <w:spacing w:line="1" w:lineRule="exact"/>
        <w:rPr>
          <w:sz w:val="2"/>
          <w:szCs w:val="2"/>
        </w:rPr>
      </w:pPr>
    </w:p>
    <w:p w:rsidR="00000000" w:rsidRDefault="00090E33">
      <w:pPr>
        <w:framePr w:h="941" w:hSpace="10080" w:wrap="notBeside" w:vAnchor="text" w:hAnchor="margin" w:x="1998" w:y="1"/>
        <w:rPr>
          <w:sz w:val="24"/>
          <w:szCs w:val="24"/>
        </w:rPr>
        <w:sectPr w:rsidR="00000000">
          <w:type w:val="continuous"/>
          <w:pgSz w:w="11909" w:h="16834"/>
          <w:pgMar w:top="1440" w:right="785" w:bottom="720" w:left="1721" w:header="720" w:footer="720" w:gutter="0"/>
          <w:cols w:space="720"/>
          <w:noEndnote/>
        </w:sectPr>
      </w:pPr>
    </w:p>
    <w:p w:rsidR="00000000" w:rsidRDefault="00090E33">
      <w:pPr>
        <w:shd w:val="clear" w:color="auto" w:fill="FFFFFF"/>
        <w:spacing w:before="293" w:line="317" w:lineRule="exact"/>
        <w:ind w:right="3331"/>
        <w:jc w:val="both"/>
      </w:pPr>
      <w:r>
        <w:rPr>
          <w:rFonts w:eastAsia="Times New Roman"/>
          <w:sz w:val="28"/>
          <w:szCs w:val="28"/>
        </w:rPr>
        <w:t>О внесении изменений в постановление Администрации муниципального образования</w:t>
      </w:r>
      <w:r>
        <w:rPr>
          <w:rFonts w:eastAsia="Times New Roman"/>
          <w:sz w:val="28"/>
          <w:szCs w:val="28"/>
        </w:rPr>
        <w:t xml:space="preserve"> г.Саяногорск от 26.03.2015 г. № 282 «О безопасности людей на водных объектах»</w:t>
      </w:r>
    </w:p>
    <w:p w:rsidR="00000000" w:rsidRDefault="00090E33">
      <w:pPr>
        <w:shd w:val="clear" w:color="auto" w:fill="FFFFFF"/>
        <w:spacing w:before="322" w:line="317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В связи с установившейся на территории Республики Хакасия сухой жаркой погодой, руководствуясь ст. 30, 32 Устава муниципального образования г.Саяногорск, утвержденного решением </w:t>
      </w:r>
      <w:r>
        <w:rPr>
          <w:rFonts w:eastAsia="Times New Roman"/>
          <w:sz w:val="28"/>
          <w:szCs w:val="28"/>
        </w:rPr>
        <w:t>Саяногорского городского Совета депутатов от 31.05.05г. № 35</w:t>
      </w:r>
    </w:p>
    <w:p w:rsidR="00000000" w:rsidRDefault="00090E33">
      <w:pPr>
        <w:shd w:val="clear" w:color="auto" w:fill="FFFFFF"/>
        <w:spacing w:before="211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000000" w:rsidRDefault="00090E33" w:rsidP="00090E3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307" w:line="317" w:lineRule="exact"/>
        <w:ind w:left="5" w:firstLine="71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Внести в п. 1 постановления Администрации муниципального образования г.Саяногорск от 26.03.2015 г. № 282 «О безопасности людей на водных объектах» следующие изменения: слова «10</w:t>
      </w:r>
      <w:r>
        <w:rPr>
          <w:rFonts w:eastAsia="Times New Roman"/>
          <w:sz w:val="28"/>
          <w:szCs w:val="28"/>
        </w:rPr>
        <w:t xml:space="preserve"> августа 2015 г.» заменить словами «20 августа 2015 г.».</w:t>
      </w:r>
    </w:p>
    <w:p w:rsidR="00000000" w:rsidRDefault="00090E33" w:rsidP="00090E33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5" w:right="5" w:firstLine="71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средствах массовой информации.</w:t>
      </w:r>
      <w:bookmarkStart w:id="0" w:name="_GoBack"/>
      <w:bookmarkEnd w:id="0"/>
    </w:p>
    <w:p w:rsidR="00000000" w:rsidRDefault="00090E33" w:rsidP="00090E33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293" w:line="317" w:lineRule="exact"/>
        <w:ind w:left="5" w:firstLine="71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образования г. С</w:t>
      </w:r>
      <w:r>
        <w:rPr>
          <w:rFonts w:eastAsia="Times New Roman"/>
          <w:sz w:val="28"/>
          <w:szCs w:val="28"/>
        </w:rPr>
        <w:t>аяногорск.</w:t>
      </w:r>
    </w:p>
    <w:p w:rsidR="00000000" w:rsidRDefault="00090E33">
      <w:pPr>
        <w:shd w:val="clear" w:color="auto" w:fill="FFFFFF"/>
        <w:tabs>
          <w:tab w:val="left" w:pos="1080"/>
        </w:tabs>
        <w:spacing w:after="293" w:line="317" w:lineRule="exact"/>
        <w:ind w:left="5" w:firstLine="715"/>
        <w:jc w:val="both"/>
        <w:rPr>
          <w:spacing w:val="-11"/>
          <w:sz w:val="28"/>
          <w:szCs w:val="28"/>
        </w:rPr>
        <w:sectPr w:rsidR="00000000">
          <w:type w:val="continuous"/>
          <w:pgSz w:w="11909" w:h="16834"/>
          <w:pgMar w:top="1440" w:right="785" w:bottom="720" w:left="1721" w:header="720" w:footer="720" w:gutter="0"/>
          <w:cols w:space="60"/>
          <w:noEndnote/>
        </w:sectPr>
      </w:pPr>
    </w:p>
    <w:p w:rsidR="00000000" w:rsidRDefault="00090E33">
      <w:pPr>
        <w:framePr w:h="2227" w:hSpace="38" w:wrap="notBeside" w:vAnchor="text" w:hAnchor="margin" w:x="38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0E33">
      <w:pPr>
        <w:shd w:val="clear" w:color="auto" w:fill="FFFFFF"/>
        <w:spacing w:before="312"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lastRenderedPageBreak/>
        <w:t xml:space="preserve">Глава муниципального </w:t>
      </w:r>
      <w:r>
        <w:rPr>
          <w:rFonts w:eastAsia="Times New Roman"/>
          <w:spacing w:val="-2"/>
          <w:sz w:val="28"/>
          <w:szCs w:val="28"/>
        </w:rPr>
        <w:t>образования город Саяногорск</w:t>
      </w:r>
    </w:p>
    <w:p w:rsidR="00090E33" w:rsidRDefault="00090E33">
      <w:pPr>
        <w:shd w:val="clear" w:color="auto" w:fill="FFFFFF"/>
        <w:spacing w:before="610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Л. М. Быков</w:t>
      </w:r>
    </w:p>
    <w:sectPr w:rsidR="00090E33">
      <w:type w:val="continuous"/>
      <w:pgSz w:w="11909" w:h="16834"/>
      <w:pgMar w:top="1440" w:right="1111" w:bottom="720" w:left="1735" w:header="720" w:footer="720" w:gutter="0"/>
      <w:cols w:num="2" w:space="720" w:equalWidth="0">
        <w:col w:w="3700" w:space="3893"/>
        <w:col w:w="14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2180"/>
    <w:multiLevelType w:val="singleLevel"/>
    <w:tmpl w:val="154C70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33"/>
    <w:rsid w:val="000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Саяногорска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Г. Федяев</dc:creator>
  <cp:lastModifiedBy>Степан Г. Федяев</cp:lastModifiedBy>
  <cp:revision>1</cp:revision>
  <dcterms:created xsi:type="dcterms:W3CDTF">2015-08-12T06:13:00Z</dcterms:created>
  <dcterms:modified xsi:type="dcterms:W3CDTF">2015-08-12T06:13:00Z</dcterms:modified>
</cp:coreProperties>
</file>