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CA" w:rsidRPr="007B0058" w:rsidRDefault="00AD36A1" w:rsidP="008B0DFD">
      <w:pPr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3810</wp:posOffset>
                </wp:positionV>
                <wp:extent cx="45085" cy="342900"/>
                <wp:effectExtent l="57150" t="0" r="31115" b="0"/>
                <wp:wrapTight wrapText="bothSides">
                  <wp:wrapPolygon edited="0">
                    <wp:start x="-18254" y="0"/>
                    <wp:lineTo x="-27380" y="0"/>
                    <wp:lineTo x="-27380" y="19200"/>
                    <wp:lineTo x="-18254" y="20400"/>
                    <wp:lineTo x="27380" y="20400"/>
                    <wp:lineTo x="27380" y="0"/>
                    <wp:lineTo x="-18254" y="0"/>
                  </wp:wrapPolygon>
                </wp:wrapTight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31F588" id="Group 8" o:spid="_x0000_s1026" style="position:absolute;margin-left:457.05pt;margin-top:.3pt;width:3.55pt;height:27pt;flip:x;z-index:251657728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  <w:r w:rsidR="00D540BF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margin">
                  <wp:posOffset>-158115</wp:posOffset>
                </wp:positionV>
                <wp:extent cx="5648355" cy="2308860"/>
                <wp:effectExtent l="0" t="0" r="9525" b="152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55" cy="2308860"/>
                          <a:chOff x="132" y="-253"/>
                          <a:chExt cx="8894" cy="363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32" y="-253"/>
                            <a:ext cx="8894" cy="1893"/>
                            <a:chOff x="132" y="-253"/>
                            <a:chExt cx="8894" cy="1893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3" y="-253"/>
                              <a:ext cx="1441" cy="1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6893" w:rsidRDefault="00B86893" w:rsidP="005F5FFA"/>
                              <w:p w:rsidR="00B86893" w:rsidRDefault="00B86893" w:rsidP="005F5FFA"/>
                              <w:p w:rsidR="00B86893" w:rsidRDefault="00B86893" w:rsidP="005F5FF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" y="270"/>
                              <a:ext cx="3100" cy="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B86893" w:rsidRPr="00D240E5" w:rsidRDefault="00B86893" w:rsidP="00D5785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B86893" w:rsidRDefault="00B86893" w:rsidP="005F5FFA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8" y="107"/>
                              <a:ext cx="3498" cy="1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Россия Федерациязы</w:t>
                                </w:r>
                              </w:p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B86893" w:rsidRPr="00D240E5" w:rsidRDefault="00B86893" w:rsidP="00843E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B86893" w:rsidRDefault="00B86893" w:rsidP="00843E07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1837"/>
                            <a:ext cx="5230" cy="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893" w:rsidRDefault="00B86893" w:rsidP="005F5FFA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B86893" w:rsidRDefault="00B86893" w:rsidP="005F5FFA">
                              <w:pPr>
                                <w:jc w:val="center"/>
                              </w:pPr>
                            </w:p>
                            <w:p w:rsidR="00B86893" w:rsidRPr="00590707" w:rsidRDefault="00B86893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от ___________  №_______</w:t>
                              </w:r>
                            </w:p>
                            <w:p w:rsidR="00B86893" w:rsidRPr="00F60C18" w:rsidRDefault="00B86893" w:rsidP="004D18B9">
                              <w:pPr>
                                <w:jc w:val="center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.45pt;margin-top:-12.45pt;width:444.75pt;height:181.8pt;z-index:251656704;mso-wrap-distance-left:0;mso-wrap-distance-right:0;mso-position-vertical-relative:margin" coordorigin="132,-253" coordsize="8894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">
                <v:group id="Group 3" o:spid="_x0000_s1027" style="position:absolute;left:132;top:-253;width:8894;height:1893" coordorigin="132,-253" coordsize="8894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83;top:-253;width:1441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B86893" w:rsidRDefault="00B86893" w:rsidP="005F5FFA"/>
                        <w:p w:rsidR="00B86893" w:rsidRDefault="00B86893" w:rsidP="005F5FFA"/>
                        <w:p w:rsidR="00B86893" w:rsidRDefault="00B86893" w:rsidP="005F5FFA"/>
                      </w:txbxContent>
                    </v:textbox>
                  </v:shape>
                  <v:shape id="Text Box 5" o:spid="_x0000_s1029" type="#_x0000_t202" style="position:absolute;left:132;top:270;width:3100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B86893" w:rsidRDefault="00B86893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B86893" w:rsidRDefault="00B86893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B86893" w:rsidRDefault="00B86893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B86893" w:rsidRDefault="00B86893" w:rsidP="00843E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B86893" w:rsidRPr="00D240E5" w:rsidRDefault="00B86893" w:rsidP="00D5785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  <w:p w:rsidR="00B86893" w:rsidRDefault="00B86893" w:rsidP="005F5FFA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0" type="#_x0000_t202" style="position:absolute;left:5528;top:107;width:3498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stroke joinstyle="round"/>
                    <v:textbox inset="0,0,0,0">
                      <w:txbxContent>
                        <w:p w:rsidR="00B86893" w:rsidRDefault="00B86893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Россия Федерациязы</w:t>
                          </w:r>
                        </w:p>
                        <w:p w:rsidR="00B86893" w:rsidRDefault="00B86893" w:rsidP="00843E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B86893" w:rsidRPr="00D240E5" w:rsidRDefault="00B86893" w:rsidP="00843E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B86893" w:rsidRDefault="00B86893" w:rsidP="00843E07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765;top:1837;width:5230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stroke joinstyle="round"/>
                  <v:textbox inset="0,0,0,0">
                    <w:txbxContent>
                      <w:p w:rsidR="00B86893" w:rsidRDefault="00B86893" w:rsidP="005F5FFA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B86893" w:rsidRDefault="00B86893" w:rsidP="005F5FFA">
                        <w:pPr>
                          <w:jc w:val="center"/>
                        </w:pPr>
                      </w:p>
                      <w:p w:rsidR="00B86893" w:rsidRPr="00590707" w:rsidRDefault="00B86893" w:rsidP="004D18B9">
                        <w:pPr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 ___________  №_______</w:t>
                        </w:r>
                      </w:p>
                      <w:p w:rsidR="00B86893" w:rsidRPr="00F60C18" w:rsidRDefault="00B86893" w:rsidP="004D18B9">
                        <w:pPr>
                          <w:jc w:val="center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="0029082D"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15240</wp:posOffset>
            </wp:positionV>
            <wp:extent cx="632460" cy="941070"/>
            <wp:effectExtent l="0" t="0" r="0" b="0"/>
            <wp:wrapTopAndBottom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BCA" w:rsidRPr="007B0058" w:rsidRDefault="00A74BCA" w:rsidP="005F5FFA">
      <w:pPr>
        <w:rPr>
          <w:sz w:val="24"/>
        </w:rPr>
      </w:pPr>
    </w:p>
    <w:p w:rsidR="00A74BCA" w:rsidRPr="007B0058" w:rsidRDefault="00A74BCA" w:rsidP="005F5FFA">
      <w:pPr>
        <w:jc w:val="center"/>
        <w:rPr>
          <w:b/>
          <w:sz w:val="24"/>
        </w:rPr>
      </w:pPr>
    </w:p>
    <w:p w:rsidR="00A74BCA" w:rsidRPr="007B0058" w:rsidRDefault="00A74BCA" w:rsidP="005F5FFA">
      <w:pPr>
        <w:jc w:val="center"/>
        <w:rPr>
          <w:sz w:val="24"/>
        </w:rPr>
      </w:pPr>
    </w:p>
    <w:p w:rsidR="00A74BCA" w:rsidRPr="007B0058" w:rsidRDefault="00A74BCA" w:rsidP="005F5FFA">
      <w:pPr>
        <w:autoSpaceDE w:val="0"/>
        <w:ind w:right="3833"/>
        <w:jc w:val="both"/>
        <w:rPr>
          <w:sz w:val="26"/>
          <w:szCs w:val="26"/>
        </w:rPr>
      </w:pPr>
    </w:p>
    <w:p w:rsidR="00BC7E2F" w:rsidRPr="007B0058" w:rsidRDefault="00BC7E2F" w:rsidP="002A19C0">
      <w:pPr>
        <w:autoSpaceDE w:val="0"/>
        <w:ind w:right="383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C7E2F" w:rsidRPr="007B0058" w:rsidTr="007C6A41">
        <w:trPr>
          <w:trHeight w:val="1579"/>
        </w:trPr>
        <w:tc>
          <w:tcPr>
            <w:tcW w:w="4503" w:type="dxa"/>
            <w:shd w:val="clear" w:color="auto" w:fill="auto"/>
          </w:tcPr>
          <w:p w:rsidR="00BC7E2F" w:rsidRPr="007B0058" w:rsidRDefault="00BC7E2F" w:rsidP="004F6AB7">
            <w:pPr>
              <w:autoSpaceDE w:val="0"/>
              <w:ind w:right="24"/>
              <w:jc w:val="both"/>
              <w:rPr>
                <w:sz w:val="28"/>
                <w:szCs w:val="28"/>
              </w:rPr>
            </w:pPr>
            <w:r w:rsidRPr="007B005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FD040D">
              <w:rPr>
                <w:sz w:val="28"/>
                <w:szCs w:val="28"/>
              </w:rPr>
              <w:t xml:space="preserve">город </w:t>
            </w:r>
            <w:r w:rsidRPr="007B0058">
              <w:rPr>
                <w:sz w:val="28"/>
                <w:szCs w:val="28"/>
              </w:rPr>
              <w:t>Саяногорск от 1</w:t>
            </w:r>
            <w:r w:rsidR="004F6AB7">
              <w:rPr>
                <w:sz w:val="28"/>
                <w:szCs w:val="28"/>
              </w:rPr>
              <w:t>5.04</w:t>
            </w:r>
            <w:r w:rsidRPr="007B0058">
              <w:rPr>
                <w:sz w:val="28"/>
                <w:szCs w:val="28"/>
              </w:rPr>
              <w:t>.201</w:t>
            </w:r>
            <w:r w:rsidR="004F6AB7">
              <w:rPr>
                <w:sz w:val="28"/>
                <w:szCs w:val="28"/>
              </w:rPr>
              <w:t>9</w:t>
            </w:r>
            <w:r w:rsidRPr="007B0058">
              <w:rPr>
                <w:sz w:val="28"/>
                <w:szCs w:val="28"/>
              </w:rPr>
              <w:t xml:space="preserve"> №</w:t>
            </w:r>
            <w:r w:rsidR="004F6AB7">
              <w:rPr>
                <w:sz w:val="28"/>
                <w:szCs w:val="28"/>
              </w:rPr>
              <w:t>251</w:t>
            </w:r>
            <w:r w:rsidRPr="007B0058">
              <w:rPr>
                <w:sz w:val="28"/>
                <w:szCs w:val="28"/>
              </w:rPr>
              <w:t xml:space="preserve"> </w:t>
            </w:r>
          </w:p>
        </w:tc>
      </w:tr>
    </w:tbl>
    <w:p w:rsidR="002A19C0" w:rsidRPr="007B0058" w:rsidRDefault="002A19C0" w:rsidP="005F5FFA">
      <w:pPr>
        <w:autoSpaceDE w:val="0"/>
        <w:ind w:firstLine="540"/>
        <w:jc w:val="both"/>
        <w:rPr>
          <w:sz w:val="28"/>
          <w:szCs w:val="28"/>
        </w:rPr>
      </w:pPr>
    </w:p>
    <w:p w:rsidR="00A74BCA" w:rsidRPr="007B0058" w:rsidRDefault="004F6AB7" w:rsidP="005F5FFA">
      <w:pPr>
        <w:autoSpaceDE w:val="0"/>
        <w:ind w:firstLine="540"/>
        <w:jc w:val="both"/>
        <w:rPr>
          <w:sz w:val="12"/>
          <w:szCs w:val="12"/>
        </w:rPr>
      </w:pPr>
      <w:r w:rsidRPr="004F6AB7">
        <w:rPr>
          <w:sz w:val="28"/>
          <w:szCs w:val="28"/>
        </w:rPr>
        <w:t>В целях приведения муниципального правового акта в соответствие с решением Совета депутатов муниципального образования г. Саяногорск от 24.09.2024 №178/26-6 «О внесении изменений в решение Совета депутатов муниципального образования город Саяногорск от 19.12.2023 №129/20-6 «О бюджете муниципального образования город Саяногорск на 2024 год и на плановый период 2025 и 2026 годов», упорядочения программных мероприятий, руководствуясь постановлением Администрации муниципального образования город Саяногорск от 02.07.2015 № 626 «Об утверждении Порядка разработки, утверждения, реализации и оценки эффективности муниципальных программ муниципального образования город Саяногорск», статьей 32 Устава муниципального образования город Саяногорск, утвержденного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A74BCA" w:rsidRPr="004F6AB7" w:rsidRDefault="00A74BCA" w:rsidP="005F5FFA">
      <w:pPr>
        <w:jc w:val="center"/>
        <w:rPr>
          <w:b/>
          <w:sz w:val="28"/>
          <w:szCs w:val="28"/>
        </w:rPr>
      </w:pPr>
    </w:p>
    <w:p w:rsidR="00A74BCA" w:rsidRPr="007B0058" w:rsidRDefault="00A74BCA" w:rsidP="005F5FFA">
      <w:pPr>
        <w:jc w:val="center"/>
        <w:rPr>
          <w:b/>
          <w:spacing w:val="40"/>
          <w:sz w:val="28"/>
          <w:szCs w:val="28"/>
        </w:rPr>
      </w:pPr>
      <w:r w:rsidRPr="007B0058">
        <w:rPr>
          <w:b/>
          <w:spacing w:val="40"/>
          <w:sz w:val="28"/>
          <w:szCs w:val="28"/>
        </w:rPr>
        <w:t>ПОСТАНОВЛЯЕТ:</w:t>
      </w:r>
    </w:p>
    <w:p w:rsidR="002A19C0" w:rsidRPr="007B0058" w:rsidRDefault="002A19C0" w:rsidP="005F5FFA">
      <w:pPr>
        <w:jc w:val="center"/>
        <w:rPr>
          <w:b/>
          <w:sz w:val="28"/>
          <w:szCs w:val="28"/>
        </w:rPr>
      </w:pPr>
    </w:p>
    <w:p w:rsidR="00786B94" w:rsidRPr="004F6AB7" w:rsidRDefault="007B0210" w:rsidP="00786B94">
      <w:pPr>
        <w:pStyle w:val="af1"/>
        <w:ind w:left="0" w:hanging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86B94" w:rsidRPr="004F6AB7">
        <w:rPr>
          <w:sz w:val="28"/>
          <w:szCs w:val="28"/>
          <w:lang w:eastAsia="ru-RU"/>
        </w:rPr>
        <w:t xml:space="preserve">1.  </w:t>
      </w:r>
      <w:r w:rsidR="0018250B" w:rsidRPr="004F6AB7">
        <w:rPr>
          <w:sz w:val="28"/>
          <w:szCs w:val="28"/>
        </w:rPr>
        <w:t>Внести в</w:t>
      </w:r>
      <w:r w:rsidR="00786B94" w:rsidRPr="004F6AB7">
        <w:rPr>
          <w:sz w:val="28"/>
          <w:szCs w:val="28"/>
        </w:rPr>
        <w:t xml:space="preserve"> постановление Администрации муниципального образования город Саяногорск от 1</w:t>
      </w:r>
      <w:r w:rsidR="004F6AB7" w:rsidRPr="004F6AB7">
        <w:rPr>
          <w:sz w:val="28"/>
          <w:szCs w:val="28"/>
        </w:rPr>
        <w:t>5</w:t>
      </w:r>
      <w:r w:rsidR="00786B94" w:rsidRPr="004F6AB7">
        <w:rPr>
          <w:sz w:val="28"/>
          <w:szCs w:val="28"/>
        </w:rPr>
        <w:t>.</w:t>
      </w:r>
      <w:r w:rsidR="004F6AB7" w:rsidRPr="004F6AB7">
        <w:rPr>
          <w:sz w:val="28"/>
          <w:szCs w:val="28"/>
        </w:rPr>
        <w:t>04</w:t>
      </w:r>
      <w:r w:rsidR="00786B94" w:rsidRPr="004F6AB7">
        <w:rPr>
          <w:sz w:val="28"/>
          <w:szCs w:val="28"/>
        </w:rPr>
        <w:t>.201</w:t>
      </w:r>
      <w:r w:rsidR="004F6AB7" w:rsidRPr="004F6AB7">
        <w:rPr>
          <w:sz w:val="28"/>
          <w:szCs w:val="28"/>
        </w:rPr>
        <w:t>9 №251</w:t>
      </w:r>
      <w:r w:rsidR="00786B94" w:rsidRPr="004F6AB7">
        <w:rPr>
          <w:sz w:val="28"/>
          <w:szCs w:val="28"/>
        </w:rPr>
        <w:t xml:space="preserve"> </w:t>
      </w:r>
      <w:r w:rsidR="004F6AB7" w:rsidRPr="004F6AB7">
        <w:rPr>
          <w:sz w:val="28"/>
          <w:szCs w:val="28"/>
        </w:rPr>
        <w:t xml:space="preserve">«Об утверждении муниципальной программы «Переселение граждан из аварийного жилищного фонда на территории муниципального образования город Саяногорск» (далее – муниципальная программа) </w:t>
      </w:r>
      <w:bookmarkStart w:id="0" w:name="P303"/>
      <w:bookmarkEnd w:id="0"/>
      <w:r w:rsidR="0018250B" w:rsidRPr="004F6AB7">
        <w:rPr>
          <w:color w:val="000000" w:themeColor="text1"/>
          <w:sz w:val="28"/>
          <w:szCs w:val="28"/>
        </w:rPr>
        <w:t>изменения, изложив приложение к постановлению Администрации муниципального образования г. Саяногорск от 1</w:t>
      </w:r>
      <w:r w:rsidR="004F6AB7" w:rsidRPr="004F6AB7">
        <w:rPr>
          <w:color w:val="000000" w:themeColor="text1"/>
          <w:sz w:val="28"/>
          <w:szCs w:val="28"/>
        </w:rPr>
        <w:t>5</w:t>
      </w:r>
      <w:r w:rsidR="0018250B" w:rsidRPr="004F6AB7">
        <w:rPr>
          <w:color w:val="000000" w:themeColor="text1"/>
          <w:sz w:val="28"/>
          <w:szCs w:val="28"/>
        </w:rPr>
        <w:t>.</w:t>
      </w:r>
      <w:r w:rsidR="004F6AB7" w:rsidRPr="004F6AB7">
        <w:rPr>
          <w:color w:val="000000" w:themeColor="text1"/>
          <w:sz w:val="28"/>
          <w:szCs w:val="28"/>
        </w:rPr>
        <w:t>04</w:t>
      </w:r>
      <w:r w:rsidR="0018250B" w:rsidRPr="004F6AB7">
        <w:rPr>
          <w:color w:val="000000" w:themeColor="text1"/>
          <w:sz w:val="28"/>
          <w:szCs w:val="28"/>
        </w:rPr>
        <w:t>.201</w:t>
      </w:r>
      <w:r w:rsidR="004F6AB7" w:rsidRPr="004F6AB7">
        <w:rPr>
          <w:color w:val="000000" w:themeColor="text1"/>
          <w:sz w:val="28"/>
          <w:szCs w:val="28"/>
        </w:rPr>
        <w:t>9</w:t>
      </w:r>
      <w:r w:rsidR="0018250B" w:rsidRPr="004F6AB7">
        <w:rPr>
          <w:color w:val="000000" w:themeColor="text1"/>
          <w:sz w:val="28"/>
          <w:szCs w:val="28"/>
        </w:rPr>
        <w:t xml:space="preserve"> №</w:t>
      </w:r>
      <w:r w:rsidR="004F6AB7" w:rsidRPr="004F6AB7">
        <w:rPr>
          <w:color w:val="000000" w:themeColor="text1"/>
          <w:sz w:val="28"/>
          <w:szCs w:val="28"/>
        </w:rPr>
        <w:t>251</w:t>
      </w:r>
      <w:r w:rsidR="0018250B" w:rsidRPr="004F6AB7">
        <w:rPr>
          <w:color w:val="000000" w:themeColor="text1"/>
          <w:sz w:val="28"/>
          <w:szCs w:val="28"/>
        </w:rPr>
        <w:t xml:space="preserve"> в редакции согласно </w:t>
      </w:r>
      <w:r w:rsidR="004F6AB7">
        <w:rPr>
          <w:color w:val="000000" w:themeColor="text1"/>
          <w:sz w:val="28"/>
          <w:szCs w:val="28"/>
        </w:rPr>
        <w:t>приложению</w:t>
      </w:r>
      <w:r w:rsidR="00EC7FED" w:rsidRPr="004F6AB7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786B94" w:rsidRPr="004F6AB7">
        <w:rPr>
          <w:color w:val="000000" w:themeColor="text1"/>
          <w:sz w:val="28"/>
          <w:szCs w:val="28"/>
        </w:rPr>
        <w:t>.</w:t>
      </w:r>
    </w:p>
    <w:p w:rsidR="00786B94" w:rsidRDefault="00786B94" w:rsidP="00786B94">
      <w:pPr>
        <w:pStyle w:val="af1"/>
        <w:ind w:left="0" w:hanging="284"/>
        <w:jc w:val="both"/>
        <w:rPr>
          <w:color w:val="000000" w:themeColor="text1"/>
          <w:sz w:val="26"/>
          <w:szCs w:val="26"/>
        </w:rPr>
      </w:pPr>
    </w:p>
    <w:p w:rsidR="00786B94" w:rsidRDefault="00786B94" w:rsidP="00786B94">
      <w:pPr>
        <w:pStyle w:val="af1"/>
        <w:ind w:left="0" w:hanging="284"/>
        <w:jc w:val="both"/>
        <w:rPr>
          <w:color w:val="000000" w:themeColor="text1"/>
          <w:sz w:val="26"/>
          <w:szCs w:val="26"/>
        </w:rPr>
      </w:pPr>
    </w:p>
    <w:p w:rsidR="00786B94" w:rsidRDefault="00786B94" w:rsidP="00786B94">
      <w:pPr>
        <w:pStyle w:val="af1"/>
        <w:ind w:left="0" w:hanging="284"/>
        <w:jc w:val="both"/>
        <w:rPr>
          <w:color w:val="000000" w:themeColor="text1"/>
          <w:sz w:val="26"/>
          <w:szCs w:val="26"/>
        </w:rPr>
      </w:pPr>
    </w:p>
    <w:p w:rsidR="00786B94" w:rsidRDefault="00786B94" w:rsidP="00786B94">
      <w:pPr>
        <w:pStyle w:val="af1"/>
        <w:ind w:left="0" w:hanging="284"/>
        <w:jc w:val="both"/>
        <w:rPr>
          <w:color w:val="000000" w:themeColor="text1"/>
          <w:sz w:val="26"/>
          <w:szCs w:val="26"/>
        </w:rPr>
      </w:pPr>
    </w:p>
    <w:p w:rsidR="00786B94" w:rsidRPr="001A1159" w:rsidRDefault="00786B94" w:rsidP="001A1159">
      <w:pPr>
        <w:jc w:val="both"/>
        <w:rPr>
          <w:color w:val="000000" w:themeColor="text1"/>
          <w:sz w:val="26"/>
          <w:szCs w:val="26"/>
        </w:rPr>
      </w:pPr>
    </w:p>
    <w:p w:rsidR="00786B94" w:rsidRPr="00EE08CE" w:rsidRDefault="00786B94" w:rsidP="00786B94">
      <w:pPr>
        <w:pStyle w:val="ConsPlusNormal"/>
        <w:ind w:left="5103"/>
        <w:outlineLvl w:val="1"/>
        <w:rPr>
          <w:szCs w:val="24"/>
        </w:rPr>
      </w:pPr>
      <w:r w:rsidRPr="00EE08CE">
        <w:rPr>
          <w:szCs w:val="24"/>
        </w:rPr>
        <w:lastRenderedPageBreak/>
        <w:t>Приложение</w:t>
      </w:r>
    </w:p>
    <w:p w:rsidR="00786B94" w:rsidRPr="00EE08CE" w:rsidRDefault="00786B94" w:rsidP="00786B94">
      <w:pPr>
        <w:pStyle w:val="ConsPlusNormal"/>
        <w:ind w:firstLine="5103"/>
        <w:outlineLvl w:val="1"/>
        <w:rPr>
          <w:szCs w:val="24"/>
        </w:rPr>
      </w:pPr>
      <w:r w:rsidRPr="00EE08CE">
        <w:rPr>
          <w:szCs w:val="24"/>
        </w:rPr>
        <w:t>к Постановлению Администрации</w:t>
      </w:r>
    </w:p>
    <w:p w:rsidR="00786B94" w:rsidRPr="00EE08CE" w:rsidRDefault="00786B94" w:rsidP="00786B94">
      <w:pPr>
        <w:pStyle w:val="ConsPlusNormal"/>
        <w:ind w:firstLine="5103"/>
        <w:outlineLvl w:val="1"/>
        <w:rPr>
          <w:szCs w:val="24"/>
        </w:rPr>
      </w:pPr>
      <w:r w:rsidRPr="00EE08CE">
        <w:rPr>
          <w:szCs w:val="24"/>
        </w:rPr>
        <w:t>муниципального образования</w:t>
      </w:r>
    </w:p>
    <w:p w:rsidR="004F6AB7" w:rsidRDefault="00786B94" w:rsidP="004F6AB7">
      <w:pPr>
        <w:pStyle w:val="ConsPlusNormal"/>
        <w:ind w:firstLine="5103"/>
        <w:outlineLvl w:val="1"/>
        <w:rPr>
          <w:szCs w:val="24"/>
        </w:rPr>
      </w:pPr>
      <w:r>
        <w:rPr>
          <w:szCs w:val="24"/>
        </w:rPr>
        <w:t xml:space="preserve">город Саяногорск </w:t>
      </w:r>
      <w:r w:rsidR="004F6AB7" w:rsidRPr="004F6AB7">
        <w:rPr>
          <w:szCs w:val="24"/>
        </w:rPr>
        <w:t xml:space="preserve">«Об утверждении </w:t>
      </w:r>
    </w:p>
    <w:p w:rsidR="004F6AB7" w:rsidRDefault="004F6AB7" w:rsidP="004F6AB7">
      <w:pPr>
        <w:pStyle w:val="ConsPlusNormal"/>
        <w:ind w:firstLine="5103"/>
        <w:outlineLvl w:val="1"/>
        <w:rPr>
          <w:szCs w:val="24"/>
        </w:rPr>
      </w:pPr>
      <w:r w:rsidRPr="004F6AB7">
        <w:rPr>
          <w:szCs w:val="24"/>
        </w:rPr>
        <w:t xml:space="preserve">муниципальной программы «Переселение </w:t>
      </w:r>
    </w:p>
    <w:p w:rsidR="004F6AB7" w:rsidRDefault="004F6AB7" w:rsidP="004F6AB7">
      <w:pPr>
        <w:pStyle w:val="ConsPlusNormal"/>
        <w:ind w:firstLine="5103"/>
        <w:outlineLvl w:val="1"/>
        <w:rPr>
          <w:szCs w:val="24"/>
        </w:rPr>
      </w:pPr>
      <w:r w:rsidRPr="004F6AB7">
        <w:rPr>
          <w:szCs w:val="24"/>
        </w:rPr>
        <w:t>граждан из аварийного жилищного фонда</w:t>
      </w:r>
    </w:p>
    <w:p w:rsidR="004F6AB7" w:rsidRDefault="004F6AB7" w:rsidP="004F6AB7">
      <w:pPr>
        <w:pStyle w:val="ConsPlusNormal"/>
        <w:ind w:firstLine="5103"/>
        <w:outlineLvl w:val="1"/>
        <w:rPr>
          <w:szCs w:val="24"/>
        </w:rPr>
      </w:pPr>
      <w:r w:rsidRPr="004F6AB7">
        <w:rPr>
          <w:szCs w:val="24"/>
        </w:rPr>
        <w:t xml:space="preserve"> на территории муниципального</w:t>
      </w:r>
    </w:p>
    <w:p w:rsidR="00786B94" w:rsidRPr="00EE08CE" w:rsidRDefault="004F6AB7" w:rsidP="004F6AB7">
      <w:pPr>
        <w:pStyle w:val="ConsPlusNormal"/>
        <w:ind w:firstLine="5103"/>
        <w:outlineLvl w:val="1"/>
        <w:rPr>
          <w:szCs w:val="24"/>
        </w:rPr>
      </w:pPr>
      <w:r w:rsidRPr="004F6AB7">
        <w:rPr>
          <w:szCs w:val="24"/>
        </w:rPr>
        <w:t xml:space="preserve"> образования город Саяногорск»</w:t>
      </w:r>
    </w:p>
    <w:p w:rsidR="00786B94" w:rsidRPr="00EE08CE" w:rsidRDefault="00786B94" w:rsidP="00786B94">
      <w:pPr>
        <w:pStyle w:val="ConsPlusNormal"/>
        <w:ind w:firstLine="5103"/>
        <w:outlineLvl w:val="1"/>
        <w:rPr>
          <w:szCs w:val="24"/>
        </w:rPr>
      </w:pPr>
      <w:r w:rsidRPr="00436DFB">
        <w:rPr>
          <w:szCs w:val="24"/>
        </w:rPr>
        <w:t>от 1</w:t>
      </w:r>
      <w:r w:rsidR="004F6AB7">
        <w:rPr>
          <w:szCs w:val="24"/>
        </w:rPr>
        <w:t>5</w:t>
      </w:r>
      <w:r w:rsidRPr="00436DFB">
        <w:rPr>
          <w:szCs w:val="24"/>
        </w:rPr>
        <w:t>.</w:t>
      </w:r>
      <w:r w:rsidR="004F6AB7">
        <w:rPr>
          <w:szCs w:val="24"/>
        </w:rPr>
        <w:t>04</w:t>
      </w:r>
      <w:r w:rsidRPr="00436DFB">
        <w:rPr>
          <w:szCs w:val="24"/>
        </w:rPr>
        <w:t>.201</w:t>
      </w:r>
      <w:r w:rsidR="004F6AB7">
        <w:rPr>
          <w:szCs w:val="24"/>
        </w:rPr>
        <w:t>9</w:t>
      </w:r>
      <w:r w:rsidRPr="00436DFB">
        <w:rPr>
          <w:szCs w:val="24"/>
        </w:rPr>
        <w:t xml:space="preserve"> № </w:t>
      </w:r>
      <w:r w:rsidR="004F6AB7">
        <w:rPr>
          <w:szCs w:val="24"/>
        </w:rPr>
        <w:t>251</w:t>
      </w:r>
    </w:p>
    <w:p w:rsidR="00786B94" w:rsidRDefault="00786B94" w:rsidP="00786B94">
      <w:pPr>
        <w:pStyle w:val="ConsPlusNormal"/>
        <w:jc w:val="right"/>
        <w:outlineLvl w:val="1"/>
        <w:rPr>
          <w:szCs w:val="24"/>
        </w:rPr>
      </w:pPr>
    </w:p>
    <w:p w:rsidR="00786B94" w:rsidRPr="00EE08CE" w:rsidRDefault="00786B94" w:rsidP="00786B94">
      <w:pPr>
        <w:pStyle w:val="ConsPlusNormal"/>
        <w:jc w:val="right"/>
        <w:outlineLvl w:val="1"/>
        <w:rPr>
          <w:szCs w:val="24"/>
        </w:rPr>
      </w:pPr>
    </w:p>
    <w:p w:rsidR="00786B94" w:rsidRPr="00EE08CE" w:rsidRDefault="00786B94" w:rsidP="00786B94">
      <w:pPr>
        <w:pStyle w:val="ConsPlusNormal"/>
        <w:jc w:val="center"/>
        <w:outlineLvl w:val="1"/>
        <w:rPr>
          <w:b/>
          <w:szCs w:val="24"/>
        </w:rPr>
      </w:pPr>
      <w:r w:rsidRPr="00EE08CE">
        <w:rPr>
          <w:b/>
          <w:szCs w:val="24"/>
        </w:rPr>
        <w:t>МУНИЦИПАЛЬНАЯ ПРОГРАММА</w:t>
      </w:r>
    </w:p>
    <w:p w:rsidR="00786B94" w:rsidRPr="00EE08CE" w:rsidRDefault="00786B94" w:rsidP="00786B94">
      <w:pPr>
        <w:pStyle w:val="ConsPlusNormal"/>
        <w:jc w:val="center"/>
        <w:outlineLvl w:val="1"/>
        <w:rPr>
          <w:b/>
          <w:szCs w:val="24"/>
        </w:rPr>
      </w:pPr>
      <w:r>
        <w:rPr>
          <w:b/>
          <w:szCs w:val="24"/>
        </w:rPr>
        <w:t>«</w:t>
      </w:r>
      <w:r w:rsidR="004F6AB7">
        <w:rPr>
          <w:b/>
          <w:szCs w:val="24"/>
        </w:rPr>
        <w:t>ПЕРЕСЕЛЕНИЕ ГРАЖДАН ИЗ АВАРИЙНОГО ЖИЛИЩНОГО ФОНДА НА ТЕРРИТОРИИ</w:t>
      </w:r>
      <w:r w:rsidRPr="00EE08CE">
        <w:rPr>
          <w:b/>
          <w:szCs w:val="24"/>
        </w:rPr>
        <w:t xml:space="preserve"> МУНИЦИПАЛЬНОГО ОБРАЗОВАНИЯ</w:t>
      </w:r>
    </w:p>
    <w:p w:rsidR="00786B94" w:rsidRDefault="00786B94" w:rsidP="00786B94">
      <w:pPr>
        <w:pStyle w:val="ConsPlusNormal"/>
        <w:jc w:val="center"/>
        <w:outlineLvl w:val="1"/>
        <w:rPr>
          <w:szCs w:val="24"/>
        </w:rPr>
      </w:pPr>
      <w:r w:rsidRPr="00EE08CE">
        <w:rPr>
          <w:b/>
          <w:szCs w:val="24"/>
        </w:rPr>
        <w:t>ГОРОД САЯНОГОРСК</w:t>
      </w:r>
      <w:r>
        <w:rPr>
          <w:szCs w:val="24"/>
        </w:rPr>
        <w:t>»</w:t>
      </w:r>
    </w:p>
    <w:p w:rsidR="00786B94" w:rsidRDefault="00786B94" w:rsidP="00786B94">
      <w:pPr>
        <w:pStyle w:val="ConsPlusNormal"/>
        <w:jc w:val="center"/>
        <w:outlineLvl w:val="1"/>
        <w:rPr>
          <w:szCs w:val="24"/>
        </w:rPr>
      </w:pPr>
    </w:p>
    <w:p w:rsidR="00786B94" w:rsidRDefault="00786B94" w:rsidP="00786B94">
      <w:pPr>
        <w:pStyle w:val="ConsPlusNormal"/>
        <w:jc w:val="center"/>
        <w:outlineLvl w:val="1"/>
        <w:rPr>
          <w:szCs w:val="24"/>
        </w:rPr>
      </w:pPr>
    </w:p>
    <w:p w:rsidR="00786B94" w:rsidRPr="00712F75" w:rsidRDefault="00786B94" w:rsidP="00786B94">
      <w:pPr>
        <w:pStyle w:val="ConsPlusNormal"/>
        <w:numPr>
          <w:ilvl w:val="0"/>
          <w:numId w:val="9"/>
        </w:numPr>
        <w:jc w:val="center"/>
        <w:outlineLvl w:val="1"/>
        <w:rPr>
          <w:b/>
          <w:szCs w:val="24"/>
        </w:rPr>
      </w:pPr>
      <w:r w:rsidRPr="00712F75">
        <w:rPr>
          <w:b/>
          <w:szCs w:val="24"/>
        </w:rPr>
        <w:t>Паспорт</w:t>
      </w:r>
    </w:p>
    <w:p w:rsidR="00786B94" w:rsidRDefault="00786B94" w:rsidP="00786B94">
      <w:pPr>
        <w:pStyle w:val="ConsPlusNormal"/>
        <w:jc w:val="center"/>
        <w:outlineLvl w:val="1"/>
        <w:rPr>
          <w:b/>
          <w:szCs w:val="24"/>
        </w:rPr>
      </w:pPr>
      <w:r>
        <w:rPr>
          <w:b/>
          <w:szCs w:val="24"/>
        </w:rPr>
        <w:t>муниципальной программы муниципального образования город Саяногорск</w:t>
      </w:r>
    </w:p>
    <w:p w:rsidR="00786B94" w:rsidRPr="004F6AB7" w:rsidRDefault="00786B94" w:rsidP="004F6AB7">
      <w:pPr>
        <w:pStyle w:val="ConsPlusNormal"/>
        <w:jc w:val="center"/>
        <w:outlineLvl w:val="1"/>
        <w:rPr>
          <w:b/>
          <w:szCs w:val="24"/>
        </w:rPr>
      </w:pPr>
      <w:r>
        <w:rPr>
          <w:b/>
          <w:szCs w:val="24"/>
        </w:rPr>
        <w:t>«</w:t>
      </w:r>
      <w:r w:rsidR="004F6AB7" w:rsidRPr="004F6AB7">
        <w:rPr>
          <w:b/>
          <w:szCs w:val="24"/>
        </w:rPr>
        <w:t>Переселение граждан из аварийного жилищного фонда на территории муниципального</w:t>
      </w:r>
      <w:r w:rsidR="004F6AB7">
        <w:rPr>
          <w:b/>
          <w:szCs w:val="24"/>
        </w:rPr>
        <w:t xml:space="preserve"> </w:t>
      </w:r>
      <w:r w:rsidR="004F6AB7" w:rsidRPr="004F6AB7">
        <w:rPr>
          <w:b/>
          <w:szCs w:val="24"/>
        </w:rPr>
        <w:t>образования город Саяногорск</w:t>
      </w:r>
      <w:r w:rsidRPr="00712F75">
        <w:rPr>
          <w:b/>
          <w:szCs w:val="24"/>
        </w:rPr>
        <w:t>»</w:t>
      </w:r>
    </w:p>
    <w:p w:rsidR="00A74BCA" w:rsidRDefault="00A74BCA" w:rsidP="00786B94">
      <w:pPr>
        <w:pStyle w:val="ConsPlusNormal"/>
        <w:jc w:val="right"/>
      </w:pPr>
    </w:p>
    <w:p w:rsidR="00786B94" w:rsidRDefault="00786B94" w:rsidP="00C473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7200"/>
      </w:tblGrid>
      <w:tr w:rsidR="00030441" w:rsidTr="00030441">
        <w:tc>
          <w:tcPr>
            <w:tcW w:w="1838" w:type="dxa"/>
          </w:tcPr>
          <w:p w:rsidR="00030441" w:rsidRDefault="00030441" w:rsidP="00030441">
            <w:pPr>
              <w:pStyle w:val="ConsPlusNormal"/>
            </w:pPr>
            <w:r>
              <w:rPr>
                <w:sz w:val="22"/>
              </w:rPr>
              <w:t>Ответственный исполнитель</w:t>
            </w:r>
          </w:p>
        </w:tc>
        <w:tc>
          <w:tcPr>
            <w:tcW w:w="7200" w:type="dxa"/>
          </w:tcPr>
          <w:p w:rsidR="00030441" w:rsidRDefault="0043153D" w:rsidP="002E2702">
            <w:pPr>
              <w:pStyle w:val="ConsPlusNormal"/>
              <w:jc w:val="both"/>
            </w:pPr>
            <w:r w:rsidRPr="0043153D">
              <w:rPr>
                <w:sz w:val="22"/>
              </w:rPr>
              <w:t>Администрация муниципального образования город Саяногорск (жилищный отдел)</w:t>
            </w:r>
          </w:p>
        </w:tc>
      </w:tr>
      <w:tr w:rsidR="00030441" w:rsidTr="00030441">
        <w:tc>
          <w:tcPr>
            <w:tcW w:w="1838" w:type="dxa"/>
          </w:tcPr>
          <w:p w:rsidR="00030441" w:rsidRDefault="00030441" w:rsidP="00030441">
            <w:pPr>
              <w:pStyle w:val="ConsPlusNormal"/>
            </w:pPr>
            <w:r>
              <w:rPr>
                <w:sz w:val="22"/>
              </w:rPr>
              <w:t>Соисполнители</w:t>
            </w:r>
          </w:p>
        </w:tc>
        <w:tc>
          <w:tcPr>
            <w:tcW w:w="7200" w:type="dxa"/>
          </w:tcPr>
          <w:p w:rsidR="00030441" w:rsidRDefault="000C3EE1" w:rsidP="002E2702">
            <w:pPr>
              <w:pStyle w:val="ConsPlusNormal"/>
              <w:jc w:val="both"/>
            </w:pPr>
            <w:r w:rsidRPr="000C3EE1">
              <w:rPr>
                <w:sz w:val="22"/>
              </w:rPr>
              <w:t>Комитет по жилищно-коммунальному хозяйству и транспорту г. Саяногорска</w:t>
            </w:r>
          </w:p>
        </w:tc>
      </w:tr>
      <w:tr w:rsidR="00030441" w:rsidTr="00030441">
        <w:tc>
          <w:tcPr>
            <w:tcW w:w="1838" w:type="dxa"/>
          </w:tcPr>
          <w:p w:rsidR="00030441" w:rsidRDefault="00030441" w:rsidP="00030441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  <w:p w:rsidR="00EC7FED" w:rsidRDefault="00EC7FED" w:rsidP="00030441">
            <w:pPr>
              <w:pStyle w:val="ConsPlusNormal"/>
            </w:pPr>
            <w:r>
              <w:rPr>
                <w:sz w:val="22"/>
              </w:rPr>
              <w:t>реализации</w:t>
            </w:r>
          </w:p>
        </w:tc>
        <w:tc>
          <w:tcPr>
            <w:tcW w:w="7200" w:type="dxa"/>
          </w:tcPr>
          <w:p w:rsidR="00030441" w:rsidRDefault="000C3EE1" w:rsidP="002E2702">
            <w:pPr>
              <w:pStyle w:val="ConsPlusNormal"/>
              <w:jc w:val="both"/>
            </w:pPr>
            <w:r w:rsidRPr="000C3EE1">
              <w:rPr>
                <w:sz w:val="22"/>
              </w:rPr>
              <w:t>Министерство строительства Республики Хакасия</w:t>
            </w:r>
          </w:p>
        </w:tc>
      </w:tr>
      <w:tr w:rsidR="00030441" w:rsidTr="00030441">
        <w:tc>
          <w:tcPr>
            <w:tcW w:w="1838" w:type="dxa"/>
          </w:tcPr>
          <w:p w:rsidR="00030441" w:rsidRDefault="00030441" w:rsidP="00030441">
            <w:pPr>
              <w:pStyle w:val="ConsPlusNormal"/>
            </w:pPr>
            <w:r>
              <w:rPr>
                <w:sz w:val="22"/>
              </w:rPr>
              <w:t>Подпрограммы</w:t>
            </w:r>
          </w:p>
        </w:tc>
        <w:tc>
          <w:tcPr>
            <w:tcW w:w="7200" w:type="dxa"/>
          </w:tcPr>
          <w:p w:rsidR="00030441" w:rsidRDefault="000C3EE1" w:rsidP="002E2702">
            <w:pPr>
              <w:pStyle w:val="ConsPlusNormal"/>
              <w:jc w:val="both"/>
            </w:pPr>
            <w:r w:rsidRPr="000C3EE1">
              <w:rPr>
                <w:sz w:val="22"/>
              </w:rPr>
              <w:t>Не предусмотрены</w:t>
            </w:r>
          </w:p>
        </w:tc>
      </w:tr>
      <w:tr w:rsidR="000C3EE1" w:rsidTr="00030441">
        <w:tc>
          <w:tcPr>
            <w:tcW w:w="1838" w:type="dxa"/>
          </w:tcPr>
          <w:p w:rsidR="000C3EE1" w:rsidRDefault="000C3EE1" w:rsidP="000C3EE1">
            <w:pPr>
              <w:pStyle w:val="ConsPlusNormal"/>
            </w:pPr>
            <w:r>
              <w:rPr>
                <w:sz w:val="22"/>
              </w:rPr>
              <w:t>Цель</w:t>
            </w:r>
          </w:p>
        </w:tc>
        <w:tc>
          <w:tcPr>
            <w:tcW w:w="7200" w:type="dxa"/>
          </w:tcPr>
          <w:p w:rsidR="000C3EE1" w:rsidRDefault="000C3EE1" w:rsidP="002E2702">
            <w:pPr>
              <w:pStyle w:val="ConsPlusNormal"/>
              <w:jc w:val="both"/>
            </w:pPr>
            <w:r w:rsidRPr="000C3EE1">
              <w:rPr>
                <w:sz w:val="22"/>
              </w:rPr>
              <w:t>Финансовое и организационное обеспечение переселения граждан из аварийных многоквартирных домов, расположенных на территории муниципального образования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муниципальной программе</w:t>
            </w:r>
          </w:p>
        </w:tc>
      </w:tr>
      <w:tr w:rsidR="000C3EE1" w:rsidTr="00030441">
        <w:tc>
          <w:tcPr>
            <w:tcW w:w="1838" w:type="dxa"/>
          </w:tcPr>
          <w:p w:rsidR="000C3EE1" w:rsidRDefault="000C3EE1" w:rsidP="000C3EE1">
            <w:pPr>
              <w:pStyle w:val="ConsPlusNormal"/>
            </w:pPr>
            <w:r>
              <w:rPr>
                <w:sz w:val="22"/>
              </w:rPr>
              <w:t>Задачи</w:t>
            </w:r>
          </w:p>
        </w:tc>
        <w:tc>
          <w:tcPr>
            <w:tcW w:w="7200" w:type="dxa"/>
          </w:tcPr>
          <w:p w:rsidR="000C3EE1" w:rsidRPr="00260D5B" w:rsidRDefault="000C3EE1" w:rsidP="002E2702">
            <w:pPr>
              <w:pStyle w:val="ConsPlusNormal"/>
              <w:jc w:val="both"/>
              <w:rPr>
                <w:sz w:val="22"/>
                <w:szCs w:val="22"/>
              </w:rPr>
            </w:pPr>
            <w:r w:rsidRPr="00260D5B">
              <w:rPr>
                <w:sz w:val="22"/>
                <w:szCs w:val="22"/>
              </w:rPr>
              <w:t>1. Обеспечение переселения граждан из аварийных многоквартирных домов, расположенных на территории муниципального образования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муниципальной программе.</w:t>
            </w:r>
          </w:p>
          <w:p w:rsidR="000C3EE1" w:rsidRPr="00260D5B" w:rsidRDefault="000C3EE1" w:rsidP="002E2702">
            <w:pPr>
              <w:pStyle w:val="ConsPlusNormal"/>
              <w:jc w:val="both"/>
              <w:rPr>
                <w:sz w:val="22"/>
                <w:szCs w:val="22"/>
              </w:rPr>
            </w:pPr>
            <w:r w:rsidRPr="00260D5B">
              <w:rPr>
                <w:sz w:val="22"/>
                <w:szCs w:val="22"/>
              </w:rPr>
              <w:t>2. Обследование с целью признания многоквартирных домов аварийными и подлежащими сносу или реконструкции</w:t>
            </w:r>
          </w:p>
        </w:tc>
      </w:tr>
      <w:tr w:rsidR="000C3EE1" w:rsidTr="00030441">
        <w:tblPrEx>
          <w:tblBorders>
            <w:insideH w:val="nil"/>
          </w:tblBorders>
        </w:tblPrEx>
        <w:tc>
          <w:tcPr>
            <w:tcW w:w="1838" w:type="dxa"/>
            <w:tcBorders>
              <w:bottom w:val="nil"/>
            </w:tcBorders>
          </w:tcPr>
          <w:p w:rsidR="000C3EE1" w:rsidRDefault="000C3EE1" w:rsidP="000C3EE1">
            <w:pPr>
              <w:pStyle w:val="ConsPlusNormal"/>
            </w:pPr>
            <w:r>
              <w:rPr>
                <w:sz w:val="22"/>
              </w:rPr>
              <w:t>Целевые показатели</w:t>
            </w:r>
          </w:p>
        </w:tc>
        <w:tc>
          <w:tcPr>
            <w:tcW w:w="7200" w:type="dxa"/>
            <w:tcBorders>
              <w:bottom w:val="nil"/>
            </w:tcBorders>
          </w:tcPr>
          <w:p w:rsidR="000C3EE1" w:rsidRPr="00260D5B" w:rsidRDefault="001A1159" w:rsidP="002E270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C3EE1" w:rsidRPr="00260D5B">
              <w:rPr>
                <w:sz w:val="22"/>
                <w:szCs w:val="22"/>
              </w:rPr>
              <w:t>количество квадратных метров расселенного аварийного жилищного фонда муниципального образования город Саяногорск - 851,2 м</w:t>
            </w:r>
            <w:r w:rsidR="000C3EE1" w:rsidRPr="00260D5B">
              <w:rPr>
                <w:sz w:val="22"/>
                <w:szCs w:val="22"/>
                <w:vertAlign w:val="superscript"/>
              </w:rPr>
              <w:t>2</w:t>
            </w:r>
            <w:r w:rsidR="000C3EE1" w:rsidRPr="00260D5B">
              <w:rPr>
                <w:sz w:val="22"/>
                <w:szCs w:val="22"/>
              </w:rPr>
              <w:t>;</w:t>
            </w:r>
          </w:p>
          <w:p w:rsidR="000C3EE1" w:rsidRPr="00260D5B" w:rsidRDefault="001A1159" w:rsidP="002E270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C3EE1" w:rsidRPr="00260D5B">
              <w:rPr>
                <w:sz w:val="22"/>
                <w:szCs w:val="22"/>
              </w:rPr>
              <w:t xml:space="preserve">количество граждан, расселенных из аварийного жилищного фонда </w:t>
            </w:r>
            <w:r>
              <w:rPr>
                <w:sz w:val="22"/>
                <w:szCs w:val="22"/>
              </w:rPr>
              <w:t xml:space="preserve">  </w:t>
            </w:r>
            <w:r w:rsidR="000C3EE1" w:rsidRPr="00260D5B">
              <w:rPr>
                <w:sz w:val="22"/>
                <w:szCs w:val="22"/>
              </w:rPr>
              <w:t>муниципального образования город Саяногорск - 62 человека;</w:t>
            </w:r>
          </w:p>
          <w:p w:rsidR="000C3EE1" w:rsidRPr="00260D5B" w:rsidRDefault="001A1159" w:rsidP="002E270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C3EE1" w:rsidRPr="00260D5B">
              <w:rPr>
                <w:sz w:val="22"/>
                <w:szCs w:val="22"/>
              </w:rPr>
              <w:t xml:space="preserve">количество обследований многоквартирных жилых домов с целью </w:t>
            </w:r>
            <w:r w:rsidR="000C3EE1" w:rsidRPr="00260D5B">
              <w:rPr>
                <w:sz w:val="22"/>
                <w:szCs w:val="22"/>
              </w:rPr>
              <w:lastRenderedPageBreak/>
              <w:t xml:space="preserve">признания аварийными и подлежащими сносу или реконструкции - </w:t>
            </w:r>
            <w:r w:rsidR="00260D5B" w:rsidRPr="00260D5B">
              <w:rPr>
                <w:sz w:val="22"/>
                <w:szCs w:val="22"/>
              </w:rPr>
              <w:t>3</w:t>
            </w:r>
            <w:r w:rsidR="000C3EE1" w:rsidRPr="00260D5B">
              <w:rPr>
                <w:sz w:val="22"/>
                <w:szCs w:val="22"/>
              </w:rPr>
              <w:t>.</w:t>
            </w:r>
          </w:p>
        </w:tc>
      </w:tr>
      <w:tr w:rsidR="000C3EE1" w:rsidTr="00030441">
        <w:tc>
          <w:tcPr>
            <w:tcW w:w="1838" w:type="dxa"/>
          </w:tcPr>
          <w:p w:rsidR="000C3EE1" w:rsidRDefault="000C3EE1" w:rsidP="000C3EE1">
            <w:pPr>
              <w:pStyle w:val="ConsPlusNormal"/>
            </w:pPr>
            <w:r>
              <w:rPr>
                <w:sz w:val="22"/>
              </w:rPr>
              <w:lastRenderedPageBreak/>
              <w:t>Срок реализации</w:t>
            </w:r>
          </w:p>
        </w:tc>
        <w:tc>
          <w:tcPr>
            <w:tcW w:w="7200" w:type="dxa"/>
          </w:tcPr>
          <w:p w:rsidR="00D5668A" w:rsidRDefault="00D5668A" w:rsidP="000C3EE1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2020 – 2025 годы, в том числе по этапам</w:t>
            </w:r>
            <w:r w:rsidR="0078552C">
              <w:rPr>
                <w:sz w:val="22"/>
              </w:rPr>
              <w:t>:</w:t>
            </w:r>
          </w:p>
          <w:p w:rsidR="00D5668A" w:rsidRDefault="00D5668A" w:rsidP="00D5668A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 этап (</w:t>
            </w:r>
            <w:r w:rsidR="000C3EE1">
              <w:rPr>
                <w:sz w:val="22"/>
              </w:rPr>
              <w:t xml:space="preserve">2020 </w:t>
            </w:r>
            <w:r>
              <w:rPr>
                <w:sz w:val="22"/>
              </w:rPr>
              <w:t>год);</w:t>
            </w:r>
          </w:p>
          <w:p w:rsidR="000C3EE1" w:rsidRDefault="00D5668A" w:rsidP="00D5668A">
            <w:pPr>
              <w:pStyle w:val="ConsPlusNormal"/>
            </w:pPr>
            <w:r>
              <w:rPr>
                <w:sz w:val="22"/>
              </w:rPr>
              <w:t>2 этап (2021 - 2</w:t>
            </w:r>
            <w:r w:rsidR="000C3EE1">
              <w:rPr>
                <w:sz w:val="22"/>
              </w:rPr>
              <w:t>025 годы</w:t>
            </w:r>
            <w:r>
              <w:rPr>
                <w:sz w:val="22"/>
              </w:rPr>
              <w:t>)</w:t>
            </w:r>
          </w:p>
        </w:tc>
      </w:tr>
      <w:tr w:rsidR="000C3EE1" w:rsidTr="00030441">
        <w:tblPrEx>
          <w:tblBorders>
            <w:insideH w:val="nil"/>
          </w:tblBorders>
        </w:tblPrEx>
        <w:tc>
          <w:tcPr>
            <w:tcW w:w="1838" w:type="dxa"/>
            <w:tcBorders>
              <w:bottom w:val="single" w:sz="4" w:space="0" w:color="auto"/>
            </w:tcBorders>
          </w:tcPr>
          <w:p w:rsidR="000C3EE1" w:rsidRDefault="000C3EE1" w:rsidP="000C3EE1">
            <w:pPr>
              <w:pStyle w:val="ConsPlusNormal"/>
            </w:pPr>
            <w:r>
              <w:rPr>
                <w:sz w:val="22"/>
              </w:rPr>
              <w:t>Объем финансирования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0C3EE1" w:rsidRPr="000C3EE1" w:rsidRDefault="000C3EE1" w:rsidP="000C3EE1">
            <w:pPr>
              <w:pStyle w:val="ConsPlusNormal"/>
              <w:rPr>
                <w:sz w:val="22"/>
              </w:rPr>
            </w:pPr>
            <w:r w:rsidRPr="000C3EE1">
              <w:rPr>
                <w:sz w:val="22"/>
              </w:rPr>
              <w:t xml:space="preserve">Общий объем финансирования - </w:t>
            </w:r>
            <w:r w:rsidR="00FF4053">
              <w:rPr>
                <w:sz w:val="22"/>
              </w:rPr>
              <w:t xml:space="preserve">38745,1 </w:t>
            </w:r>
            <w:r w:rsidRPr="000C3EE1">
              <w:rPr>
                <w:sz w:val="22"/>
              </w:rPr>
              <w:t>тыс. руб., в т.ч. по годам:</w:t>
            </w:r>
          </w:p>
          <w:p w:rsidR="000C3EE1" w:rsidRPr="000C3EE1" w:rsidRDefault="000C3EE1" w:rsidP="000C3EE1">
            <w:pPr>
              <w:pStyle w:val="ConsPlusNormal"/>
              <w:rPr>
                <w:sz w:val="22"/>
              </w:rPr>
            </w:pPr>
            <w:r w:rsidRPr="000C3EE1">
              <w:rPr>
                <w:sz w:val="22"/>
              </w:rPr>
              <w:t>2020 год - 36135,2 тыс. руб.;</w:t>
            </w:r>
          </w:p>
          <w:p w:rsidR="000C3EE1" w:rsidRPr="000C3EE1" w:rsidRDefault="000C3EE1" w:rsidP="000C3EE1">
            <w:pPr>
              <w:pStyle w:val="ConsPlusNormal"/>
              <w:rPr>
                <w:sz w:val="22"/>
              </w:rPr>
            </w:pPr>
            <w:r w:rsidRPr="000C3EE1">
              <w:rPr>
                <w:sz w:val="22"/>
              </w:rPr>
              <w:t>2021 год - 300,0 тыс. руб.;</w:t>
            </w:r>
          </w:p>
          <w:p w:rsidR="000C3EE1" w:rsidRPr="000C3EE1" w:rsidRDefault="000C3EE1" w:rsidP="000C3EE1">
            <w:pPr>
              <w:pStyle w:val="ConsPlusNormal"/>
              <w:rPr>
                <w:sz w:val="22"/>
              </w:rPr>
            </w:pPr>
            <w:r w:rsidRPr="000C3EE1">
              <w:rPr>
                <w:sz w:val="22"/>
              </w:rPr>
              <w:t>2022 год - 1015,1 тыс. руб.;</w:t>
            </w:r>
          </w:p>
          <w:p w:rsidR="000C3EE1" w:rsidRPr="000C3EE1" w:rsidRDefault="000C3EE1" w:rsidP="000C3EE1">
            <w:pPr>
              <w:pStyle w:val="ConsPlusNormal"/>
              <w:rPr>
                <w:sz w:val="22"/>
              </w:rPr>
            </w:pPr>
            <w:r w:rsidRPr="000C3EE1">
              <w:rPr>
                <w:sz w:val="22"/>
              </w:rPr>
              <w:t>2023 год - 94,8 тыс. руб.;</w:t>
            </w:r>
          </w:p>
          <w:p w:rsidR="000C3EE1" w:rsidRDefault="000C3EE1" w:rsidP="000C3EE1">
            <w:pPr>
              <w:pStyle w:val="ConsPlusNormal"/>
              <w:rPr>
                <w:sz w:val="22"/>
              </w:rPr>
            </w:pPr>
            <w:r w:rsidRPr="000C3EE1">
              <w:rPr>
                <w:sz w:val="22"/>
              </w:rPr>
              <w:t>2024 год - 0,0 тыс. руб.</w:t>
            </w:r>
            <w:r>
              <w:rPr>
                <w:sz w:val="22"/>
              </w:rPr>
              <w:t>;</w:t>
            </w:r>
          </w:p>
          <w:p w:rsidR="000C3EE1" w:rsidRPr="000C3EE1" w:rsidRDefault="000C3EE1" w:rsidP="000C3EE1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2025 год – 1200,0 тыс.руб.</w:t>
            </w:r>
          </w:p>
          <w:p w:rsidR="000C3EE1" w:rsidRPr="00030441" w:rsidRDefault="000C3EE1" w:rsidP="002E2702">
            <w:pPr>
              <w:pStyle w:val="ConsPlusNormal"/>
              <w:jc w:val="both"/>
              <w:rPr>
                <w:sz w:val="22"/>
              </w:rPr>
            </w:pPr>
            <w:r w:rsidRPr="000C3EE1">
              <w:rPr>
                <w:sz w:val="22"/>
              </w:rPr>
              <w:t>Ежегодный объем финансирования определяется утвержденным в бюджете муниципального образования город Саяногорск объемом бюджетных ассигнований на реализацию муниципальной программы</w:t>
            </w:r>
          </w:p>
        </w:tc>
      </w:tr>
      <w:tr w:rsidR="000C3EE1" w:rsidTr="00552E57">
        <w:tblPrEx>
          <w:tblBorders>
            <w:insideH w:val="nil"/>
          </w:tblBorders>
        </w:tblPrEx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C3EE1" w:rsidRDefault="000C3EE1" w:rsidP="000C3EE1">
            <w:pPr>
              <w:pStyle w:val="ConsPlusNormal"/>
            </w:pPr>
            <w:r>
              <w:rPr>
                <w:sz w:val="22"/>
              </w:rPr>
              <w:t>Конечные результаты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2745AA" w:rsidRPr="002745AA" w:rsidRDefault="001A1159" w:rsidP="002E2702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745AA" w:rsidRPr="002745AA">
              <w:rPr>
                <w:sz w:val="22"/>
              </w:rPr>
              <w:t>переселение граждан из аварийного жилищного фонда, расположенного на территории муниципального образования город Саяногорск, общей площадью 851,2 м2;</w:t>
            </w:r>
          </w:p>
          <w:p w:rsidR="002745AA" w:rsidRPr="002745AA" w:rsidRDefault="001A1159" w:rsidP="002E2702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2745AA" w:rsidRPr="002745AA">
              <w:rPr>
                <w:sz w:val="22"/>
              </w:rPr>
              <w:t>предоставление жилых помещений 62 гражданам;</w:t>
            </w:r>
          </w:p>
          <w:p w:rsidR="000C3EE1" w:rsidRDefault="001A1159" w:rsidP="002E2702">
            <w:pPr>
              <w:pStyle w:val="ConsPlusNormal"/>
              <w:jc w:val="both"/>
            </w:pPr>
            <w:r>
              <w:rPr>
                <w:sz w:val="22"/>
              </w:rPr>
              <w:t xml:space="preserve">    </w:t>
            </w:r>
            <w:r w:rsidR="002745AA" w:rsidRPr="002745AA">
              <w:rPr>
                <w:sz w:val="22"/>
              </w:rPr>
              <w:t xml:space="preserve">количество обследований многоквартирных жилых домов с целью признания аварийными и подлежащими сносу или реконструкции - </w:t>
            </w:r>
            <w:r w:rsidR="002E2702">
              <w:rPr>
                <w:sz w:val="22"/>
              </w:rPr>
              <w:t>3</w:t>
            </w:r>
          </w:p>
        </w:tc>
      </w:tr>
    </w:tbl>
    <w:p w:rsidR="00552E57" w:rsidRDefault="00552E57" w:rsidP="00552E57">
      <w:pPr>
        <w:rPr>
          <w:lang w:eastAsia="ru-RU"/>
        </w:rPr>
      </w:pPr>
    </w:p>
    <w:p w:rsidR="00552E57" w:rsidRDefault="00552E57" w:rsidP="00552E57">
      <w:pPr>
        <w:pStyle w:val="ConsPlusNormal"/>
        <w:jc w:val="both"/>
      </w:pPr>
    </w:p>
    <w:p w:rsidR="00061556" w:rsidRDefault="00552E57" w:rsidP="00061556">
      <w:pPr>
        <w:pStyle w:val="ConsPlusTitle"/>
        <w:jc w:val="center"/>
        <w:outlineLvl w:val="1"/>
      </w:pPr>
      <w:r>
        <w:t xml:space="preserve">2. Цель и </w:t>
      </w:r>
      <w:r w:rsidR="00C670A4">
        <w:t xml:space="preserve">задачи муниципальной программы </w:t>
      </w:r>
    </w:p>
    <w:p w:rsidR="00552E57" w:rsidRDefault="00C670A4" w:rsidP="00061556">
      <w:pPr>
        <w:pStyle w:val="ConsPlusTitle"/>
        <w:jc w:val="center"/>
        <w:outlineLvl w:val="1"/>
      </w:pPr>
      <w:r>
        <w:t>«</w:t>
      </w:r>
      <w:r w:rsidR="00061556" w:rsidRPr="00061556">
        <w:t>Переселение граждан из аварийного жилищного фонда на территории муниципального образования город Саяногорск</w:t>
      </w:r>
      <w:r>
        <w:t>»</w:t>
      </w:r>
    </w:p>
    <w:p w:rsidR="00552E57" w:rsidRDefault="00552E57" w:rsidP="00552E57">
      <w:pPr>
        <w:pStyle w:val="ConsPlusNormal"/>
        <w:jc w:val="both"/>
      </w:pPr>
    </w:p>
    <w:p w:rsidR="00061556" w:rsidRDefault="00061556" w:rsidP="00061556">
      <w:pPr>
        <w:pStyle w:val="ConsPlusNormal"/>
        <w:ind w:firstLine="540"/>
        <w:jc w:val="both"/>
      </w:pPr>
      <w:r>
        <w:t>Цель: финансовое и организационное обеспечение переселения граждан из аварийных многоквартирных домов в муниципальном образовании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муниципальной программе.</w:t>
      </w:r>
    </w:p>
    <w:p w:rsidR="00061556" w:rsidRDefault="00061556" w:rsidP="00061556">
      <w:pPr>
        <w:pStyle w:val="ConsPlusNormal"/>
        <w:ind w:firstLine="540"/>
        <w:jc w:val="both"/>
      </w:pPr>
      <w:r>
        <w:t>Задачи:</w:t>
      </w:r>
    </w:p>
    <w:p w:rsidR="00061556" w:rsidRPr="0086262C" w:rsidRDefault="00061556" w:rsidP="00061556">
      <w:pPr>
        <w:pStyle w:val="ConsPlusNormal"/>
        <w:ind w:firstLine="540"/>
        <w:jc w:val="both"/>
        <w:rPr>
          <w:color w:val="000000" w:themeColor="text1"/>
        </w:rPr>
      </w:pPr>
      <w:r>
        <w:t xml:space="preserve">1. </w:t>
      </w:r>
      <w:hyperlink w:anchor="P101">
        <w:r w:rsidRPr="0086262C">
          <w:rPr>
            <w:color w:val="000000" w:themeColor="text1"/>
          </w:rPr>
          <w:t>Обеспечение переселения граждан</w:t>
        </w:r>
      </w:hyperlink>
      <w:r w:rsidRPr="0086262C">
        <w:rPr>
          <w:color w:val="000000" w:themeColor="text1"/>
        </w:rPr>
        <w:t xml:space="preserve"> из аварийных многоквартирных домов, расположенных на территории муниципального образования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муниципальной программе.</w:t>
      </w:r>
    </w:p>
    <w:p w:rsidR="00061556" w:rsidRDefault="00061556" w:rsidP="00061556">
      <w:pPr>
        <w:pStyle w:val="ConsPlusNormal"/>
        <w:ind w:firstLine="540"/>
        <w:jc w:val="both"/>
      </w:pPr>
      <w:r w:rsidRPr="0086262C">
        <w:rPr>
          <w:color w:val="000000" w:themeColor="text1"/>
        </w:rPr>
        <w:t xml:space="preserve">2. </w:t>
      </w:r>
      <w:hyperlink w:anchor="P101">
        <w:r w:rsidRPr="0086262C">
          <w:rPr>
            <w:color w:val="000000" w:themeColor="text1"/>
          </w:rPr>
          <w:t>Обследование</w:t>
        </w:r>
      </w:hyperlink>
      <w:r w:rsidRPr="0086262C">
        <w:rPr>
          <w:color w:val="000000" w:themeColor="text1"/>
        </w:rPr>
        <w:t xml:space="preserve"> с целью признания многоквартирных домов аварийными и подлежащими сносу или</w:t>
      </w:r>
      <w:r>
        <w:t xml:space="preserve"> реконструкции.</w:t>
      </w:r>
    </w:p>
    <w:p w:rsidR="00061556" w:rsidRDefault="00061556" w:rsidP="00061556">
      <w:pPr>
        <w:pStyle w:val="ConsPlusNormal"/>
        <w:ind w:firstLine="540"/>
        <w:jc w:val="both"/>
      </w:pPr>
    </w:p>
    <w:p w:rsidR="00552E57" w:rsidRDefault="00552E57" w:rsidP="00552E57">
      <w:pPr>
        <w:pStyle w:val="ConsPlusTitle"/>
        <w:jc w:val="center"/>
        <w:outlineLvl w:val="1"/>
      </w:pPr>
      <w:r>
        <w:t>3. Перечень основных мероприятий муниципальной программы</w:t>
      </w:r>
    </w:p>
    <w:p w:rsidR="00786B94" w:rsidRPr="00552E57" w:rsidRDefault="00C670A4" w:rsidP="0084656D">
      <w:pPr>
        <w:pStyle w:val="ConsPlusTitle"/>
        <w:jc w:val="center"/>
        <w:sectPr w:rsidR="00786B94" w:rsidRPr="00552E57" w:rsidSect="006744A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t>«</w:t>
      </w:r>
      <w:r w:rsidR="00061556" w:rsidRPr="00061556">
        <w:t>Переселение граждан из аварийного жилищного фонда на территории муниципального образования город Саяногорск</w:t>
      </w:r>
      <w:r>
        <w:t>»</w:t>
      </w:r>
    </w:p>
    <w:p w:rsidR="004326E3" w:rsidRDefault="004326E3" w:rsidP="0084656D">
      <w:pPr>
        <w:pStyle w:val="ConsPlusNormal"/>
        <w:rPr>
          <w:sz w:val="28"/>
          <w:szCs w:val="28"/>
        </w:rPr>
      </w:pPr>
    </w:p>
    <w:tbl>
      <w:tblPr>
        <w:tblW w:w="150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335"/>
        <w:gridCol w:w="1984"/>
        <w:gridCol w:w="1134"/>
        <w:gridCol w:w="1276"/>
        <w:gridCol w:w="1134"/>
        <w:gridCol w:w="945"/>
        <w:gridCol w:w="1039"/>
        <w:gridCol w:w="992"/>
        <w:gridCol w:w="2127"/>
      </w:tblGrid>
      <w:tr w:rsidR="00061556" w:rsidTr="00D316BF">
        <w:tc>
          <w:tcPr>
            <w:tcW w:w="1055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35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520" w:type="dxa"/>
            <w:gridSpan w:val="6"/>
          </w:tcPr>
          <w:p w:rsidR="00061556" w:rsidRDefault="00061556" w:rsidP="00D5668A">
            <w:pPr>
              <w:pStyle w:val="ConsPlusNormal"/>
              <w:jc w:val="center"/>
            </w:pPr>
            <w:r>
              <w:t>Объем финансирования по годам, тыс. руб.</w:t>
            </w:r>
          </w:p>
        </w:tc>
        <w:tc>
          <w:tcPr>
            <w:tcW w:w="2127" w:type="dxa"/>
            <w:vMerge w:val="restart"/>
          </w:tcPr>
          <w:p w:rsidR="00061556" w:rsidRDefault="00061556" w:rsidP="00D5668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061556" w:rsidTr="00D316BF">
        <w:tc>
          <w:tcPr>
            <w:tcW w:w="1055" w:type="dxa"/>
            <w:vMerge/>
          </w:tcPr>
          <w:p w:rsidR="00061556" w:rsidRDefault="00061556" w:rsidP="00D5668A">
            <w:pPr>
              <w:pStyle w:val="ConsPlusNormal"/>
            </w:pPr>
          </w:p>
        </w:tc>
        <w:tc>
          <w:tcPr>
            <w:tcW w:w="3335" w:type="dxa"/>
            <w:vMerge/>
          </w:tcPr>
          <w:p w:rsidR="00061556" w:rsidRDefault="00061556" w:rsidP="00D5668A">
            <w:pPr>
              <w:pStyle w:val="ConsPlusNormal"/>
            </w:pPr>
          </w:p>
        </w:tc>
        <w:tc>
          <w:tcPr>
            <w:tcW w:w="1984" w:type="dxa"/>
            <w:vMerge/>
          </w:tcPr>
          <w:p w:rsidR="00061556" w:rsidRDefault="00061556" w:rsidP="00D5668A">
            <w:pPr>
              <w:pStyle w:val="ConsPlusNormal"/>
            </w:pPr>
          </w:p>
        </w:tc>
        <w:tc>
          <w:tcPr>
            <w:tcW w:w="1134" w:type="dxa"/>
          </w:tcPr>
          <w:p w:rsidR="00061556" w:rsidRDefault="00061556" w:rsidP="00D316BF">
            <w:pPr>
              <w:pStyle w:val="ConsPlusNormal"/>
              <w:jc w:val="center"/>
            </w:pPr>
            <w:r>
              <w:t>20</w:t>
            </w:r>
            <w:r w:rsidR="00D316BF">
              <w:t>20</w:t>
            </w:r>
          </w:p>
        </w:tc>
        <w:tc>
          <w:tcPr>
            <w:tcW w:w="1276" w:type="dxa"/>
          </w:tcPr>
          <w:p w:rsidR="00061556" w:rsidRDefault="00061556" w:rsidP="00D316BF">
            <w:pPr>
              <w:pStyle w:val="ConsPlusNormal"/>
              <w:jc w:val="center"/>
            </w:pPr>
            <w:r>
              <w:t>202</w:t>
            </w:r>
            <w:r w:rsidR="00D316BF">
              <w:t>1</w:t>
            </w:r>
          </w:p>
        </w:tc>
        <w:tc>
          <w:tcPr>
            <w:tcW w:w="1134" w:type="dxa"/>
          </w:tcPr>
          <w:p w:rsidR="00061556" w:rsidRDefault="00061556" w:rsidP="00D316BF">
            <w:pPr>
              <w:pStyle w:val="ConsPlusNormal"/>
              <w:jc w:val="center"/>
            </w:pPr>
            <w:r>
              <w:t>202</w:t>
            </w:r>
            <w:r w:rsidR="00D316BF">
              <w:t>2</w:t>
            </w:r>
          </w:p>
        </w:tc>
        <w:tc>
          <w:tcPr>
            <w:tcW w:w="945" w:type="dxa"/>
          </w:tcPr>
          <w:p w:rsidR="00061556" w:rsidRDefault="00061556" w:rsidP="00D5668A">
            <w:pPr>
              <w:pStyle w:val="ConsPlusNormal"/>
              <w:jc w:val="center"/>
            </w:pPr>
            <w:r>
              <w:t>2</w:t>
            </w:r>
            <w:r w:rsidR="00D316BF">
              <w:t>023</w:t>
            </w:r>
          </w:p>
        </w:tc>
        <w:tc>
          <w:tcPr>
            <w:tcW w:w="1039" w:type="dxa"/>
          </w:tcPr>
          <w:p w:rsidR="00061556" w:rsidRDefault="00D316BF" w:rsidP="00D5668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061556" w:rsidRDefault="00D316BF" w:rsidP="00D5668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27" w:type="dxa"/>
            <w:vMerge/>
          </w:tcPr>
          <w:p w:rsidR="00061556" w:rsidRDefault="00061556" w:rsidP="00D5668A">
            <w:pPr>
              <w:pStyle w:val="ConsPlusNormal"/>
            </w:pPr>
          </w:p>
        </w:tc>
      </w:tr>
      <w:tr w:rsidR="00061556" w:rsidTr="00D316BF">
        <w:tc>
          <w:tcPr>
            <w:tcW w:w="15021" w:type="dxa"/>
            <w:gridSpan w:val="10"/>
          </w:tcPr>
          <w:p w:rsidR="00061556" w:rsidRDefault="00061556" w:rsidP="00D5668A">
            <w:pPr>
              <w:pStyle w:val="ConsPlusNormal"/>
              <w:jc w:val="center"/>
              <w:outlineLvl w:val="2"/>
            </w:pPr>
            <w:r>
              <w:t>1. Задача: обеспечение переселения граждан из аварийных многоквартирных домов, расположенных на территории муниципального образования город Саяногорск, признанных таковыми до 1 января 2017 года в установленном порядке в связи с физическим износом в процессе их эксплуатации, собственники помещений в которых проявили готовность участвовать в муниципальной программе</w:t>
            </w:r>
          </w:p>
        </w:tc>
      </w:tr>
      <w:tr w:rsidR="00D316BF" w:rsidTr="00D316BF">
        <w:tc>
          <w:tcPr>
            <w:tcW w:w="1055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35" w:type="dxa"/>
            <w:vMerge w:val="restart"/>
          </w:tcPr>
          <w:p w:rsidR="00D316BF" w:rsidRDefault="00D316BF" w:rsidP="00D316BF">
            <w:pPr>
              <w:pStyle w:val="ConsPlusNormal"/>
            </w:pPr>
            <w:r>
              <w:t>Мероприятие 1 - переселение граждан из аварийных многоквартирных домов, признанных таковыми до 1 января 2017 года в установленном порядке в связи с физическим износом в процессе их эксплуатации, в том числе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13650,2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507867">
            <w:pPr>
              <w:pStyle w:val="ConsPlusNormal"/>
              <w:jc w:val="center"/>
            </w:pPr>
            <w:r>
              <w:t xml:space="preserve">Иные источники (средства публично-правовой компании </w:t>
            </w:r>
            <w:r w:rsidR="00507867">
              <w:t>«Фонд развития территорий»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335" w:type="dxa"/>
            <w:vMerge w:val="restart"/>
          </w:tcPr>
          <w:p w:rsidR="00D316BF" w:rsidRDefault="00D316BF" w:rsidP="00D316BF">
            <w:pPr>
              <w:pStyle w:val="ConsPlusNormal"/>
            </w:pPr>
            <w:r>
              <w:t>Переселение в рамках Соглашения о долевом финансировании муниципальной программы по переселению граждан из аварийного жилищного фонда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13380,4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3335" w:type="dxa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507867">
            <w:pPr>
              <w:pStyle w:val="ConsPlusNormal"/>
              <w:jc w:val="center"/>
            </w:pPr>
            <w:r>
              <w:t>Иные источники (средства публично-</w:t>
            </w:r>
            <w:r>
              <w:lastRenderedPageBreak/>
              <w:t xml:space="preserve">правовой компании </w:t>
            </w:r>
            <w:r w:rsidR="00507867">
              <w:t>«</w:t>
            </w:r>
            <w:r>
              <w:t>Фонд развития террит</w:t>
            </w:r>
            <w:r w:rsidR="00507867">
              <w:t>орий»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lastRenderedPageBreak/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05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3335" w:type="dxa"/>
          </w:tcPr>
          <w:p w:rsidR="00D316BF" w:rsidRDefault="00D316BF" w:rsidP="00D316BF">
            <w:pPr>
              <w:pStyle w:val="ConsPlusNormal"/>
            </w:pPr>
            <w:r>
              <w:t>Переселение вне Соглашения о долевом финансировании муниципальной программы по переселению граждан из аварийного жилищного фонда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269,8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105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35" w:type="dxa"/>
          </w:tcPr>
          <w:p w:rsidR="00D316BF" w:rsidRDefault="00D316BF" w:rsidP="00D316BF">
            <w:pPr>
              <w:pStyle w:val="ConsPlusNormal"/>
            </w:pPr>
            <w:r>
              <w:t>Мероприятие 2 - по снижению аварийного жилищного фонда, в том числе снос аварийного жилищного фонда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633,4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212,9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C6769" w:rsidP="00D316BF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  <w:vMerge w:val="restart"/>
          </w:tcPr>
          <w:p w:rsidR="00D316BF" w:rsidRDefault="00D316BF" w:rsidP="00D316BF">
            <w:pPr>
              <w:pStyle w:val="ConsPlusNormal"/>
            </w:pPr>
            <w:r>
              <w:t>ИТОГО по задаче 1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212,9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Иные источники (средс</w:t>
            </w:r>
            <w:r w:rsidR="00507867">
              <w:t>тва публично-правовой компании «Фонд развития территорий»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15021" w:type="dxa"/>
            <w:gridSpan w:val="10"/>
          </w:tcPr>
          <w:p w:rsidR="00D316BF" w:rsidRDefault="00D316BF" w:rsidP="00D316BF">
            <w:pPr>
              <w:pStyle w:val="ConsPlusNormal"/>
              <w:jc w:val="center"/>
              <w:outlineLvl w:val="2"/>
            </w:pPr>
            <w:r>
              <w:lastRenderedPageBreak/>
              <w:t>2. Задача: обследование с целью признания многоквартирных домов аварийными и подлежащими сносу или реконструкции</w:t>
            </w:r>
          </w:p>
        </w:tc>
      </w:tr>
      <w:tr w:rsidR="00D316BF" w:rsidTr="00D316BF">
        <w:tc>
          <w:tcPr>
            <w:tcW w:w="105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35" w:type="dxa"/>
          </w:tcPr>
          <w:p w:rsidR="00D316BF" w:rsidRDefault="00D316BF" w:rsidP="00D316BF">
            <w:pPr>
              <w:pStyle w:val="ConsPlusNormal"/>
            </w:pPr>
            <w:r>
              <w:t>Мероприятие 1 - оценка технического состояния несущих конструкций МКД по адресу: г. Саяногорск, Интернациональный микрорайон, д. 9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802,2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</w:tcPr>
          <w:p w:rsidR="00D316BF" w:rsidRDefault="00D316BF" w:rsidP="00D316BF">
            <w:pPr>
              <w:pStyle w:val="ConsPlusNormal"/>
            </w:pPr>
            <w:r>
              <w:t>ИТОГО по задаче 2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802,2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 w:val="restart"/>
          </w:tcPr>
          <w:p w:rsidR="00D316BF" w:rsidRDefault="00D316BF" w:rsidP="00D316BF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по Программе в целом за счет всех источников финансирования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36135,2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2127" w:type="dxa"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0631" w:type="dxa"/>
            <w:gridSpan w:val="8"/>
          </w:tcPr>
          <w:p w:rsidR="00D316BF" w:rsidRDefault="00D316BF" w:rsidP="00D316B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 w:val="restart"/>
          </w:tcPr>
          <w:p w:rsidR="00D316BF" w:rsidRDefault="00D316BF" w:rsidP="00D316BF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  <w:tr w:rsidR="00D316BF" w:rsidTr="00D316BF">
        <w:tc>
          <w:tcPr>
            <w:tcW w:w="4390" w:type="dxa"/>
            <w:gridSpan w:val="2"/>
            <w:vMerge/>
          </w:tcPr>
          <w:p w:rsidR="00D316BF" w:rsidRDefault="00D316BF" w:rsidP="00D316BF">
            <w:pPr>
              <w:pStyle w:val="ConsPlusNormal"/>
            </w:pPr>
          </w:p>
        </w:tc>
        <w:tc>
          <w:tcPr>
            <w:tcW w:w="1984" w:type="dxa"/>
          </w:tcPr>
          <w:p w:rsidR="00D316BF" w:rsidRDefault="00D316BF" w:rsidP="005C6769">
            <w:pPr>
              <w:pStyle w:val="ConsPlusNormal"/>
              <w:jc w:val="center"/>
            </w:pPr>
            <w:r>
              <w:t xml:space="preserve">Иные источники (средства публично-правовой компании </w:t>
            </w:r>
            <w:r w:rsidR="005C6769">
              <w:t>«</w:t>
            </w:r>
            <w:r>
              <w:t>Фонд развития территорий</w:t>
            </w:r>
            <w:r w:rsidR="005C6769">
              <w:t>»</w:t>
            </w:r>
            <w:r>
              <w:t>)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276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45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39" w:type="dxa"/>
          </w:tcPr>
          <w:p w:rsidR="00D316BF" w:rsidRDefault="00D316BF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316BF" w:rsidRDefault="00507867" w:rsidP="00D316B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127" w:type="dxa"/>
            <w:vMerge/>
          </w:tcPr>
          <w:p w:rsidR="00D316BF" w:rsidRDefault="00D316BF" w:rsidP="00D316BF">
            <w:pPr>
              <w:pStyle w:val="ConsPlusNormal"/>
            </w:pPr>
          </w:p>
        </w:tc>
      </w:tr>
    </w:tbl>
    <w:p w:rsidR="00061556" w:rsidRDefault="00061556" w:rsidP="00061556">
      <w:pPr>
        <w:pStyle w:val="ConsPlusNormal"/>
        <w:sectPr w:rsidR="000615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666D" w:rsidRPr="00FE74D7" w:rsidRDefault="00D8666D" w:rsidP="00FE74D7">
      <w:pPr>
        <w:pStyle w:val="ConsPlusNormal"/>
        <w:rPr>
          <w:sz w:val="28"/>
          <w:szCs w:val="28"/>
        </w:rPr>
      </w:pPr>
    </w:p>
    <w:p w:rsidR="002645B5" w:rsidRDefault="00300026" w:rsidP="002645B5">
      <w:pPr>
        <w:pStyle w:val="ConsPlusTitle"/>
        <w:jc w:val="center"/>
        <w:outlineLvl w:val="1"/>
      </w:pPr>
      <w:r>
        <w:t>4. Перечень целевых показателей муниципальной</w:t>
      </w:r>
      <w:r w:rsidR="002645B5">
        <w:t xml:space="preserve"> </w:t>
      </w:r>
      <w:r w:rsidR="00B64A52">
        <w:t xml:space="preserve">программы </w:t>
      </w:r>
    </w:p>
    <w:p w:rsidR="00300026" w:rsidRDefault="002645B5" w:rsidP="002645B5">
      <w:pPr>
        <w:pStyle w:val="ConsPlusTitle"/>
        <w:jc w:val="center"/>
        <w:outlineLvl w:val="1"/>
      </w:pPr>
      <w:r>
        <w:t>«</w:t>
      </w:r>
      <w:r w:rsidRPr="002645B5">
        <w:t>Переселение граждан из аварийного жилищного фонда на территории муниципального образования город Саяногорск</w:t>
      </w:r>
      <w:r>
        <w:t>»</w:t>
      </w:r>
    </w:p>
    <w:p w:rsidR="0084656D" w:rsidRDefault="0084656D" w:rsidP="00300026">
      <w:pPr>
        <w:pStyle w:val="ConsPlusTitle"/>
        <w:jc w:val="center"/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"/>
        <w:gridCol w:w="2995"/>
        <w:gridCol w:w="851"/>
        <w:gridCol w:w="1276"/>
        <w:gridCol w:w="850"/>
        <w:gridCol w:w="888"/>
        <w:gridCol w:w="813"/>
        <w:gridCol w:w="851"/>
      </w:tblGrid>
      <w:tr w:rsidR="0084656D" w:rsidTr="006F1988">
        <w:tc>
          <w:tcPr>
            <w:tcW w:w="828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N</w:t>
            </w:r>
          </w:p>
          <w:p w:rsidR="0084656D" w:rsidRDefault="0084656D" w:rsidP="00D5668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95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529" w:type="dxa"/>
            <w:gridSpan w:val="6"/>
          </w:tcPr>
          <w:p w:rsidR="0084656D" w:rsidRDefault="0084656D" w:rsidP="00D5668A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645B5" w:rsidTr="006F1988">
        <w:tc>
          <w:tcPr>
            <w:tcW w:w="828" w:type="dxa"/>
            <w:vMerge/>
          </w:tcPr>
          <w:p w:rsidR="002645B5" w:rsidRDefault="002645B5" w:rsidP="002645B5">
            <w:pPr>
              <w:pStyle w:val="ConsPlusNormal"/>
            </w:pPr>
          </w:p>
        </w:tc>
        <w:tc>
          <w:tcPr>
            <w:tcW w:w="2995" w:type="dxa"/>
            <w:vMerge/>
          </w:tcPr>
          <w:p w:rsidR="002645B5" w:rsidRDefault="002645B5" w:rsidP="002645B5">
            <w:pPr>
              <w:pStyle w:val="ConsPlusNormal"/>
            </w:pP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76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8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13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2025</w:t>
            </w:r>
          </w:p>
        </w:tc>
      </w:tr>
      <w:tr w:rsidR="002645B5" w:rsidTr="006F1988">
        <w:tc>
          <w:tcPr>
            <w:tcW w:w="82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5" w:type="dxa"/>
          </w:tcPr>
          <w:p w:rsidR="002645B5" w:rsidRDefault="002645B5" w:rsidP="002645B5">
            <w:pPr>
              <w:pStyle w:val="ConsPlusNormal"/>
            </w:pPr>
            <w:r>
              <w:t>Количество квадратных метров расселенного аварийного жилищного фонда муниципального образования город Саяногорск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851,2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3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</w:tr>
      <w:tr w:rsidR="002645B5" w:rsidTr="006F1988">
        <w:tc>
          <w:tcPr>
            <w:tcW w:w="82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95" w:type="dxa"/>
          </w:tcPr>
          <w:p w:rsidR="002645B5" w:rsidRDefault="002645B5" w:rsidP="002645B5">
            <w:pPr>
              <w:pStyle w:val="ConsPlusNormal"/>
            </w:pPr>
            <w:r>
              <w:t>Количество граждан, расселенных из аварийного жилищного фонда муниципального образования город Саяногорск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62 человека</w:t>
            </w:r>
          </w:p>
        </w:tc>
        <w:tc>
          <w:tcPr>
            <w:tcW w:w="1276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3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</w:tr>
      <w:tr w:rsidR="002645B5" w:rsidTr="006F1988">
        <w:tc>
          <w:tcPr>
            <w:tcW w:w="82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95" w:type="dxa"/>
          </w:tcPr>
          <w:p w:rsidR="002645B5" w:rsidRDefault="002645B5" w:rsidP="002645B5">
            <w:pPr>
              <w:pStyle w:val="ConsPlusNormal"/>
            </w:pPr>
            <w:r>
              <w:t>Количество обследований многоквартирных жилых домов с целью признания аварийными и подлежащими сносу или реконструкции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645B5" w:rsidRDefault="002645B5" w:rsidP="002645B5">
            <w:pPr>
              <w:pStyle w:val="ConsPlusNormal"/>
              <w:jc w:val="center"/>
            </w:pPr>
            <w:r>
              <w:t>1</w:t>
            </w:r>
          </w:p>
        </w:tc>
      </w:tr>
    </w:tbl>
    <w:p w:rsidR="0084656D" w:rsidRDefault="0084656D" w:rsidP="0084656D">
      <w:pPr>
        <w:pStyle w:val="ConsPlusNormal"/>
        <w:jc w:val="both"/>
      </w:pPr>
    </w:p>
    <w:p w:rsidR="00C109F8" w:rsidRPr="00B86893" w:rsidRDefault="0084656D" w:rsidP="00B86893">
      <w:pPr>
        <w:pStyle w:val="ConsPlusNormal"/>
        <w:ind w:firstLine="540"/>
        <w:jc w:val="both"/>
        <w:sectPr w:rsidR="00C109F8" w:rsidRPr="00B86893" w:rsidSect="00C109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Ожидаемые конечные результаты реализации муниципальной программы: переселение граждан из аварийного жилищного фонда, расположенного на территории муниципального образования город Саяногорск, общей площадью 851,2 м2, предоставление жилых помещений 62 гражданам, количество обследований многоквартирных жилых домов с целью признания аварийными и подлежащими сносу или реконструкции </w:t>
      </w:r>
      <w:r w:rsidR="00B86893">
        <w:t>–</w:t>
      </w:r>
      <w:r>
        <w:t xml:space="preserve"> </w:t>
      </w:r>
      <w:r w:rsidR="00C109F8">
        <w:t>3</w:t>
      </w:r>
      <w:r w:rsidR="00B86893">
        <w:t>.</w:t>
      </w:r>
    </w:p>
    <w:p w:rsidR="002645B5" w:rsidRDefault="00C109F8" w:rsidP="002645B5">
      <w:pPr>
        <w:pStyle w:val="ConsPlusTitle"/>
        <w:jc w:val="center"/>
        <w:outlineLvl w:val="1"/>
      </w:pPr>
      <w:r w:rsidRPr="00C109F8">
        <w:lastRenderedPageBreak/>
        <w:t>5. Обо</w:t>
      </w:r>
      <w:r>
        <w:t>снование ресурсного обеспечения м</w:t>
      </w:r>
      <w:r w:rsidR="008B3D39">
        <w:t xml:space="preserve">униципальной программы </w:t>
      </w:r>
    </w:p>
    <w:p w:rsidR="00C109F8" w:rsidRDefault="008B3D39" w:rsidP="00C109F8">
      <w:pPr>
        <w:pStyle w:val="ConsPlusTitle"/>
        <w:jc w:val="center"/>
        <w:outlineLvl w:val="1"/>
      </w:pPr>
      <w:r>
        <w:t>«</w:t>
      </w:r>
      <w:r w:rsidR="002645B5" w:rsidRPr="002645B5">
        <w:t>Переселение граждан из аварийного жилищного фонда на территории муниципального образования город Саяногорск</w:t>
      </w:r>
      <w:r>
        <w:t>»</w:t>
      </w:r>
    </w:p>
    <w:p w:rsidR="00685E52" w:rsidRDefault="00685E52" w:rsidP="00C109F8">
      <w:pPr>
        <w:pStyle w:val="ConsPlusTitle"/>
        <w:jc w:val="center"/>
        <w:outlineLvl w:val="1"/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539"/>
        <w:gridCol w:w="1404"/>
        <w:gridCol w:w="1077"/>
        <w:gridCol w:w="1418"/>
        <w:gridCol w:w="1275"/>
        <w:gridCol w:w="1225"/>
        <w:gridCol w:w="1252"/>
      </w:tblGrid>
      <w:tr w:rsidR="0084656D" w:rsidTr="00F63665">
        <w:tc>
          <w:tcPr>
            <w:tcW w:w="2830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835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39" w:type="dxa"/>
            <w:vMerge w:val="restart"/>
          </w:tcPr>
          <w:p w:rsidR="0084656D" w:rsidRDefault="0084656D" w:rsidP="00D5668A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7651" w:type="dxa"/>
            <w:gridSpan w:val="6"/>
          </w:tcPr>
          <w:p w:rsidR="0084656D" w:rsidRDefault="0084656D" w:rsidP="00D5668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539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2025</w:t>
            </w:r>
          </w:p>
        </w:tc>
      </w:tr>
      <w:tr w:rsidR="00F63665" w:rsidTr="00F63665">
        <w:tc>
          <w:tcPr>
            <w:tcW w:w="2830" w:type="dxa"/>
            <w:vMerge w:val="restart"/>
          </w:tcPr>
          <w:p w:rsidR="00F63665" w:rsidRDefault="00F63665" w:rsidP="00F63665">
            <w:pPr>
              <w:pStyle w:val="ConsPlusNormal"/>
              <w:jc w:val="center"/>
            </w:pPr>
            <w:r>
              <w:t>Комитет по жилищно-коммунальному хозяйству и транспорту г. Саяногорска</w:t>
            </w: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Итого по ГРБС</w:t>
            </w:r>
          </w:p>
        </w:tc>
        <w:tc>
          <w:tcPr>
            <w:tcW w:w="1539" w:type="dxa"/>
          </w:tcPr>
          <w:p w:rsidR="00F63665" w:rsidRDefault="006A467A" w:rsidP="00F63665">
            <w:pPr>
              <w:pStyle w:val="ConsPlusNormal"/>
              <w:jc w:val="center"/>
            </w:pPr>
            <w:r>
              <w:t>38745,1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36135,2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1200,0</w:t>
            </w:r>
          </w:p>
        </w:tc>
      </w:tr>
      <w:tr w:rsidR="00F63665" w:rsidTr="00685E52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2025" w:type="dxa"/>
            <w:gridSpan w:val="8"/>
          </w:tcPr>
          <w:p w:rsidR="00F63665" w:rsidRDefault="00F63665" w:rsidP="00F63665">
            <w:pPr>
              <w:pStyle w:val="ConsPlusNormal"/>
              <w:jc w:val="center"/>
            </w:pPr>
            <w:r>
              <w:t>Из них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151,2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539" w:type="dxa"/>
          </w:tcPr>
          <w:p w:rsidR="00F63665" w:rsidRPr="00B86893" w:rsidRDefault="006A467A" w:rsidP="00F63665">
            <w:pPr>
              <w:pStyle w:val="ConsPlusNormal"/>
              <w:jc w:val="center"/>
            </w:pPr>
            <w:r w:rsidRPr="00B86893">
              <w:t>16893,5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1200,0</w:t>
            </w:r>
          </w:p>
        </w:tc>
      </w:tr>
      <w:tr w:rsidR="00F63665" w:rsidTr="00F63665">
        <w:trPr>
          <w:trHeight w:val="1226"/>
        </w:trPr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Иные источники (средства публично-правовой компании «Фонд развития территорий»)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21700,4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  <w:tr w:rsidR="00F63665" w:rsidTr="00F63665">
        <w:tc>
          <w:tcPr>
            <w:tcW w:w="2830" w:type="dxa"/>
            <w:vMerge w:val="restart"/>
          </w:tcPr>
          <w:p w:rsidR="00F63665" w:rsidRDefault="00F63665" w:rsidP="00F63665">
            <w:pPr>
              <w:pStyle w:val="ConsPlusNormal"/>
              <w:jc w:val="center"/>
            </w:pPr>
            <w:r>
              <w:t>ВСЕГО по Программе</w:t>
            </w: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по Программе в целом за счет всех источников финансирования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38745,1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36135,2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1200,0</w:t>
            </w:r>
          </w:p>
        </w:tc>
      </w:tr>
      <w:tr w:rsidR="00F63665" w:rsidTr="00685E52">
        <w:trPr>
          <w:trHeight w:val="143"/>
        </w:trPr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12025" w:type="dxa"/>
            <w:gridSpan w:val="8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В том числе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бюджетов РФ, РХ</w:t>
            </w:r>
          </w:p>
        </w:tc>
        <w:tc>
          <w:tcPr>
            <w:tcW w:w="1539" w:type="dxa"/>
          </w:tcPr>
          <w:p w:rsidR="00F63665" w:rsidRPr="00B86893" w:rsidRDefault="00F63665" w:rsidP="00F63665">
            <w:pPr>
              <w:pStyle w:val="ConsPlusNormal"/>
              <w:jc w:val="center"/>
            </w:pPr>
            <w:r w:rsidRPr="00B86893">
              <w:t>151,2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151,2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Средства местного бюджета</w:t>
            </w:r>
          </w:p>
        </w:tc>
        <w:tc>
          <w:tcPr>
            <w:tcW w:w="1539" w:type="dxa"/>
          </w:tcPr>
          <w:p w:rsidR="00F63665" w:rsidRPr="00B86893" w:rsidRDefault="006A467A" w:rsidP="00F63665">
            <w:pPr>
              <w:pStyle w:val="ConsPlusNormal"/>
              <w:jc w:val="center"/>
            </w:pPr>
            <w:r w:rsidRPr="00B86893">
              <w:t>16893,5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14283,6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1015,1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1200,0</w:t>
            </w:r>
          </w:p>
        </w:tc>
      </w:tr>
      <w:tr w:rsidR="00F63665" w:rsidTr="00F63665">
        <w:tc>
          <w:tcPr>
            <w:tcW w:w="2830" w:type="dxa"/>
            <w:vMerge/>
          </w:tcPr>
          <w:p w:rsidR="00F63665" w:rsidRDefault="00F63665" w:rsidP="00F63665">
            <w:pPr>
              <w:pStyle w:val="ConsPlusNormal"/>
            </w:pPr>
          </w:p>
        </w:tc>
        <w:tc>
          <w:tcPr>
            <w:tcW w:w="283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Иные источники (средства публично-правовой компании «Фонд развития территорий»)</w:t>
            </w:r>
          </w:p>
        </w:tc>
        <w:tc>
          <w:tcPr>
            <w:tcW w:w="1539" w:type="dxa"/>
          </w:tcPr>
          <w:p w:rsidR="00F63665" w:rsidRPr="00685E52" w:rsidRDefault="00F63665" w:rsidP="00F63665">
            <w:pPr>
              <w:pStyle w:val="ConsPlusNormal"/>
              <w:jc w:val="center"/>
              <w:rPr>
                <w:highlight w:val="yellow"/>
              </w:rPr>
            </w:pPr>
            <w:r w:rsidRPr="00B86893">
              <w:t>21700,4</w:t>
            </w:r>
          </w:p>
        </w:tc>
        <w:tc>
          <w:tcPr>
            <w:tcW w:w="1404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21700,4</w:t>
            </w:r>
          </w:p>
        </w:tc>
        <w:tc>
          <w:tcPr>
            <w:tcW w:w="1077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5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2" w:type="dxa"/>
          </w:tcPr>
          <w:p w:rsidR="00F63665" w:rsidRDefault="00F63665" w:rsidP="00F63665">
            <w:pPr>
              <w:pStyle w:val="ConsPlusNormal"/>
              <w:jc w:val="center"/>
            </w:pPr>
            <w:r>
              <w:t>0,0</w:t>
            </w:r>
          </w:p>
        </w:tc>
      </w:tr>
    </w:tbl>
    <w:p w:rsidR="0084656D" w:rsidRDefault="0084656D" w:rsidP="00276938">
      <w:pPr>
        <w:pStyle w:val="ConsPlusTitle"/>
        <w:jc w:val="center"/>
      </w:pPr>
    </w:p>
    <w:p w:rsidR="00522737" w:rsidRDefault="00522737" w:rsidP="00276938">
      <w:pPr>
        <w:pStyle w:val="ConsPlusTitle"/>
        <w:jc w:val="center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84656D">
      <w:pPr>
        <w:pStyle w:val="ConsPlusNormal"/>
        <w:ind w:firstLine="540"/>
        <w:jc w:val="both"/>
      </w:pPr>
    </w:p>
    <w:p w:rsidR="00C109F8" w:rsidRDefault="00C109F8" w:rsidP="00C109F8">
      <w:pPr>
        <w:pStyle w:val="ConsPlusNormal"/>
        <w:jc w:val="both"/>
        <w:sectPr w:rsidR="00C109F8" w:rsidSect="00C109F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9F8" w:rsidRDefault="00C109F8" w:rsidP="00C109F8">
      <w:pPr>
        <w:pStyle w:val="ConsPlusNormal"/>
        <w:jc w:val="both"/>
      </w:pPr>
    </w:p>
    <w:p w:rsidR="0084656D" w:rsidRDefault="00C109F8" w:rsidP="00685E52">
      <w:pPr>
        <w:pStyle w:val="ConsPlusNormal"/>
        <w:ind w:firstLine="540"/>
        <w:jc w:val="both"/>
      </w:pPr>
      <w:r>
        <w:t>Исто</w:t>
      </w:r>
      <w:r w:rsidR="0084656D">
        <w:t xml:space="preserve">чниками финансирования муниципальной программы являются средства публично-правовой компании </w:t>
      </w:r>
      <w:r w:rsidR="00685E52">
        <w:t>«</w:t>
      </w:r>
      <w:r w:rsidR="0084656D">
        <w:t>Фонд развития территорий</w:t>
      </w:r>
      <w:r w:rsidR="00685E52">
        <w:t>»</w:t>
      </w:r>
      <w:r w:rsidR="0084656D">
        <w:t>, средства республиканского бюджета Республики Хакасия и средства бюджета муниципального образования город Саяногорск.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Муниципальная программа реализуется посредством выделения муниципальному образованию город Саяногорск субсидии за счет средств публично-правовой компании </w:t>
      </w:r>
      <w:r w:rsidR="00685E52">
        <w:t>«</w:t>
      </w:r>
      <w:r>
        <w:t>Фонд развития территорий</w:t>
      </w:r>
      <w:r w:rsidR="00685E52">
        <w:t>»</w:t>
      </w:r>
      <w:r>
        <w:t xml:space="preserve"> и республиканского бюджета Республики Хакасия в целях долевого софинансирования работ в рамках муниципальной программы по переселению граждан, проживающих на территории муниципального образования город Саяногорск, из аварийного жилищного фонда, признанного таковым до 1 января 2017 года в установленном порядке в связи с физическим износом в процессе его эксплуатации.</w:t>
      </w:r>
    </w:p>
    <w:p w:rsidR="0084656D" w:rsidRDefault="0084656D" w:rsidP="00685E52">
      <w:pPr>
        <w:pStyle w:val="ConsPlusNormal"/>
        <w:ind w:firstLine="540"/>
        <w:jc w:val="both"/>
      </w:pPr>
      <w:r>
        <w:t>Субсидии предоставляются при соблюдении муниципальным образованием город Саяногорск следующих условий: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выполнение условий,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21.07.2007 </w:t>
      </w:r>
      <w:r w:rsidR="00685E52">
        <w:t>№185-</w:t>
      </w:r>
      <w:r>
        <w:t xml:space="preserve">ФЗ </w:t>
      </w:r>
      <w:r w:rsidR="00685E52">
        <w:t>«</w:t>
      </w:r>
      <w:r>
        <w:t>О Фонде содействия реформированию жилищно-коммунального хозяйства</w:t>
      </w:r>
      <w:r w:rsidR="00685E52">
        <w:t>»</w:t>
      </w:r>
      <w:r>
        <w:t>;</w:t>
      </w:r>
    </w:p>
    <w:p w:rsidR="0084656D" w:rsidRPr="0032441A" w:rsidRDefault="0084656D" w:rsidP="00685E52">
      <w:pPr>
        <w:pStyle w:val="ConsPlusNormal"/>
        <w:ind w:firstLine="540"/>
        <w:jc w:val="both"/>
      </w:pPr>
      <w:r>
        <w:t xml:space="preserve">принятие решений о долевом финансировании переселения граждан из аварийного жилищного фонда за счет средств бюджета муниципального образования город </w:t>
      </w:r>
      <w:r w:rsidRPr="0032441A">
        <w:t>Саяногорск.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Для реализации мероприятий муниципальной программы требуется </w:t>
      </w:r>
      <w:r w:rsidR="006A467A" w:rsidRPr="0032441A">
        <w:t xml:space="preserve">38745,1 </w:t>
      </w:r>
      <w:r w:rsidRPr="0032441A">
        <w:t>тыс. руб., в т.ч.: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за счет средств местного бюджета муниципального образования город Саяногорск </w:t>
      </w:r>
      <w:r w:rsidR="006A467A" w:rsidRPr="0032441A">
        <w:t>–</w:t>
      </w:r>
      <w:r w:rsidRPr="0032441A">
        <w:t xml:space="preserve"> </w:t>
      </w:r>
      <w:r w:rsidR="006A467A" w:rsidRPr="0032441A">
        <w:t>16893,5</w:t>
      </w:r>
      <w:r w:rsidR="00EC5361" w:rsidRPr="0032441A">
        <w:t xml:space="preserve"> </w:t>
      </w:r>
      <w:r w:rsidRPr="0032441A">
        <w:t>тыс. руб., в т.ч. по годам: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1 этап (2020 годы) - </w:t>
      </w:r>
      <w:r w:rsidR="00EC5361" w:rsidRPr="0032441A">
        <w:t xml:space="preserve">14283,6 </w:t>
      </w:r>
      <w:r w:rsidRPr="0032441A">
        <w:t>тыс. руб.;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>2 этап (2021 - 202</w:t>
      </w:r>
      <w:r w:rsidR="006A467A" w:rsidRPr="0032441A">
        <w:t>5</w:t>
      </w:r>
      <w:r w:rsidRPr="0032441A">
        <w:t xml:space="preserve"> годы) - </w:t>
      </w:r>
      <w:r w:rsidR="006A467A" w:rsidRPr="0032441A">
        <w:t>26</w:t>
      </w:r>
      <w:r w:rsidRPr="0032441A">
        <w:t>09,9 тыс. руб.;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за счет средств, поступивших от публично-правовой компании </w:t>
      </w:r>
      <w:r w:rsidR="00685E52" w:rsidRPr="0032441A">
        <w:t>«</w:t>
      </w:r>
      <w:r w:rsidRPr="0032441A">
        <w:t>Фонд развития территорий</w:t>
      </w:r>
      <w:r w:rsidR="00685E52" w:rsidRPr="0032441A">
        <w:t>»</w:t>
      </w:r>
      <w:r w:rsidRPr="0032441A">
        <w:t xml:space="preserve"> (Фонд) </w:t>
      </w:r>
      <w:r w:rsidR="006A467A" w:rsidRPr="0032441A">
        <w:t>–</w:t>
      </w:r>
      <w:r w:rsidRPr="0032441A">
        <w:t xml:space="preserve"> </w:t>
      </w:r>
      <w:r w:rsidR="006A467A" w:rsidRPr="0032441A">
        <w:t>21700,4</w:t>
      </w:r>
      <w:r w:rsidRPr="0032441A">
        <w:t xml:space="preserve"> тыс. руб., в т.ч. по годам:</w:t>
      </w:r>
    </w:p>
    <w:p w:rsidR="00EC5361" w:rsidRPr="0032441A" w:rsidRDefault="0084656D" w:rsidP="00685E52">
      <w:pPr>
        <w:pStyle w:val="ConsPlusNormal"/>
        <w:ind w:firstLine="540"/>
        <w:jc w:val="both"/>
      </w:pPr>
      <w:r w:rsidRPr="0032441A">
        <w:t xml:space="preserve">1 этап (2020 годы) </w:t>
      </w:r>
      <w:r w:rsidR="00EC5361" w:rsidRPr="0032441A">
        <w:t>–</w:t>
      </w:r>
      <w:r w:rsidRPr="0032441A">
        <w:t xml:space="preserve"> </w:t>
      </w:r>
      <w:r w:rsidR="00EC5361" w:rsidRPr="0032441A">
        <w:t>21700,4</w:t>
      </w:r>
      <w:r w:rsidRPr="0032441A">
        <w:t xml:space="preserve"> тыс. руб., </w:t>
      </w:r>
    </w:p>
    <w:p w:rsidR="0084656D" w:rsidRPr="0032441A" w:rsidRDefault="0084656D" w:rsidP="00685E52">
      <w:pPr>
        <w:pStyle w:val="ConsPlusNormal"/>
        <w:ind w:firstLine="540"/>
        <w:jc w:val="both"/>
      </w:pPr>
      <w:r w:rsidRPr="0032441A">
        <w:t xml:space="preserve">за счет средств республиканского бюджета Республики Хакасия </w:t>
      </w:r>
      <w:r w:rsidR="00EC5361" w:rsidRPr="0032441A">
        <w:t>–</w:t>
      </w:r>
      <w:r w:rsidRPr="0032441A">
        <w:t xml:space="preserve"> </w:t>
      </w:r>
      <w:r w:rsidR="00EC5361" w:rsidRPr="0032441A">
        <w:t>151,2</w:t>
      </w:r>
      <w:r w:rsidRPr="0032441A">
        <w:t xml:space="preserve"> тыс. руб., в т.ч. по годам:</w:t>
      </w:r>
    </w:p>
    <w:p w:rsidR="00EC5361" w:rsidRPr="0032441A" w:rsidRDefault="0084656D" w:rsidP="00685E52">
      <w:pPr>
        <w:pStyle w:val="ConsPlusNormal"/>
        <w:ind w:firstLine="540"/>
        <w:jc w:val="both"/>
      </w:pPr>
      <w:r w:rsidRPr="0032441A">
        <w:t xml:space="preserve">1 этап (2020 годы) </w:t>
      </w:r>
      <w:r w:rsidR="00EC5361" w:rsidRPr="0032441A">
        <w:t>–</w:t>
      </w:r>
      <w:r w:rsidRPr="0032441A">
        <w:t xml:space="preserve"> </w:t>
      </w:r>
      <w:r w:rsidR="00EC5361" w:rsidRPr="0032441A">
        <w:t>151,2 тыс. руб.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При поступлении средств федерального бюджета и республиканского бюджета Республики Хакасия муниципальной программой предусматривается реализация мероприятий на условиях софинансирования за счет средств местного бюджета в порядке, определенном соответствующими нормативно-правовыми актами Российской Федерации, Республики Хакасия и муниципального образования город Саяногорск. Размер средств бюджета муниципального образования город Саяногорск может корректироваться в зависимости от выделенных из республиканского бюджета Республики Хакасия и публично-правовой компании </w:t>
      </w:r>
      <w:r w:rsidR="00685E52">
        <w:t>«</w:t>
      </w:r>
      <w:r>
        <w:t>Фонд развития территорий</w:t>
      </w:r>
      <w:r w:rsidR="00685E52">
        <w:t>»</w:t>
      </w:r>
      <w:r>
        <w:t>.</w:t>
      </w:r>
    </w:p>
    <w:p w:rsidR="0084656D" w:rsidRDefault="0084656D" w:rsidP="00685E52">
      <w:pPr>
        <w:pStyle w:val="ConsPlusNormal"/>
        <w:ind w:firstLine="540"/>
        <w:jc w:val="both"/>
      </w:pPr>
      <w:r>
        <w:t xml:space="preserve">Объем средств долевого финансирования переселения граждан из аварийных многоквартирных домов за счет средств Фонда, республиканского бюджета Республики Хакасия, местного бюджета муниципального образования город Саяногорск на </w:t>
      </w:r>
      <w:r w:rsidR="0032441A">
        <w:t>период 2020</w:t>
      </w:r>
      <w:r>
        <w:t xml:space="preserve"> год</w:t>
      </w:r>
      <w:r w:rsidR="0032441A">
        <w:t>а</w:t>
      </w:r>
      <w:r>
        <w:t xml:space="preserve"> согласно заключенному Соглашению с Министерством строительства и жилищно-коммунального хозяйства Республики Хакасия и фактического финансирования составляет:</w:t>
      </w:r>
    </w:p>
    <w:p w:rsidR="006A467A" w:rsidRDefault="006A467A" w:rsidP="006A467A">
      <w:pPr>
        <w:pStyle w:val="ConsPlusTitle"/>
        <w:jc w:val="center"/>
        <w:outlineLvl w:val="2"/>
      </w:pPr>
      <w:r>
        <w:t>Объем</w:t>
      </w:r>
    </w:p>
    <w:p w:rsidR="006A467A" w:rsidRDefault="006A467A" w:rsidP="006A467A">
      <w:pPr>
        <w:pStyle w:val="ConsPlusTitle"/>
        <w:jc w:val="center"/>
      </w:pPr>
      <w:r>
        <w:t>средств долевого финансирования Программы</w:t>
      </w:r>
    </w:p>
    <w:p w:rsidR="00D5668A" w:rsidRDefault="00D5668A" w:rsidP="006A467A">
      <w:pPr>
        <w:pStyle w:val="ConsPlusTitle"/>
        <w:jc w:val="center"/>
      </w:pPr>
    </w:p>
    <w:p w:rsidR="00D5668A" w:rsidRDefault="00D5668A" w:rsidP="006A467A">
      <w:pPr>
        <w:pStyle w:val="ConsPlusTitle"/>
        <w:jc w:val="center"/>
      </w:pPr>
    </w:p>
    <w:p w:rsidR="00D5668A" w:rsidRDefault="00D5668A" w:rsidP="006A467A">
      <w:pPr>
        <w:pStyle w:val="ConsPlusTitle"/>
        <w:jc w:val="center"/>
      </w:pPr>
    </w:p>
    <w:p w:rsidR="00D5668A" w:rsidRDefault="00D5668A" w:rsidP="006A467A">
      <w:pPr>
        <w:pStyle w:val="ConsPlusTitle"/>
        <w:jc w:val="center"/>
        <w:sectPr w:rsidR="00D5668A" w:rsidSect="00C109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668A" w:rsidRDefault="00D5668A" w:rsidP="006A467A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2154"/>
        <w:gridCol w:w="1607"/>
        <w:gridCol w:w="1511"/>
        <w:gridCol w:w="1304"/>
        <w:gridCol w:w="1560"/>
        <w:gridCol w:w="1417"/>
        <w:gridCol w:w="1531"/>
        <w:gridCol w:w="1361"/>
        <w:gridCol w:w="1502"/>
      </w:tblGrid>
      <w:tr w:rsidR="00D5668A" w:rsidTr="00D5668A">
        <w:tc>
          <w:tcPr>
            <w:tcW w:w="496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5982" w:type="dxa"/>
            <w:gridSpan w:val="4"/>
          </w:tcPr>
          <w:p w:rsidR="00D5668A" w:rsidRDefault="00D5668A" w:rsidP="00D5668A">
            <w:pPr>
              <w:pStyle w:val="ConsPlusNormal"/>
              <w:jc w:val="center"/>
            </w:pPr>
            <w:r>
              <w:t>Объем финансирования согласно Соглашению</w:t>
            </w:r>
          </w:p>
        </w:tc>
        <w:tc>
          <w:tcPr>
            <w:tcW w:w="5811" w:type="dxa"/>
            <w:gridSpan w:val="4"/>
          </w:tcPr>
          <w:p w:rsidR="00D5668A" w:rsidRDefault="00D5668A" w:rsidP="00D5668A">
            <w:pPr>
              <w:pStyle w:val="ConsPlusNormal"/>
              <w:jc w:val="center"/>
            </w:pPr>
            <w:r>
              <w:t>Фактические объемы финансирования в рамках Соглашения, рублей</w:t>
            </w:r>
          </w:p>
        </w:tc>
      </w:tr>
      <w:tr w:rsidR="00D5668A" w:rsidTr="00D5668A">
        <w:tc>
          <w:tcPr>
            <w:tcW w:w="496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2154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607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75" w:type="dxa"/>
            <w:gridSpan w:val="3"/>
          </w:tcPr>
          <w:p w:rsidR="00D5668A" w:rsidRDefault="00D5668A" w:rsidP="00D5668A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17" w:type="dxa"/>
            <w:vMerge w:val="restart"/>
          </w:tcPr>
          <w:p w:rsidR="00D5668A" w:rsidRDefault="00D5668A" w:rsidP="00D5668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94" w:type="dxa"/>
            <w:gridSpan w:val="3"/>
          </w:tcPr>
          <w:p w:rsidR="00D5668A" w:rsidRDefault="00D5668A" w:rsidP="00D5668A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5668A" w:rsidTr="00D5668A">
        <w:tc>
          <w:tcPr>
            <w:tcW w:w="496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2154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607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51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публично-правовая компания "Фонд развития территорий"</w:t>
            </w:r>
          </w:p>
        </w:tc>
        <w:tc>
          <w:tcPr>
            <w:tcW w:w="1304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республиканский бюджет Республики Хакасия</w:t>
            </w:r>
          </w:p>
        </w:tc>
        <w:tc>
          <w:tcPr>
            <w:tcW w:w="1560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417" w:type="dxa"/>
            <w:vMerge/>
          </w:tcPr>
          <w:p w:rsidR="00D5668A" w:rsidRDefault="00D5668A" w:rsidP="00D5668A">
            <w:pPr>
              <w:pStyle w:val="ConsPlusNormal"/>
            </w:pPr>
          </w:p>
        </w:tc>
        <w:tc>
          <w:tcPr>
            <w:tcW w:w="153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публично-правовая компания "Фонд развития территории"</w:t>
            </w:r>
          </w:p>
        </w:tc>
        <w:tc>
          <w:tcPr>
            <w:tcW w:w="136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республиканский бюджет Республики Хакасия</w:t>
            </w:r>
          </w:p>
        </w:tc>
        <w:tc>
          <w:tcPr>
            <w:tcW w:w="1502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местный бюджет</w:t>
            </w:r>
          </w:p>
        </w:tc>
      </w:tr>
      <w:tr w:rsidR="00D5668A" w:rsidTr="00D5668A">
        <w:tc>
          <w:tcPr>
            <w:tcW w:w="14443" w:type="dxa"/>
            <w:gridSpan w:val="10"/>
          </w:tcPr>
          <w:p w:rsidR="00D5668A" w:rsidRDefault="00D5668A" w:rsidP="0032441A">
            <w:pPr>
              <w:pStyle w:val="ConsPlusNormal"/>
            </w:pPr>
            <w:r>
              <w:t xml:space="preserve">1 этап </w:t>
            </w:r>
            <w:r w:rsidR="0032441A">
              <w:t>(</w:t>
            </w:r>
            <w:r>
              <w:t>2020 год)</w:t>
            </w:r>
          </w:p>
        </w:tc>
      </w:tr>
      <w:tr w:rsidR="00D5668A" w:rsidTr="00D5668A">
        <w:tc>
          <w:tcPr>
            <w:tcW w:w="496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Муниципальное образование город Саяногорск</w:t>
            </w:r>
          </w:p>
        </w:tc>
        <w:tc>
          <w:tcPr>
            <w:tcW w:w="1607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44045391,37</w:t>
            </w:r>
          </w:p>
        </w:tc>
        <w:tc>
          <w:tcPr>
            <w:tcW w:w="151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30392271,93</w:t>
            </w:r>
          </w:p>
        </w:tc>
        <w:tc>
          <w:tcPr>
            <w:tcW w:w="1304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211738,49</w:t>
            </w:r>
          </w:p>
        </w:tc>
        <w:tc>
          <w:tcPr>
            <w:tcW w:w="1560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13441380,95</w:t>
            </w:r>
          </w:p>
        </w:tc>
        <w:tc>
          <w:tcPr>
            <w:tcW w:w="1417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44045391,37</w:t>
            </w:r>
          </w:p>
        </w:tc>
        <w:tc>
          <w:tcPr>
            <w:tcW w:w="153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30392271,93</w:t>
            </w:r>
          </w:p>
        </w:tc>
        <w:tc>
          <w:tcPr>
            <w:tcW w:w="1361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211738,49</w:t>
            </w:r>
          </w:p>
        </w:tc>
        <w:tc>
          <w:tcPr>
            <w:tcW w:w="1502" w:type="dxa"/>
          </w:tcPr>
          <w:p w:rsidR="00D5668A" w:rsidRDefault="00D5668A" w:rsidP="00D5668A">
            <w:pPr>
              <w:pStyle w:val="ConsPlusNormal"/>
              <w:jc w:val="center"/>
            </w:pPr>
            <w:r>
              <w:t>13441380,95</w:t>
            </w:r>
          </w:p>
        </w:tc>
      </w:tr>
    </w:tbl>
    <w:p w:rsidR="00D5668A" w:rsidRDefault="00D5668A" w:rsidP="00D5668A">
      <w:pPr>
        <w:pStyle w:val="ConsPlusNormal"/>
        <w:jc w:val="both"/>
      </w:pPr>
    </w:p>
    <w:p w:rsidR="00D5668A" w:rsidRDefault="00D5668A" w:rsidP="00D5668A">
      <w:pPr>
        <w:pStyle w:val="ConsPlusNormal"/>
        <w:ind w:firstLine="540"/>
        <w:jc w:val="both"/>
      </w:pPr>
      <w:r>
        <w:t>Субсидии могут выделяться муниципальному образованию город Саяногорск на осуществление следующих мероприятий для переселения граждан из аварийного жилищного фонда:</w:t>
      </w:r>
    </w:p>
    <w:p w:rsidR="00D5668A" w:rsidRDefault="00D5668A" w:rsidP="00D5668A">
      <w:pPr>
        <w:pStyle w:val="ConsPlusNormal"/>
        <w:ind w:firstLine="540"/>
        <w:jc w:val="both"/>
      </w:pPr>
      <w:r>
        <w:t>1) строительство многоквартирных домов;</w:t>
      </w:r>
    </w:p>
    <w:p w:rsidR="00D5668A" w:rsidRDefault="00D5668A" w:rsidP="00D5668A">
      <w:pPr>
        <w:pStyle w:val="ConsPlusNormal"/>
        <w:ind w:firstLine="540"/>
        <w:jc w:val="both"/>
      </w:pPr>
      <w:r>
        <w:t>2) приобретение жилых помещений у застройщиков в строящихся многоквартирных домах;</w:t>
      </w:r>
    </w:p>
    <w:p w:rsidR="00D5668A" w:rsidRDefault="00D5668A" w:rsidP="00D5668A">
      <w:pPr>
        <w:pStyle w:val="ConsPlusNormal"/>
        <w:ind w:firstLine="540"/>
        <w:jc w:val="both"/>
      </w:pPr>
      <w:r>
        <w:t>3) приобретение жилых помещений у застройщиков в построенных многоквартирных домах;</w:t>
      </w:r>
    </w:p>
    <w:p w:rsidR="00D5668A" w:rsidRDefault="00D5668A" w:rsidP="00D5668A">
      <w:pPr>
        <w:pStyle w:val="ConsPlusNormal"/>
        <w:ind w:firstLine="540"/>
        <w:jc w:val="both"/>
      </w:pPr>
      <w:r>
        <w:t>4) приобретение жилых помещений у лиц, не являющихся застройщиками домов, в которых расположены эти помещения.</w:t>
      </w:r>
    </w:p>
    <w:p w:rsidR="00D5668A" w:rsidRDefault="00D5668A" w:rsidP="00D5668A">
      <w:pPr>
        <w:pStyle w:val="ConsPlusNormal"/>
        <w:ind w:firstLine="540"/>
        <w:jc w:val="both"/>
      </w:pPr>
      <w:r>
        <w:t>Исходя из сформированного перечня аварийных многоквартирных домов в целях определения способа переселения при формировании муниципальной программы проведена оценка состояния рынка жилья для принятия решения о целесообразности строительства жилых помещений либо о приобретении жилых помещений у застройщиков или лиц, не являющихся застройщиками, проведена разъяснительная работа с гражданами. По результатам проведенной работы осуществлен сравнительный анализ и оценка экономической эффективности каждого из способов переселения, на основании которых определен следующий способ: строительство многоквартирного дома.</w:t>
      </w:r>
    </w:p>
    <w:p w:rsidR="00D5668A" w:rsidRDefault="00D5668A" w:rsidP="00D5668A">
      <w:pPr>
        <w:pStyle w:val="ConsPlusNormal"/>
        <w:jc w:val="both"/>
      </w:pPr>
    </w:p>
    <w:p w:rsidR="00276938" w:rsidRDefault="00276938" w:rsidP="00685E52">
      <w:pPr>
        <w:pStyle w:val="ConsPlusNormal"/>
        <w:jc w:val="both"/>
        <w:rPr>
          <w:sz w:val="28"/>
          <w:szCs w:val="28"/>
        </w:rPr>
      </w:pPr>
    </w:p>
    <w:p w:rsidR="00D5668A" w:rsidRDefault="00D5668A" w:rsidP="00B86893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D5668A" w:rsidSect="00D5668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744A9" w:rsidRDefault="006744A9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566C1" w:rsidRPr="001566C1" w:rsidRDefault="001566C1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6C1">
        <w:rPr>
          <w:sz w:val="28"/>
          <w:szCs w:val="28"/>
          <w:lang w:eastAsia="ru-RU"/>
        </w:rPr>
        <w:lastRenderedPageBreak/>
        <w:t>2.</w:t>
      </w:r>
      <w:r w:rsidRPr="001566C1">
        <w:rPr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</w:t>
      </w:r>
      <w:r w:rsidR="00D8666D">
        <w:rPr>
          <w:sz w:val="28"/>
          <w:szCs w:val="28"/>
          <w:lang w:eastAsia="ru-RU"/>
        </w:rPr>
        <w:t>опубликования и распространяет свое действие</w:t>
      </w:r>
      <w:r w:rsidRPr="001566C1">
        <w:rPr>
          <w:sz w:val="28"/>
          <w:szCs w:val="28"/>
          <w:lang w:eastAsia="ru-RU"/>
        </w:rPr>
        <w:t xml:space="preserve"> на правоо</w:t>
      </w:r>
      <w:r w:rsidR="007259B0">
        <w:rPr>
          <w:sz w:val="28"/>
          <w:szCs w:val="28"/>
          <w:lang w:eastAsia="ru-RU"/>
        </w:rPr>
        <w:t>тношения, возникшие с 01.01.202</w:t>
      </w:r>
      <w:r w:rsidR="006019C1">
        <w:rPr>
          <w:sz w:val="28"/>
          <w:szCs w:val="28"/>
          <w:lang w:eastAsia="ru-RU"/>
        </w:rPr>
        <w:t>4</w:t>
      </w:r>
      <w:r w:rsidRPr="001566C1">
        <w:rPr>
          <w:sz w:val="28"/>
          <w:szCs w:val="28"/>
          <w:lang w:eastAsia="ru-RU"/>
        </w:rPr>
        <w:t>.</w:t>
      </w:r>
    </w:p>
    <w:p w:rsidR="001566C1" w:rsidRPr="001566C1" w:rsidRDefault="001566C1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3.</w:t>
      </w:r>
      <w:r w:rsidRPr="001566C1">
        <w:rPr>
          <w:sz w:val="28"/>
          <w:szCs w:val="28"/>
          <w:lang w:eastAsia="ru-RU"/>
        </w:rPr>
        <w:tab/>
        <w:t xml:space="preserve">Отделу по </w:t>
      </w:r>
      <w:r w:rsidRPr="001566C1">
        <w:rPr>
          <w:sz w:val="28"/>
          <w:szCs w:val="28"/>
        </w:rPr>
        <w:t>взаимодействию со СМИ и связям с общественностью</w:t>
      </w:r>
      <w:r w:rsidRPr="001566C1">
        <w:rPr>
          <w:sz w:val="28"/>
          <w:szCs w:val="28"/>
          <w:lang w:eastAsia="ru-RU"/>
        </w:rPr>
        <w:t xml:space="preserve">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1566C1" w:rsidRPr="001566C1" w:rsidRDefault="001566C1" w:rsidP="001566C1">
      <w:pPr>
        <w:tabs>
          <w:tab w:val="left" w:pos="1276"/>
        </w:tabs>
        <w:suppressAutoHyphens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ru-RU"/>
        </w:rPr>
      </w:pPr>
      <w:r w:rsidRPr="001566C1">
        <w:rPr>
          <w:sz w:val="28"/>
          <w:szCs w:val="28"/>
          <w:lang w:eastAsia="ru-RU"/>
        </w:rPr>
        <w:t>4.</w:t>
      </w:r>
      <w:r w:rsidRPr="001566C1">
        <w:rPr>
          <w:sz w:val="28"/>
          <w:szCs w:val="28"/>
          <w:lang w:eastAsia="ru-RU"/>
        </w:rPr>
        <w:tab/>
        <w:t>Контроль над исполнением настоящего постановления возложить на заместителя Главы муниципального образования город Саяногорск по жилищно-коммунальному хозяйству, транспорту и строительству.</w:t>
      </w:r>
    </w:p>
    <w:p w:rsidR="001566C1" w:rsidRDefault="001566C1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6744A9" w:rsidRPr="001566C1" w:rsidRDefault="006744A9" w:rsidP="001566C1">
      <w:pPr>
        <w:suppressAutoHyphens w:val="0"/>
        <w:autoSpaceDE w:val="0"/>
        <w:autoSpaceDN w:val="0"/>
        <w:adjustRightInd w:val="0"/>
        <w:ind w:right="-567" w:firstLine="540"/>
        <w:jc w:val="both"/>
        <w:rPr>
          <w:sz w:val="28"/>
          <w:szCs w:val="28"/>
          <w:lang w:eastAsia="ru-RU"/>
        </w:rPr>
      </w:pPr>
    </w:p>
    <w:p w:rsidR="006019C1" w:rsidRPr="001566C1" w:rsidRDefault="006019C1" w:rsidP="006019C1">
      <w:pPr>
        <w:snapToGrid w:val="0"/>
        <w:rPr>
          <w:sz w:val="28"/>
          <w:szCs w:val="28"/>
        </w:rPr>
      </w:pPr>
      <w:r w:rsidRPr="001566C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566C1">
        <w:rPr>
          <w:sz w:val="28"/>
          <w:szCs w:val="28"/>
        </w:rPr>
        <w:t xml:space="preserve"> муниципального образования</w:t>
      </w:r>
    </w:p>
    <w:p w:rsidR="001566C1" w:rsidRDefault="006019C1" w:rsidP="006019C1">
      <w:pPr>
        <w:tabs>
          <w:tab w:val="left" w:pos="7230"/>
        </w:tabs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</w:rPr>
      </w:pPr>
      <w:r w:rsidRPr="001566C1">
        <w:rPr>
          <w:sz w:val="28"/>
          <w:szCs w:val="28"/>
        </w:rPr>
        <w:t>город Саяногорск</w:t>
      </w:r>
      <w:r w:rsidRPr="006019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Е.И. Молодняков</w:t>
      </w:r>
    </w:p>
    <w:p w:rsidR="006019C1" w:rsidRDefault="006019C1" w:rsidP="006019C1">
      <w:pPr>
        <w:tabs>
          <w:tab w:val="left" w:pos="6946"/>
        </w:tabs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744A9" w:rsidRDefault="006744A9" w:rsidP="006019C1">
      <w:pPr>
        <w:snapToGrid w:val="0"/>
        <w:rPr>
          <w:sz w:val="28"/>
          <w:szCs w:val="28"/>
        </w:rPr>
      </w:pPr>
    </w:p>
    <w:p w:rsidR="006019C1" w:rsidRDefault="006019C1" w:rsidP="006019C1">
      <w:pPr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019C1" w:rsidRPr="001566C1" w:rsidRDefault="006019C1" w:rsidP="006019C1">
      <w:pPr>
        <w:tabs>
          <w:tab w:val="left" w:pos="6946"/>
        </w:tabs>
        <w:suppressAutoHyphens w:val="0"/>
        <w:autoSpaceDE w:val="0"/>
        <w:autoSpaceDN w:val="0"/>
        <w:adjustRightInd w:val="0"/>
        <w:ind w:right="-567"/>
        <w:jc w:val="both"/>
        <w:rPr>
          <w:sz w:val="28"/>
          <w:szCs w:val="28"/>
          <w:lang w:eastAsia="ru-RU"/>
        </w:rPr>
      </w:pPr>
    </w:p>
    <w:p w:rsidR="006019C1" w:rsidRDefault="006019C1" w:rsidP="006019C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019C1" w:rsidRDefault="006019C1" w:rsidP="006019C1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муниципального образования г. Саяногорск</w:t>
      </w:r>
      <w:r w:rsidRPr="006019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О.Ю. Воронина</w:t>
      </w:r>
    </w:p>
    <w:p w:rsidR="006019C1" w:rsidRDefault="006019C1" w:rsidP="006019C1">
      <w:pPr>
        <w:tabs>
          <w:tab w:val="left" w:pos="7230"/>
        </w:tabs>
        <w:snapToGrid w:val="0"/>
        <w:rPr>
          <w:sz w:val="28"/>
          <w:szCs w:val="28"/>
        </w:rPr>
      </w:pPr>
    </w:p>
    <w:p w:rsidR="006019C1" w:rsidRDefault="006019C1" w:rsidP="006019C1">
      <w:pPr>
        <w:tabs>
          <w:tab w:val="left" w:pos="723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заместителя </w:t>
      </w:r>
    </w:p>
    <w:p w:rsidR="006019C1" w:rsidRDefault="006019C1" w:rsidP="006019C1">
      <w:pPr>
        <w:tabs>
          <w:tab w:val="left" w:pos="723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1032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6019C1" w:rsidRDefault="006019C1" w:rsidP="006019C1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г. Саяногорск</w:t>
      </w:r>
      <w:r>
        <w:rPr>
          <w:sz w:val="28"/>
          <w:szCs w:val="28"/>
        </w:rPr>
        <w:t xml:space="preserve"> по правовым вопросам</w:t>
      </w:r>
      <w:r w:rsidRPr="006019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Е.В. Белявская</w:t>
      </w:r>
    </w:p>
    <w:p w:rsidR="006744A9" w:rsidRDefault="006744A9" w:rsidP="006019C1">
      <w:pPr>
        <w:tabs>
          <w:tab w:val="left" w:pos="7230"/>
        </w:tabs>
        <w:snapToGrid w:val="0"/>
        <w:rPr>
          <w:sz w:val="28"/>
          <w:szCs w:val="28"/>
        </w:rPr>
      </w:pPr>
    </w:p>
    <w:p w:rsidR="006744A9" w:rsidRDefault="006744A9" w:rsidP="006019C1">
      <w:pPr>
        <w:tabs>
          <w:tab w:val="left" w:pos="723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103245">
        <w:rPr>
          <w:sz w:val="28"/>
          <w:szCs w:val="28"/>
        </w:rPr>
        <w:t xml:space="preserve"> Главы муниципального </w:t>
      </w:r>
    </w:p>
    <w:p w:rsidR="006744A9" w:rsidRDefault="006744A9" w:rsidP="006019C1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 xml:space="preserve">образования г. Саяногорск по </w:t>
      </w:r>
    </w:p>
    <w:p w:rsidR="006744A9" w:rsidRDefault="006744A9" w:rsidP="006019C1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 xml:space="preserve">жилищно-коммунальному хозяйству, </w:t>
      </w:r>
    </w:p>
    <w:p w:rsidR="006744A9" w:rsidRPr="00103245" w:rsidRDefault="006744A9" w:rsidP="006019C1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транспорту и строительству</w:t>
      </w:r>
      <w:r w:rsidRPr="006744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Л.П. Степанова</w:t>
      </w:r>
    </w:p>
    <w:p w:rsidR="006019C1" w:rsidRDefault="006019C1" w:rsidP="006019C1">
      <w:pPr>
        <w:tabs>
          <w:tab w:val="left" w:pos="7230"/>
        </w:tabs>
        <w:snapToGrid w:val="0"/>
        <w:rPr>
          <w:sz w:val="28"/>
          <w:szCs w:val="28"/>
        </w:rPr>
      </w:pPr>
    </w:p>
    <w:p w:rsidR="001D5B6D" w:rsidRDefault="001D5B6D" w:rsidP="006019C1">
      <w:pPr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 xml:space="preserve">Руководитель «Бюджетно-финансового </w:t>
      </w:r>
    </w:p>
    <w:p w:rsidR="006019C1" w:rsidRDefault="001D5B6D" w:rsidP="00B86893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управления администрации города Саяногорска»</w:t>
      </w:r>
      <w:r w:rsidR="00B86893" w:rsidRPr="00B86893">
        <w:rPr>
          <w:sz w:val="28"/>
          <w:szCs w:val="28"/>
        </w:rPr>
        <w:t xml:space="preserve"> </w:t>
      </w:r>
      <w:r w:rsidR="00B86893">
        <w:rPr>
          <w:sz w:val="28"/>
          <w:szCs w:val="28"/>
        </w:rPr>
        <w:tab/>
      </w:r>
      <w:r w:rsidR="00B86893" w:rsidRPr="00103245">
        <w:rPr>
          <w:sz w:val="28"/>
          <w:szCs w:val="28"/>
        </w:rPr>
        <w:t>И.В. Пожар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10324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103245">
        <w:rPr>
          <w:sz w:val="28"/>
          <w:szCs w:val="28"/>
        </w:rPr>
        <w:t xml:space="preserve"> Комитета по 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 xml:space="preserve">жилищно-коммунальному 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  <w:r w:rsidRPr="00103245">
        <w:rPr>
          <w:sz w:val="28"/>
          <w:szCs w:val="28"/>
        </w:rPr>
        <w:t>хозяйству и транспорту г</w:t>
      </w:r>
      <w:r>
        <w:rPr>
          <w:sz w:val="28"/>
          <w:szCs w:val="28"/>
        </w:rPr>
        <w:t xml:space="preserve">. </w:t>
      </w:r>
      <w:r w:rsidRPr="00103245">
        <w:rPr>
          <w:sz w:val="28"/>
          <w:szCs w:val="28"/>
        </w:rPr>
        <w:t>Саяногорска</w:t>
      </w:r>
      <w:r w:rsidRPr="00B868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В.С.Надыкто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</w:p>
    <w:p w:rsidR="00B86893" w:rsidRDefault="00B86893" w:rsidP="00B868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B86893" w:rsidRDefault="00B86893" w:rsidP="00B86893">
      <w:pPr>
        <w:rPr>
          <w:sz w:val="28"/>
          <w:szCs w:val="28"/>
        </w:rPr>
      </w:pPr>
      <w:r>
        <w:rPr>
          <w:sz w:val="28"/>
          <w:szCs w:val="28"/>
        </w:rPr>
        <w:t xml:space="preserve">и развития Администрации 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г. Саяногорска</w:t>
      </w:r>
      <w:r w:rsidRPr="00B868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А.Н. Митрофанова</w:t>
      </w:r>
    </w:p>
    <w:p w:rsidR="00B86893" w:rsidRDefault="00B86893" w:rsidP="00B86893">
      <w:pPr>
        <w:rPr>
          <w:sz w:val="28"/>
          <w:szCs w:val="28"/>
        </w:rPr>
      </w:pPr>
    </w:p>
    <w:p w:rsidR="00B86893" w:rsidRDefault="00B86893" w:rsidP="00B8689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9D0920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9D0920">
        <w:rPr>
          <w:sz w:val="28"/>
          <w:szCs w:val="28"/>
        </w:rPr>
        <w:t xml:space="preserve"> делами 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  <w:r w:rsidRPr="009D0920">
        <w:rPr>
          <w:sz w:val="28"/>
          <w:szCs w:val="28"/>
        </w:rPr>
        <w:t xml:space="preserve">Администрации муниципального </w:t>
      </w:r>
    </w:p>
    <w:p w:rsidR="00B86893" w:rsidRDefault="00B86893" w:rsidP="00B86893">
      <w:pPr>
        <w:tabs>
          <w:tab w:val="left" w:pos="7230"/>
        </w:tabs>
        <w:snapToGrid w:val="0"/>
        <w:rPr>
          <w:sz w:val="28"/>
          <w:szCs w:val="28"/>
        </w:rPr>
      </w:pPr>
      <w:r w:rsidRPr="009D0920">
        <w:rPr>
          <w:sz w:val="28"/>
          <w:szCs w:val="28"/>
        </w:rPr>
        <w:t>образования г. Саяногорск</w:t>
      </w:r>
      <w:r w:rsidRPr="00B868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Л.В. Байтобетова</w:t>
      </w:r>
    </w:p>
    <w:p w:rsidR="00B86893" w:rsidRDefault="00B86893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B86893" w:rsidRDefault="00B86893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  <w:bookmarkStart w:id="1" w:name="_GoBack"/>
      <w:bookmarkEnd w:id="1"/>
    </w:p>
    <w:p w:rsidR="001566C1" w:rsidRPr="00DC0AD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  <w:r w:rsidRPr="00DC0AD1">
        <w:rPr>
          <w:sz w:val="18"/>
          <w:szCs w:val="18"/>
        </w:rPr>
        <w:t xml:space="preserve">Проект постановления размещен на официальном сайте муниципального образования город Саяногорск для независимой </w:t>
      </w:r>
      <w:r>
        <w:rPr>
          <w:sz w:val="18"/>
          <w:szCs w:val="18"/>
        </w:rPr>
        <w:t xml:space="preserve">антикоррупционной </w:t>
      </w:r>
      <w:r w:rsidR="005D267B">
        <w:rPr>
          <w:sz w:val="18"/>
          <w:szCs w:val="18"/>
        </w:rPr>
        <w:t xml:space="preserve">и антимонопольной </w:t>
      </w:r>
      <w:r w:rsidR="00BF295F">
        <w:rPr>
          <w:sz w:val="18"/>
          <w:szCs w:val="18"/>
        </w:rPr>
        <w:t xml:space="preserve">экспертизы с </w:t>
      </w:r>
      <w:r w:rsidR="00B86893">
        <w:rPr>
          <w:sz w:val="18"/>
          <w:szCs w:val="18"/>
        </w:rPr>
        <w:t>03</w:t>
      </w:r>
      <w:r>
        <w:rPr>
          <w:sz w:val="18"/>
          <w:szCs w:val="18"/>
        </w:rPr>
        <w:t>.</w:t>
      </w:r>
      <w:r w:rsidR="006019C1">
        <w:rPr>
          <w:sz w:val="18"/>
          <w:szCs w:val="18"/>
        </w:rPr>
        <w:t>12</w:t>
      </w:r>
      <w:r w:rsidR="005143AE">
        <w:rPr>
          <w:sz w:val="18"/>
          <w:szCs w:val="18"/>
        </w:rPr>
        <w:t>.202</w:t>
      </w:r>
      <w:r w:rsidR="006019C1">
        <w:rPr>
          <w:sz w:val="18"/>
          <w:szCs w:val="18"/>
        </w:rPr>
        <w:t>4</w:t>
      </w:r>
      <w:r w:rsidR="00BF295F">
        <w:rPr>
          <w:sz w:val="18"/>
          <w:szCs w:val="18"/>
        </w:rPr>
        <w:t xml:space="preserve"> по </w:t>
      </w:r>
      <w:r w:rsidR="006019C1">
        <w:rPr>
          <w:sz w:val="18"/>
          <w:szCs w:val="18"/>
        </w:rPr>
        <w:t>0</w:t>
      </w:r>
      <w:r w:rsidR="00B86893">
        <w:rPr>
          <w:sz w:val="18"/>
          <w:szCs w:val="18"/>
        </w:rPr>
        <w:t>6</w:t>
      </w:r>
      <w:r w:rsidR="00A50FEE">
        <w:rPr>
          <w:sz w:val="18"/>
          <w:szCs w:val="18"/>
        </w:rPr>
        <w:t>.</w:t>
      </w:r>
      <w:r w:rsidR="006019C1">
        <w:rPr>
          <w:sz w:val="18"/>
          <w:szCs w:val="18"/>
        </w:rPr>
        <w:t>12</w:t>
      </w:r>
      <w:r w:rsidR="005143AE">
        <w:rPr>
          <w:sz w:val="18"/>
          <w:szCs w:val="18"/>
        </w:rPr>
        <w:t>.202</w:t>
      </w:r>
      <w:r w:rsidR="006019C1">
        <w:rPr>
          <w:sz w:val="18"/>
          <w:szCs w:val="18"/>
        </w:rPr>
        <w:t>4</w:t>
      </w:r>
    </w:p>
    <w:p w:rsidR="001566C1" w:rsidRDefault="001566C1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6744A9" w:rsidRPr="00DC0AD1" w:rsidRDefault="006744A9" w:rsidP="001566C1">
      <w:pPr>
        <w:pStyle w:val="a7"/>
        <w:tabs>
          <w:tab w:val="left" w:pos="142"/>
        </w:tabs>
        <w:rPr>
          <w:sz w:val="18"/>
          <w:szCs w:val="18"/>
        </w:rPr>
      </w:pP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  <w:r w:rsidRPr="000C1FD9">
        <w:rPr>
          <w:sz w:val="18"/>
          <w:szCs w:val="18"/>
        </w:rPr>
        <w:t xml:space="preserve">Исп: Главный специалист экономического отдела Комитета по ЖКХ и Т г.Саяногорска </w:t>
      </w: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  <w:r w:rsidRPr="000C1FD9">
        <w:rPr>
          <w:sz w:val="18"/>
          <w:szCs w:val="18"/>
        </w:rPr>
        <w:t>Хаустова С.В.. т. (39042) 34310</w:t>
      </w: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  <w:r w:rsidRPr="000C1FD9">
        <w:rPr>
          <w:sz w:val="18"/>
          <w:szCs w:val="18"/>
        </w:rPr>
        <w:t xml:space="preserve">Согласовано: Начальник жилищного отдела Администрации муниципального образования город Саяногорск </w:t>
      </w: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  <w:r w:rsidRPr="000C1FD9">
        <w:rPr>
          <w:sz w:val="18"/>
          <w:szCs w:val="18"/>
        </w:rPr>
        <w:t>Брынза М.В. 8(39042)2-16-56</w:t>
      </w: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  <w:r w:rsidRPr="000C1FD9">
        <w:rPr>
          <w:sz w:val="18"/>
          <w:szCs w:val="18"/>
        </w:rPr>
        <w:t>Электронная версия правового акта и приложения (ий) к нему соответствует бумажному носителю</w:t>
      </w:r>
    </w:p>
    <w:p w:rsidR="000C1FD9" w:rsidRPr="000C1FD9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</w:p>
    <w:p w:rsidR="00A74BCA" w:rsidRPr="005327C5" w:rsidRDefault="000C1FD9" w:rsidP="000C1FD9">
      <w:pPr>
        <w:pStyle w:val="a7"/>
        <w:tabs>
          <w:tab w:val="left" w:pos="142"/>
        </w:tabs>
        <w:rPr>
          <w:sz w:val="18"/>
          <w:szCs w:val="18"/>
        </w:rPr>
      </w:pPr>
      <w:r w:rsidRPr="000C1FD9">
        <w:rPr>
          <w:sz w:val="18"/>
          <w:szCs w:val="18"/>
        </w:rPr>
        <w:t>Рассылка: в дело, КЖКХиТ, Отдел по взаимодействию со СМИ и связям с общественностью, «БФУ администрации г.Саяногорска», Жил.отдел, Консультант плюс</w:t>
      </w:r>
    </w:p>
    <w:sectPr w:rsidR="00A74BCA" w:rsidRPr="005327C5" w:rsidSect="00B8689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93" w:rsidRDefault="00B86893" w:rsidP="002F61D5">
      <w:r>
        <w:separator/>
      </w:r>
    </w:p>
  </w:endnote>
  <w:endnote w:type="continuationSeparator" w:id="0">
    <w:p w:rsidR="00B86893" w:rsidRDefault="00B86893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93" w:rsidRDefault="00B86893" w:rsidP="002F61D5">
      <w:r>
        <w:separator/>
      </w:r>
    </w:p>
  </w:footnote>
  <w:footnote w:type="continuationSeparator" w:id="0">
    <w:p w:rsidR="00B86893" w:rsidRDefault="00B86893" w:rsidP="002F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9796AB5"/>
    <w:multiLevelType w:val="hybridMultilevel"/>
    <w:tmpl w:val="900487B4"/>
    <w:lvl w:ilvl="0" w:tplc="CA54750A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257"/>
    <w:multiLevelType w:val="multilevel"/>
    <w:tmpl w:val="5AAE58C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5A467CFD"/>
    <w:multiLevelType w:val="hybridMultilevel"/>
    <w:tmpl w:val="008E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2A0F"/>
    <w:multiLevelType w:val="multilevel"/>
    <w:tmpl w:val="DD7C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A7BB1"/>
    <w:multiLevelType w:val="hybridMultilevel"/>
    <w:tmpl w:val="0B5A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C3FAE"/>
    <w:multiLevelType w:val="hybridMultilevel"/>
    <w:tmpl w:val="76FE8834"/>
    <w:lvl w:ilvl="0" w:tplc="DD3861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BC"/>
    <w:rsid w:val="00000338"/>
    <w:rsid w:val="000039D6"/>
    <w:rsid w:val="00003D65"/>
    <w:rsid w:val="00003DC7"/>
    <w:rsid w:val="000049E4"/>
    <w:rsid w:val="00005270"/>
    <w:rsid w:val="0000578A"/>
    <w:rsid w:val="000061A6"/>
    <w:rsid w:val="000067AC"/>
    <w:rsid w:val="00006CFD"/>
    <w:rsid w:val="000072F9"/>
    <w:rsid w:val="0000786B"/>
    <w:rsid w:val="00007933"/>
    <w:rsid w:val="00011858"/>
    <w:rsid w:val="00011909"/>
    <w:rsid w:val="00011B96"/>
    <w:rsid w:val="000123FE"/>
    <w:rsid w:val="00013054"/>
    <w:rsid w:val="00013608"/>
    <w:rsid w:val="00013B87"/>
    <w:rsid w:val="00014042"/>
    <w:rsid w:val="00014A59"/>
    <w:rsid w:val="000150B3"/>
    <w:rsid w:val="0001570E"/>
    <w:rsid w:val="00015938"/>
    <w:rsid w:val="00015945"/>
    <w:rsid w:val="000166D3"/>
    <w:rsid w:val="0001726B"/>
    <w:rsid w:val="00017A74"/>
    <w:rsid w:val="0002046A"/>
    <w:rsid w:val="00020595"/>
    <w:rsid w:val="0002067D"/>
    <w:rsid w:val="0002101E"/>
    <w:rsid w:val="000212CE"/>
    <w:rsid w:val="0002140E"/>
    <w:rsid w:val="000214E0"/>
    <w:rsid w:val="00021DF1"/>
    <w:rsid w:val="0002234E"/>
    <w:rsid w:val="00023268"/>
    <w:rsid w:val="00023BA0"/>
    <w:rsid w:val="00023F6D"/>
    <w:rsid w:val="0002527B"/>
    <w:rsid w:val="00025724"/>
    <w:rsid w:val="00025E64"/>
    <w:rsid w:val="00026E61"/>
    <w:rsid w:val="00027820"/>
    <w:rsid w:val="00027BF4"/>
    <w:rsid w:val="00027DA6"/>
    <w:rsid w:val="000300B0"/>
    <w:rsid w:val="00030441"/>
    <w:rsid w:val="00030878"/>
    <w:rsid w:val="00030910"/>
    <w:rsid w:val="00031824"/>
    <w:rsid w:val="00032058"/>
    <w:rsid w:val="00032871"/>
    <w:rsid w:val="00032C1D"/>
    <w:rsid w:val="00032F96"/>
    <w:rsid w:val="000332B6"/>
    <w:rsid w:val="00033336"/>
    <w:rsid w:val="000336A2"/>
    <w:rsid w:val="00035EE1"/>
    <w:rsid w:val="00035FDF"/>
    <w:rsid w:val="000360E0"/>
    <w:rsid w:val="000361B0"/>
    <w:rsid w:val="00036577"/>
    <w:rsid w:val="000369BB"/>
    <w:rsid w:val="000373E7"/>
    <w:rsid w:val="00042E26"/>
    <w:rsid w:val="00044077"/>
    <w:rsid w:val="00045AF4"/>
    <w:rsid w:val="0004684D"/>
    <w:rsid w:val="00046CE1"/>
    <w:rsid w:val="0005074E"/>
    <w:rsid w:val="00051E4F"/>
    <w:rsid w:val="00051EE4"/>
    <w:rsid w:val="00052F04"/>
    <w:rsid w:val="00052F73"/>
    <w:rsid w:val="0005327C"/>
    <w:rsid w:val="00053293"/>
    <w:rsid w:val="00053888"/>
    <w:rsid w:val="00053D99"/>
    <w:rsid w:val="000549C8"/>
    <w:rsid w:val="000551FC"/>
    <w:rsid w:val="000559EE"/>
    <w:rsid w:val="000566B3"/>
    <w:rsid w:val="00056A28"/>
    <w:rsid w:val="0005700E"/>
    <w:rsid w:val="00057485"/>
    <w:rsid w:val="00057C4C"/>
    <w:rsid w:val="00057E38"/>
    <w:rsid w:val="0006000D"/>
    <w:rsid w:val="00060596"/>
    <w:rsid w:val="00061556"/>
    <w:rsid w:val="00061776"/>
    <w:rsid w:val="00061C4C"/>
    <w:rsid w:val="00061C67"/>
    <w:rsid w:val="00061D51"/>
    <w:rsid w:val="00062274"/>
    <w:rsid w:val="000637CE"/>
    <w:rsid w:val="00063FCD"/>
    <w:rsid w:val="000642E3"/>
    <w:rsid w:val="0006478F"/>
    <w:rsid w:val="00064971"/>
    <w:rsid w:val="00064DB2"/>
    <w:rsid w:val="000653DC"/>
    <w:rsid w:val="000657C6"/>
    <w:rsid w:val="00065AD8"/>
    <w:rsid w:val="00065D65"/>
    <w:rsid w:val="00065DFE"/>
    <w:rsid w:val="00066106"/>
    <w:rsid w:val="000666E5"/>
    <w:rsid w:val="000671A6"/>
    <w:rsid w:val="000703BF"/>
    <w:rsid w:val="000706B5"/>
    <w:rsid w:val="00071BC7"/>
    <w:rsid w:val="0007243E"/>
    <w:rsid w:val="00072668"/>
    <w:rsid w:val="00072EBD"/>
    <w:rsid w:val="00072F37"/>
    <w:rsid w:val="00073D01"/>
    <w:rsid w:val="0007596A"/>
    <w:rsid w:val="00076A66"/>
    <w:rsid w:val="00080590"/>
    <w:rsid w:val="00080905"/>
    <w:rsid w:val="000815D1"/>
    <w:rsid w:val="0008216D"/>
    <w:rsid w:val="000824AD"/>
    <w:rsid w:val="0008294F"/>
    <w:rsid w:val="00083725"/>
    <w:rsid w:val="000840B6"/>
    <w:rsid w:val="0008661C"/>
    <w:rsid w:val="0008717C"/>
    <w:rsid w:val="00087FF7"/>
    <w:rsid w:val="00090056"/>
    <w:rsid w:val="00090C94"/>
    <w:rsid w:val="00092B33"/>
    <w:rsid w:val="00092B59"/>
    <w:rsid w:val="00092C4C"/>
    <w:rsid w:val="000946F6"/>
    <w:rsid w:val="00094894"/>
    <w:rsid w:val="000954DA"/>
    <w:rsid w:val="00096625"/>
    <w:rsid w:val="00097222"/>
    <w:rsid w:val="000977DF"/>
    <w:rsid w:val="00097B55"/>
    <w:rsid w:val="00097D1B"/>
    <w:rsid w:val="000A0797"/>
    <w:rsid w:val="000A1056"/>
    <w:rsid w:val="000A12F5"/>
    <w:rsid w:val="000A174C"/>
    <w:rsid w:val="000A1764"/>
    <w:rsid w:val="000A1B97"/>
    <w:rsid w:val="000A20C8"/>
    <w:rsid w:val="000A5347"/>
    <w:rsid w:val="000A5789"/>
    <w:rsid w:val="000A5FEC"/>
    <w:rsid w:val="000A6395"/>
    <w:rsid w:val="000A7549"/>
    <w:rsid w:val="000A7AD6"/>
    <w:rsid w:val="000B0570"/>
    <w:rsid w:val="000B08BB"/>
    <w:rsid w:val="000B0A1C"/>
    <w:rsid w:val="000B187C"/>
    <w:rsid w:val="000B1E05"/>
    <w:rsid w:val="000B2821"/>
    <w:rsid w:val="000B28EC"/>
    <w:rsid w:val="000B37E1"/>
    <w:rsid w:val="000B3E52"/>
    <w:rsid w:val="000B509F"/>
    <w:rsid w:val="000B6152"/>
    <w:rsid w:val="000B6412"/>
    <w:rsid w:val="000C043E"/>
    <w:rsid w:val="000C078E"/>
    <w:rsid w:val="000C0A53"/>
    <w:rsid w:val="000C0BB6"/>
    <w:rsid w:val="000C1FD9"/>
    <w:rsid w:val="000C25F6"/>
    <w:rsid w:val="000C26E1"/>
    <w:rsid w:val="000C3528"/>
    <w:rsid w:val="000C358C"/>
    <w:rsid w:val="000C39E8"/>
    <w:rsid w:val="000C3AF4"/>
    <w:rsid w:val="000C3AFD"/>
    <w:rsid w:val="000C3EE1"/>
    <w:rsid w:val="000C5ACF"/>
    <w:rsid w:val="000C643E"/>
    <w:rsid w:val="000C6FD7"/>
    <w:rsid w:val="000C7B5A"/>
    <w:rsid w:val="000D0FB4"/>
    <w:rsid w:val="000D1349"/>
    <w:rsid w:val="000D3515"/>
    <w:rsid w:val="000D37EE"/>
    <w:rsid w:val="000D454C"/>
    <w:rsid w:val="000D5C44"/>
    <w:rsid w:val="000D5F53"/>
    <w:rsid w:val="000D7508"/>
    <w:rsid w:val="000D7EC9"/>
    <w:rsid w:val="000E253E"/>
    <w:rsid w:val="000E4FB0"/>
    <w:rsid w:val="000E58F8"/>
    <w:rsid w:val="000E62F1"/>
    <w:rsid w:val="000E70FE"/>
    <w:rsid w:val="000E71A5"/>
    <w:rsid w:val="000E76CC"/>
    <w:rsid w:val="000E773F"/>
    <w:rsid w:val="000E7AC2"/>
    <w:rsid w:val="000E7EF8"/>
    <w:rsid w:val="000E7EFC"/>
    <w:rsid w:val="000E7F0F"/>
    <w:rsid w:val="000F0054"/>
    <w:rsid w:val="000F0729"/>
    <w:rsid w:val="000F0C6C"/>
    <w:rsid w:val="000F24D4"/>
    <w:rsid w:val="000F2532"/>
    <w:rsid w:val="000F3138"/>
    <w:rsid w:val="000F6316"/>
    <w:rsid w:val="000F69D5"/>
    <w:rsid w:val="000F6ABA"/>
    <w:rsid w:val="000F70A0"/>
    <w:rsid w:val="000F7603"/>
    <w:rsid w:val="001001A9"/>
    <w:rsid w:val="00101087"/>
    <w:rsid w:val="00101936"/>
    <w:rsid w:val="001019A1"/>
    <w:rsid w:val="001020D1"/>
    <w:rsid w:val="00104703"/>
    <w:rsid w:val="00104FD9"/>
    <w:rsid w:val="00105BEE"/>
    <w:rsid w:val="00105DC9"/>
    <w:rsid w:val="00106244"/>
    <w:rsid w:val="001062F0"/>
    <w:rsid w:val="00106AD4"/>
    <w:rsid w:val="001077E6"/>
    <w:rsid w:val="0010796F"/>
    <w:rsid w:val="0011116B"/>
    <w:rsid w:val="00111A34"/>
    <w:rsid w:val="001131EB"/>
    <w:rsid w:val="00113252"/>
    <w:rsid w:val="0011391D"/>
    <w:rsid w:val="00115835"/>
    <w:rsid w:val="00115BCE"/>
    <w:rsid w:val="00117060"/>
    <w:rsid w:val="001175DA"/>
    <w:rsid w:val="00120226"/>
    <w:rsid w:val="001207FF"/>
    <w:rsid w:val="00120F59"/>
    <w:rsid w:val="001215CA"/>
    <w:rsid w:val="00121D24"/>
    <w:rsid w:val="00121E25"/>
    <w:rsid w:val="00122DA6"/>
    <w:rsid w:val="0012374B"/>
    <w:rsid w:val="00123BE3"/>
    <w:rsid w:val="0012426B"/>
    <w:rsid w:val="001259BC"/>
    <w:rsid w:val="00125FC0"/>
    <w:rsid w:val="00126957"/>
    <w:rsid w:val="00126978"/>
    <w:rsid w:val="00130FB0"/>
    <w:rsid w:val="00131573"/>
    <w:rsid w:val="00131612"/>
    <w:rsid w:val="0013167C"/>
    <w:rsid w:val="00131DF4"/>
    <w:rsid w:val="001325E9"/>
    <w:rsid w:val="001326EE"/>
    <w:rsid w:val="001330C8"/>
    <w:rsid w:val="00134C92"/>
    <w:rsid w:val="00134E73"/>
    <w:rsid w:val="001350D5"/>
    <w:rsid w:val="001367B9"/>
    <w:rsid w:val="0013688A"/>
    <w:rsid w:val="00136AA4"/>
    <w:rsid w:val="00136EB7"/>
    <w:rsid w:val="00137EE1"/>
    <w:rsid w:val="001403D5"/>
    <w:rsid w:val="00140E50"/>
    <w:rsid w:val="00141580"/>
    <w:rsid w:val="00141AEB"/>
    <w:rsid w:val="00142060"/>
    <w:rsid w:val="001427DA"/>
    <w:rsid w:val="00142AC1"/>
    <w:rsid w:val="00142DDC"/>
    <w:rsid w:val="001441AB"/>
    <w:rsid w:val="001445DA"/>
    <w:rsid w:val="00144E9A"/>
    <w:rsid w:val="00145CED"/>
    <w:rsid w:val="00146B1B"/>
    <w:rsid w:val="00147AB7"/>
    <w:rsid w:val="00147AC9"/>
    <w:rsid w:val="00147B06"/>
    <w:rsid w:val="0015008B"/>
    <w:rsid w:val="00150BCC"/>
    <w:rsid w:val="00151729"/>
    <w:rsid w:val="00152004"/>
    <w:rsid w:val="0015321B"/>
    <w:rsid w:val="001539FB"/>
    <w:rsid w:val="00155562"/>
    <w:rsid w:val="0015574B"/>
    <w:rsid w:val="001566C1"/>
    <w:rsid w:val="00156881"/>
    <w:rsid w:val="00156FE0"/>
    <w:rsid w:val="001579DE"/>
    <w:rsid w:val="00157B3F"/>
    <w:rsid w:val="00160D96"/>
    <w:rsid w:val="0016167C"/>
    <w:rsid w:val="00161A2C"/>
    <w:rsid w:val="001620C4"/>
    <w:rsid w:val="0016266F"/>
    <w:rsid w:val="00163561"/>
    <w:rsid w:val="001636D5"/>
    <w:rsid w:val="0016383E"/>
    <w:rsid w:val="00166E00"/>
    <w:rsid w:val="0016725B"/>
    <w:rsid w:val="00167B02"/>
    <w:rsid w:val="00167CDA"/>
    <w:rsid w:val="00167F3B"/>
    <w:rsid w:val="001702AF"/>
    <w:rsid w:val="00170736"/>
    <w:rsid w:val="00170928"/>
    <w:rsid w:val="00171951"/>
    <w:rsid w:val="00171F1E"/>
    <w:rsid w:val="00173874"/>
    <w:rsid w:val="00173EC5"/>
    <w:rsid w:val="00175D27"/>
    <w:rsid w:val="0017646C"/>
    <w:rsid w:val="00176567"/>
    <w:rsid w:val="00176ACB"/>
    <w:rsid w:val="00176BB5"/>
    <w:rsid w:val="00180105"/>
    <w:rsid w:val="001807EE"/>
    <w:rsid w:val="00180C29"/>
    <w:rsid w:val="00180F00"/>
    <w:rsid w:val="001812A0"/>
    <w:rsid w:val="00181FED"/>
    <w:rsid w:val="00182462"/>
    <w:rsid w:val="0018250B"/>
    <w:rsid w:val="0018263A"/>
    <w:rsid w:val="00182A89"/>
    <w:rsid w:val="001841B2"/>
    <w:rsid w:val="00185930"/>
    <w:rsid w:val="00185E85"/>
    <w:rsid w:val="00185FE3"/>
    <w:rsid w:val="001860C7"/>
    <w:rsid w:val="0018630F"/>
    <w:rsid w:val="001864D8"/>
    <w:rsid w:val="00191300"/>
    <w:rsid w:val="00191663"/>
    <w:rsid w:val="00191E39"/>
    <w:rsid w:val="00192F56"/>
    <w:rsid w:val="00193D1E"/>
    <w:rsid w:val="00193D6A"/>
    <w:rsid w:val="00193DD8"/>
    <w:rsid w:val="00194AFA"/>
    <w:rsid w:val="00194BDC"/>
    <w:rsid w:val="00194D46"/>
    <w:rsid w:val="001959D5"/>
    <w:rsid w:val="0019626F"/>
    <w:rsid w:val="0019702E"/>
    <w:rsid w:val="00197F7F"/>
    <w:rsid w:val="001A017E"/>
    <w:rsid w:val="001A07E0"/>
    <w:rsid w:val="001A0A48"/>
    <w:rsid w:val="001A1159"/>
    <w:rsid w:val="001A213C"/>
    <w:rsid w:val="001A2BF6"/>
    <w:rsid w:val="001A3363"/>
    <w:rsid w:val="001A3AE2"/>
    <w:rsid w:val="001A3EEF"/>
    <w:rsid w:val="001A4A85"/>
    <w:rsid w:val="001A4EEF"/>
    <w:rsid w:val="001A5724"/>
    <w:rsid w:val="001A5F90"/>
    <w:rsid w:val="001A6770"/>
    <w:rsid w:val="001A729D"/>
    <w:rsid w:val="001A798E"/>
    <w:rsid w:val="001A7AE2"/>
    <w:rsid w:val="001A7C72"/>
    <w:rsid w:val="001A7FF0"/>
    <w:rsid w:val="001B3350"/>
    <w:rsid w:val="001B3971"/>
    <w:rsid w:val="001B3E04"/>
    <w:rsid w:val="001B4133"/>
    <w:rsid w:val="001B42BD"/>
    <w:rsid w:val="001B4D17"/>
    <w:rsid w:val="001B4FC9"/>
    <w:rsid w:val="001B60B5"/>
    <w:rsid w:val="001B6583"/>
    <w:rsid w:val="001B695C"/>
    <w:rsid w:val="001C049A"/>
    <w:rsid w:val="001C069A"/>
    <w:rsid w:val="001C0BD6"/>
    <w:rsid w:val="001C2823"/>
    <w:rsid w:val="001C2E62"/>
    <w:rsid w:val="001C2F44"/>
    <w:rsid w:val="001C3821"/>
    <w:rsid w:val="001C3998"/>
    <w:rsid w:val="001C4052"/>
    <w:rsid w:val="001C4A79"/>
    <w:rsid w:val="001C4CE4"/>
    <w:rsid w:val="001C4D84"/>
    <w:rsid w:val="001C4E00"/>
    <w:rsid w:val="001C4F96"/>
    <w:rsid w:val="001C552A"/>
    <w:rsid w:val="001C5DA0"/>
    <w:rsid w:val="001C6979"/>
    <w:rsid w:val="001C7A2D"/>
    <w:rsid w:val="001D0178"/>
    <w:rsid w:val="001D059F"/>
    <w:rsid w:val="001D0B6F"/>
    <w:rsid w:val="001D13FB"/>
    <w:rsid w:val="001D22EA"/>
    <w:rsid w:val="001D2529"/>
    <w:rsid w:val="001D350A"/>
    <w:rsid w:val="001D5255"/>
    <w:rsid w:val="001D5B6D"/>
    <w:rsid w:val="001D5E18"/>
    <w:rsid w:val="001D6EED"/>
    <w:rsid w:val="001D6EF1"/>
    <w:rsid w:val="001D7735"/>
    <w:rsid w:val="001D7FD8"/>
    <w:rsid w:val="001E0418"/>
    <w:rsid w:val="001E071A"/>
    <w:rsid w:val="001E0E46"/>
    <w:rsid w:val="001E1E1C"/>
    <w:rsid w:val="001E2533"/>
    <w:rsid w:val="001E2EBE"/>
    <w:rsid w:val="001E316B"/>
    <w:rsid w:val="001E31F2"/>
    <w:rsid w:val="001E37D6"/>
    <w:rsid w:val="001E4034"/>
    <w:rsid w:val="001E6304"/>
    <w:rsid w:val="001E6E29"/>
    <w:rsid w:val="001E723B"/>
    <w:rsid w:val="001E7505"/>
    <w:rsid w:val="001E7BBC"/>
    <w:rsid w:val="001F1CB8"/>
    <w:rsid w:val="001F2F42"/>
    <w:rsid w:val="001F3841"/>
    <w:rsid w:val="001F5827"/>
    <w:rsid w:val="001F5E13"/>
    <w:rsid w:val="001F5E81"/>
    <w:rsid w:val="001F6351"/>
    <w:rsid w:val="001F7015"/>
    <w:rsid w:val="001F78B9"/>
    <w:rsid w:val="001F7985"/>
    <w:rsid w:val="001F7BDC"/>
    <w:rsid w:val="001F7E3F"/>
    <w:rsid w:val="00200726"/>
    <w:rsid w:val="0020088E"/>
    <w:rsid w:val="00200D7D"/>
    <w:rsid w:val="00200D89"/>
    <w:rsid w:val="0020142C"/>
    <w:rsid w:val="00201FA7"/>
    <w:rsid w:val="00202440"/>
    <w:rsid w:val="00202F8C"/>
    <w:rsid w:val="0020314B"/>
    <w:rsid w:val="002031BF"/>
    <w:rsid w:val="0020578E"/>
    <w:rsid w:val="00205A4F"/>
    <w:rsid w:val="0020635A"/>
    <w:rsid w:val="00206AC9"/>
    <w:rsid w:val="00207643"/>
    <w:rsid w:val="00207BB5"/>
    <w:rsid w:val="00207BDE"/>
    <w:rsid w:val="00210265"/>
    <w:rsid w:val="00210296"/>
    <w:rsid w:val="0021217C"/>
    <w:rsid w:val="0021263B"/>
    <w:rsid w:val="002126D5"/>
    <w:rsid w:val="002129C1"/>
    <w:rsid w:val="00213139"/>
    <w:rsid w:val="002148E2"/>
    <w:rsid w:val="00214C6D"/>
    <w:rsid w:val="00215269"/>
    <w:rsid w:val="00215285"/>
    <w:rsid w:val="0021529C"/>
    <w:rsid w:val="002154C6"/>
    <w:rsid w:val="002156E4"/>
    <w:rsid w:val="00216268"/>
    <w:rsid w:val="002163E6"/>
    <w:rsid w:val="002165D0"/>
    <w:rsid w:val="00216DB8"/>
    <w:rsid w:val="0021725F"/>
    <w:rsid w:val="002173B3"/>
    <w:rsid w:val="00217F3A"/>
    <w:rsid w:val="0022366E"/>
    <w:rsid w:val="00224862"/>
    <w:rsid w:val="00224C77"/>
    <w:rsid w:val="0022633A"/>
    <w:rsid w:val="0022749A"/>
    <w:rsid w:val="00227904"/>
    <w:rsid w:val="00227D35"/>
    <w:rsid w:val="00230039"/>
    <w:rsid w:val="00231029"/>
    <w:rsid w:val="002319B2"/>
    <w:rsid w:val="00231BAE"/>
    <w:rsid w:val="00231DB1"/>
    <w:rsid w:val="00232F18"/>
    <w:rsid w:val="00233EAF"/>
    <w:rsid w:val="002348F8"/>
    <w:rsid w:val="00235613"/>
    <w:rsid w:val="00236198"/>
    <w:rsid w:val="002363D7"/>
    <w:rsid w:val="00236C01"/>
    <w:rsid w:val="0023703B"/>
    <w:rsid w:val="0023708B"/>
    <w:rsid w:val="00237CC9"/>
    <w:rsid w:val="00240CF9"/>
    <w:rsid w:val="00241417"/>
    <w:rsid w:val="00241ACA"/>
    <w:rsid w:val="00241C0E"/>
    <w:rsid w:val="0024245E"/>
    <w:rsid w:val="00243099"/>
    <w:rsid w:val="00243481"/>
    <w:rsid w:val="002454D8"/>
    <w:rsid w:val="0024575A"/>
    <w:rsid w:val="00245CB5"/>
    <w:rsid w:val="00246172"/>
    <w:rsid w:val="002468E2"/>
    <w:rsid w:val="00247FCE"/>
    <w:rsid w:val="0025065C"/>
    <w:rsid w:val="00251E3A"/>
    <w:rsid w:val="00252AAD"/>
    <w:rsid w:val="00252DBB"/>
    <w:rsid w:val="00253F84"/>
    <w:rsid w:val="00254241"/>
    <w:rsid w:val="0025484C"/>
    <w:rsid w:val="0025495A"/>
    <w:rsid w:val="002552E4"/>
    <w:rsid w:val="00255892"/>
    <w:rsid w:val="00256028"/>
    <w:rsid w:val="002579DD"/>
    <w:rsid w:val="00257F72"/>
    <w:rsid w:val="00260AAD"/>
    <w:rsid w:val="00260D5B"/>
    <w:rsid w:val="00261580"/>
    <w:rsid w:val="00261974"/>
    <w:rsid w:val="00261EE3"/>
    <w:rsid w:val="0026235E"/>
    <w:rsid w:val="002634AA"/>
    <w:rsid w:val="002645B5"/>
    <w:rsid w:val="00264635"/>
    <w:rsid w:val="00264962"/>
    <w:rsid w:val="00265523"/>
    <w:rsid w:val="00265EBA"/>
    <w:rsid w:val="00266451"/>
    <w:rsid w:val="002669D8"/>
    <w:rsid w:val="002669FF"/>
    <w:rsid w:val="00266B7C"/>
    <w:rsid w:val="00266D61"/>
    <w:rsid w:val="00267170"/>
    <w:rsid w:val="00267356"/>
    <w:rsid w:val="00267F73"/>
    <w:rsid w:val="002705C3"/>
    <w:rsid w:val="00270760"/>
    <w:rsid w:val="00270B75"/>
    <w:rsid w:val="00270E12"/>
    <w:rsid w:val="002716C8"/>
    <w:rsid w:val="00272006"/>
    <w:rsid w:val="0027266A"/>
    <w:rsid w:val="00272709"/>
    <w:rsid w:val="00272776"/>
    <w:rsid w:val="002729FA"/>
    <w:rsid w:val="00273951"/>
    <w:rsid w:val="00273A97"/>
    <w:rsid w:val="00273BF5"/>
    <w:rsid w:val="0027438E"/>
    <w:rsid w:val="002745AA"/>
    <w:rsid w:val="00274962"/>
    <w:rsid w:val="002749EB"/>
    <w:rsid w:val="00274D6C"/>
    <w:rsid w:val="0027505A"/>
    <w:rsid w:val="002765B1"/>
    <w:rsid w:val="00276938"/>
    <w:rsid w:val="0027738C"/>
    <w:rsid w:val="002778AC"/>
    <w:rsid w:val="002804EF"/>
    <w:rsid w:val="00280653"/>
    <w:rsid w:val="00280CF2"/>
    <w:rsid w:val="002810D9"/>
    <w:rsid w:val="0028342F"/>
    <w:rsid w:val="00283604"/>
    <w:rsid w:val="00283E09"/>
    <w:rsid w:val="00284003"/>
    <w:rsid w:val="00284078"/>
    <w:rsid w:val="00284291"/>
    <w:rsid w:val="00285719"/>
    <w:rsid w:val="00285D40"/>
    <w:rsid w:val="00285E67"/>
    <w:rsid w:val="00286766"/>
    <w:rsid w:val="002868CF"/>
    <w:rsid w:val="00287CB3"/>
    <w:rsid w:val="00287FE4"/>
    <w:rsid w:val="00290189"/>
    <w:rsid w:val="00290323"/>
    <w:rsid w:val="00290622"/>
    <w:rsid w:val="0029082D"/>
    <w:rsid w:val="00290B89"/>
    <w:rsid w:val="00290E2E"/>
    <w:rsid w:val="00290EEB"/>
    <w:rsid w:val="0029100A"/>
    <w:rsid w:val="00291C83"/>
    <w:rsid w:val="002921D8"/>
    <w:rsid w:val="002924C7"/>
    <w:rsid w:val="002933FE"/>
    <w:rsid w:val="00293CD7"/>
    <w:rsid w:val="00293D39"/>
    <w:rsid w:val="00293E84"/>
    <w:rsid w:val="00294C7C"/>
    <w:rsid w:val="00294FEA"/>
    <w:rsid w:val="0029595E"/>
    <w:rsid w:val="00296323"/>
    <w:rsid w:val="00296AF6"/>
    <w:rsid w:val="002A0406"/>
    <w:rsid w:val="002A04D3"/>
    <w:rsid w:val="002A083C"/>
    <w:rsid w:val="002A1474"/>
    <w:rsid w:val="002A19C0"/>
    <w:rsid w:val="002A4D80"/>
    <w:rsid w:val="002A4E31"/>
    <w:rsid w:val="002A5B0F"/>
    <w:rsid w:val="002A6272"/>
    <w:rsid w:val="002A6ECB"/>
    <w:rsid w:val="002A70DB"/>
    <w:rsid w:val="002A740C"/>
    <w:rsid w:val="002A774D"/>
    <w:rsid w:val="002B0561"/>
    <w:rsid w:val="002B0F6B"/>
    <w:rsid w:val="002B164B"/>
    <w:rsid w:val="002B17AC"/>
    <w:rsid w:val="002B187B"/>
    <w:rsid w:val="002B1DC2"/>
    <w:rsid w:val="002B2EFA"/>
    <w:rsid w:val="002B3222"/>
    <w:rsid w:val="002B35ED"/>
    <w:rsid w:val="002B37B5"/>
    <w:rsid w:val="002B3D90"/>
    <w:rsid w:val="002B49B6"/>
    <w:rsid w:val="002B4C2C"/>
    <w:rsid w:val="002B50A0"/>
    <w:rsid w:val="002B5BE6"/>
    <w:rsid w:val="002B62EE"/>
    <w:rsid w:val="002B65C8"/>
    <w:rsid w:val="002B741F"/>
    <w:rsid w:val="002C120B"/>
    <w:rsid w:val="002C2801"/>
    <w:rsid w:val="002C31AF"/>
    <w:rsid w:val="002C3D32"/>
    <w:rsid w:val="002C4432"/>
    <w:rsid w:val="002C4609"/>
    <w:rsid w:val="002C4ECC"/>
    <w:rsid w:val="002C568D"/>
    <w:rsid w:val="002C62B6"/>
    <w:rsid w:val="002C6448"/>
    <w:rsid w:val="002C71D1"/>
    <w:rsid w:val="002C7D41"/>
    <w:rsid w:val="002D0503"/>
    <w:rsid w:val="002D0880"/>
    <w:rsid w:val="002D17F2"/>
    <w:rsid w:val="002D1D5F"/>
    <w:rsid w:val="002D248E"/>
    <w:rsid w:val="002D24B8"/>
    <w:rsid w:val="002D3025"/>
    <w:rsid w:val="002D3D84"/>
    <w:rsid w:val="002D3E09"/>
    <w:rsid w:val="002D55DA"/>
    <w:rsid w:val="002D6195"/>
    <w:rsid w:val="002D6B4A"/>
    <w:rsid w:val="002E04F8"/>
    <w:rsid w:val="002E0628"/>
    <w:rsid w:val="002E0A56"/>
    <w:rsid w:val="002E0B11"/>
    <w:rsid w:val="002E1432"/>
    <w:rsid w:val="002E1606"/>
    <w:rsid w:val="002E2142"/>
    <w:rsid w:val="002E2209"/>
    <w:rsid w:val="002E2366"/>
    <w:rsid w:val="002E2702"/>
    <w:rsid w:val="002E2BBF"/>
    <w:rsid w:val="002E2E78"/>
    <w:rsid w:val="002E30D6"/>
    <w:rsid w:val="002E38E1"/>
    <w:rsid w:val="002E4C03"/>
    <w:rsid w:val="002E506D"/>
    <w:rsid w:val="002E5183"/>
    <w:rsid w:val="002E62B0"/>
    <w:rsid w:val="002E6F2D"/>
    <w:rsid w:val="002E71C4"/>
    <w:rsid w:val="002E72BA"/>
    <w:rsid w:val="002E74B1"/>
    <w:rsid w:val="002F0509"/>
    <w:rsid w:val="002F05C3"/>
    <w:rsid w:val="002F0852"/>
    <w:rsid w:val="002F0951"/>
    <w:rsid w:val="002F1736"/>
    <w:rsid w:val="002F1EAF"/>
    <w:rsid w:val="002F21EE"/>
    <w:rsid w:val="002F2713"/>
    <w:rsid w:val="002F296E"/>
    <w:rsid w:val="002F300E"/>
    <w:rsid w:val="002F33A0"/>
    <w:rsid w:val="002F3D64"/>
    <w:rsid w:val="002F40BD"/>
    <w:rsid w:val="002F4253"/>
    <w:rsid w:val="002F4815"/>
    <w:rsid w:val="002F61D5"/>
    <w:rsid w:val="00300026"/>
    <w:rsid w:val="003026E2"/>
    <w:rsid w:val="00303BD8"/>
    <w:rsid w:val="00303E60"/>
    <w:rsid w:val="00304041"/>
    <w:rsid w:val="003047DA"/>
    <w:rsid w:val="00305495"/>
    <w:rsid w:val="00305584"/>
    <w:rsid w:val="00305CB0"/>
    <w:rsid w:val="0030630E"/>
    <w:rsid w:val="003069A5"/>
    <w:rsid w:val="003070A9"/>
    <w:rsid w:val="003075D8"/>
    <w:rsid w:val="003076C6"/>
    <w:rsid w:val="00307EC9"/>
    <w:rsid w:val="003100BF"/>
    <w:rsid w:val="00311588"/>
    <w:rsid w:val="003116C6"/>
    <w:rsid w:val="003118E8"/>
    <w:rsid w:val="003119D0"/>
    <w:rsid w:val="00311B41"/>
    <w:rsid w:val="00311BC4"/>
    <w:rsid w:val="003122D8"/>
    <w:rsid w:val="003146B2"/>
    <w:rsid w:val="00314ACE"/>
    <w:rsid w:val="00315513"/>
    <w:rsid w:val="00315D3C"/>
    <w:rsid w:val="00315EFF"/>
    <w:rsid w:val="003161F7"/>
    <w:rsid w:val="0031628B"/>
    <w:rsid w:val="00316EEE"/>
    <w:rsid w:val="0031754A"/>
    <w:rsid w:val="0031768A"/>
    <w:rsid w:val="00320370"/>
    <w:rsid w:val="00320B39"/>
    <w:rsid w:val="00321B14"/>
    <w:rsid w:val="003225D3"/>
    <w:rsid w:val="0032281A"/>
    <w:rsid w:val="003228D5"/>
    <w:rsid w:val="00324219"/>
    <w:rsid w:val="0032441A"/>
    <w:rsid w:val="0032447C"/>
    <w:rsid w:val="00324B22"/>
    <w:rsid w:val="00324EEA"/>
    <w:rsid w:val="00325865"/>
    <w:rsid w:val="0032635F"/>
    <w:rsid w:val="0032681C"/>
    <w:rsid w:val="003269E0"/>
    <w:rsid w:val="00326C83"/>
    <w:rsid w:val="0032718A"/>
    <w:rsid w:val="00327DBE"/>
    <w:rsid w:val="003303F4"/>
    <w:rsid w:val="00330440"/>
    <w:rsid w:val="00330551"/>
    <w:rsid w:val="00330B25"/>
    <w:rsid w:val="003314E2"/>
    <w:rsid w:val="003317D4"/>
    <w:rsid w:val="003318DE"/>
    <w:rsid w:val="00331B5E"/>
    <w:rsid w:val="00331E73"/>
    <w:rsid w:val="00331EDD"/>
    <w:rsid w:val="00331FD6"/>
    <w:rsid w:val="00334251"/>
    <w:rsid w:val="00334378"/>
    <w:rsid w:val="0033453D"/>
    <w:rsid w:val="00335D1A"/>
    <w:rsid w:val="0033630D"/>
    <w:rsid w:val="00336917"/>
    <w:rsid w:val="003376E9"/>
    <w:rsid w:val="00337B00"/>
    <w:rsid w:val="00337E68"/>
    <w:rsid w:val="003400B6"/>
    <w:rsid w:val="00340C73"/>
    <w:rsid w:val="00341826"/>
    <w:rsid w:val="003418FC"/>
    <w:rsid w:val="0034278F"/>
    <w:rsid w:val="00342ADB"/>
    <w:rsid w:val="003446CC"/>
    <w:rsid w:val="00344F10"/>
    <w:rsid w:val="00345F27"/>
    <w:rsid w:val="003474A5"/>
    <w:rsid w:val="00347598"/>
    <w:rsid w:val="003476F5"/>
    <w:rsid w:val="00350730"/>
    <w:rsid w:val="0035092A"/>
    <w:rsid w:val="00350D36"/>
    <w:rsid w:val="00351C8B"/>
    <w:rsid w:val="00351CE0"/>
    <w:rsid w:val="003525AC"/>
    <w:rsid w:val="00352696"/>
    <w:rsid w:val="003527FD"/>
    <w:rsid w:val="0035415F"/>
    <w:rsid w:val="00354A0F"/>
    <w:rsid w:val="00354DE2"/>
    <w:rsid w:val="0035575E"/>
    <w:rsid w:val="00356C83"/>
    <w:rsid w:val="003573CA"/>
    <w:rsid w:val="00357E3A"/>
    <w:rsid w:val="003601C4"/>
    <w:rsid w:val="0036022B"/>
    <w:rsid w:val="00361E33"/>
    <w:rsid w:val="00362363"/>
    <w:rsid w:val="00362A8E"/>
    <w:rsid w:val="003634FA"/>
    <w:rsid w:val="00365026"/>
    <w:rsid w:val="0036652B"/>
    <w:rsid w:val="00366EF3"/>
    <w:rsid w:val="00367475"/>
    <w:rsid w:val="00367D79"/>
    <w:rsid w:val="003721D9"/>
    <w:rsid w:val="003724B0"/>
    <w:rsid w:val="00372534"/>
    <w:rsid w:val="003726E3"/>
    <w:rsid w:val="00373B9D"/>
    <w:rsid w:val="00373FD3"/>
    <w:rsid w:val="00374E97"/>
    <w:rsid w:val="003770BD"/>
    <w:rsid w:val="0037793B"/>
    <w:rsid w:val="00377F07"/>
    <w:rsid w:val="0038027A"/>
    <w:rsid w:val="0038046F"/>
    <w:rsid w:val="003805F3"/>
    <w:rsid w:val="00380CB8"/>
    <w:rsid w:val="00381D00"/>
    <w:rsid w:val="00382625"/>
    <w:rsid w:val="00382AA8"/>
    <w:rsid w:val="0038319C"/>
    <w:rsid w:val="003834C0"/>
    <w:rsid w:val="00383A24"/>
    <w:rsid w:val="00384940"/>
    <w:rsid w:val="003850F7"/>
    <w:rsid w:val="00385770"/>
    <w:rsid w:val="00386B79"/>
    <w:rsid w:val="00390CBE"/>
    <w:rsid w:val="00390D52"/>
    <w:rsid w:val="003924CB"/>
    <w:rsid w:val="0039259C"/>
    <w:rsid w:val="003928C9"/>
    <w:rsid w:val="0039301A"/>
    <w:rsid w:val="003932EC"/>
    <w:rsid w:val="00393A2B"/>
    <w:rsid w:val="00393D47"/>
    <w:rsid w:val="00394091"/>
    <w:rsid w:val="00394190"/>
    <w:rsid w:val="00394236"/>
    <w:rsid w:val="003945E8"/>
    <w:rsid w:val="00394603"/>
    <w:rsid w:val="00394733"/>
    <w:rsid w:val="0039530C"/>
    <w:rsid w:val="00396990"/>
    <w:rsid w:val="00396BD4"/>
    <w:rsid w:val="00396FF6"/>
    <w:rsid w:val="00397586"/>
    <w:rsid w:val="00397BA1"/>
    <w:rsid w:val="003A00E0"/>
    <w:rsid w:val="003A0A3D"/>
    <w:rsid w:val="003A0DE1"/>
    <w:rsid w:val="003A0E0C"/>
    <w:rsid w:val="003A0F02"/>
    <w:rsid w:val="003A13BB"/>
    <w:rsid w:val="003A247E"/>
    <w:rsid w:val="003A3409"/>
    <w:rsid w:val="003A377C"/>
    <w:rsid w:val="003A596D"/>
    <w:rsid w:val="003A6B73"/>
    <w:rsid w:val="003A6D5C"/>
    <w:rsid w:val="003A6EDA"/>
    <w:rsid w:val="003B0218"/>
    <w:rsid w:val="003B0657"/>
    <w:rsid w:val="003B0B0D"/>
    <w:rsid w:val="003B1116"/>
    <w:rsid w:val="003B167A"/>
    <w:rsid w:val="003B2570"/>
    <w:rsid w:val="003B2743"/>
    <w:rsid w:val="003B33BC"/>
    <w:rsid w:val="003B3CBA"/>
    <w:rsid w:val="003B458A"/>
    <w:rsid w:val="003B4805"/>
    <w:rsid w:val="003B4B5D"/>
    <w:rsid w:val="003B54C9"/>
    <w:rsid w:val="003B5F9B"/>
    <w:rsid w:val="003B6002"/>
    <w:rsid w:val="003B65D0"/>
    <w:rsid w:val="003B711C"/>
    <w:rsid w:val="003B7C08"/>
    <w:rsid w:val="003C1A15"/>
    <w:rsid w:val="003C1AE2"/>
    <w:rsid w:val="003C2538"/>
    <w:rsid w:val="003C362C"/>
    <w:rsid w:val="003C3E56"/>
    <w:rsid w:val="003C7130"/>
    <w:rsid w:val="003D0846"/>
    <w:rsid w:val="003D250C"/>
    <w:rsid w:val="003D297A"/>
    <w:rsid w:val="003D2BDC"/>
    <w:rsid w:val="003D31E2"/>
    <w:rsid w:val="003D46EB"/>
    <w:rsid w:val="003D5C06"/>
    <w:rsid w:val="003D5D06"/>
    <w:rsid w:val="003D6F17"/>
    <w:rsid w:val="003D7E0A"/>
    <w:rsid w:val="003E06F5"/>
    <w:rsid w:val="003E09D7"/>
    <w:rsid w:val="003E0E5D"/>
    <w:rsid w:val="003E1001"/>
    <w:rsid w:val="003E158F"/>
    <w:rsid w:val="003E2CDC"/>
    <w:rsid w:val="003E3278"/>
    <w:rsid w:val="003E75E9"/>
    <w:rsid w:val="003F0AEC"/>
    <w:rsid w:val="003F0BA8"/>
    <w:rsid w:val="003F0D18"/>
    <w:rsid w:val="003F13E8"/>
    <w:rsid w:val="003F297A"/>
    <w:rsid w:val="003F4913"/>
    <w:rsid w:val="003F5C5E"/>
    <w:rsid w:val="003F6125"/>
    <w:rsid w:val="003F6251"/>
    <w:rsid w:val="003F6DF1"/>
    <w:rsid w:val="003F7C56"/>
    <w:rsid w:val="003F7F10"/>
    <w:rsid w:val="00400231"/>
    <w:rsid w:val="004002C6"/>
    <w:rsid w:val="00400F98"/>
    <w:rsid w:val="00403356"/>
    <w:rsid w:val="00404F36"/>
    <w:rsid w:val="0040547E"/>
    <w:rsid w:val="004054B6"/>
    <w:rsid w:val="004064E0"/>
    <w:rsid w:val="004069A5"/>
    <w:rsid w:val="00407FB0"/>
    <w:rsid w:val="00410018"/>
    <w:rsid w:val="004102E0"/>
    <w:rsid w:val="00410FDA"/>
    <w:rsid w:val="00412449"/>
    <w:rsid w:val="004136A1"/>
    <w:rsid w:val="00413BE9"/>
    <w:rsid w:val="00415788"/>
    <w:rsid w:val="00415DB3"/>
    <w:rsid w:val="0041618B"/>
    <w:rsid w:val="00416358"/>
    <w:rsid w:val="0041713E"/>
    <w:rsid w:val="004179CB"/>
    <w:rsid w:val="004179D7"/>
    <w:rsid w:val="00417B30"/>
    <w:rsid w:val="00417C73"/>
    <w:rsid w:val="0042027D"/>
    <w:rsid w:val="00420600"/>
    <w:rsid w:val="00420723"/>
    <w:rsid w:val="00420F0D"/>
    <w:rsid w:val="00421265"/>
    <w:rsid w:val="004215EA"/>
    <w:rsid w:val="00421A4B"/>
    <w:rsid w:val="004243D7"/>
    <w:rsid w:val="00425E6C"/>
    <w:rsid w:val="0043021A"/>
    <w:rsid w:val="00430752"/>
    <w:rsid w:val="00430C47"/>
    <w:rsid w:val="00431235"/>
    <w:rsid w:val="0043153D"/>
    <w:rsid w:val="00431F3F"/>
    <w:rsid w:val="004326E3"/>
    <w:rsid w:val="00432FAF"/>
    <w:rsid w:val="004330AD"/>
    <w:rsid w:val="004335B5"/>
    <w:rsid w:val="0043361D"/>
    <w:rsid w:val="00433ADD"/>
    <w:rsid w:val="004342B1"/>
    <w:rsid w:val="0043535F"/>
    <w:rsid w:val="004354FD"/>
    <w:rsid w:val="00435609"/>
    <w:rsid w:val="004370D1"/>
    <w:rsid w:val="004370FC"/>
    <w:rsid w:val="004375E4"/>
    <w:rsid w:val="00437633"/>
    <w:rsid w:val="004401DE"/>
    <w:rsid w:val="00440609"/>
    <w:rsid w:val="00440997"/>
    <w:rsid w:val="00441850"/>
    <w:rsid w:val="004420A8"/>
    <w:rsid w:val="004422E4"/>
    <w:rsid w:val="00443966"/>
    <w:rsid w:val="0044471A"/>
    <w:rsid w:val="00444790"/>
    <w:rsid w:val="00444B8D"/>
    <w:rsid w:val="00444E1F"/>
    <w:rsid w:val="00444E8B"/>
    <w:rsid w:val="004450D7"/>
    <w:rsid w:val="00445225"/>
    <w:rsid w:val="004455B7"/>
    <w:rsid w:val="004455E0"/>
    <w:rsid w:val="004458D1"/>
    <w:rsid w:val="00446B65"/>
    <w:rsid w:val="00446C4D"/>
    <w:rsid w:val="00446DDF"/>
    <w:rsid w:val="00450374"/>
    <w:rsid w:val="00450C93"/>
    <w:rsid w:val="00450F59"/>
    <w:rsid w:val="00451008"/>
    <w:rsid w:val="00451186"/>
    <w:rsid w:val="00451235"/>
    <w:rsid w:val="004512FF"/>
    <w:rsid w:val="004514A0"/>
    <w:rsid w:val="0045191A"/>
    <w:rsid w:val="00453188"/>
    <w:rsid w:val="00453361"/>
    <w:rsid w:val="004537CF"/>
    <w:rsid w:val="00453F6B"/>
    <w:rsid w:val="004559C0"/>
    <w:rsid w:val="004561DA"/>
    <w:rsid w:val="004564B2"/>
    <w:rsid w:val="0045667A"/>
    <w:rsid w:val="00456FEE"/>
    <w:rsid w:val="0045770C"/>
    <w:rsid w:val="004579BA"/>
    <w:rsid w:val="004603F2"/>
    <w:rsid w:val="00460A7A"/>
    <w:rsid w:val="004622F8"/>
    <w:rsid w:val="00462DE5"/>
    <w:rsid w:val="00462FA1"/>
    <w:rsid w:val="00463BE9"/>
    <w:rsid w:val="00465487"/>
    <w:rsid w:val="00465598"/>
    <w:rsid w:val="00465941"/>
    <w:rsid w:val="00465977"/>
    <w:rsid w:val="00466D53"/>
    <w:rsid w:val="004670E1"/>
    <w:rsid w:val="00467241"/>
    <w:rsid w:val="00470B4A"/>
    <w:rsid w:val="00471900"/>
    <w:rsid w:val="0047198E"/>
    <w:rsid w:val="00472308"/>
    <w:rsid w:val="00472DAC"/>
    <w:rsid w:val="00473245"/>
    <w:rsid w:val="00473AEB"/>
    <w:rsid w:val="00474166"/>
    <w:rsid w:val="00474931"/>
    <w:rsid w:val="0047519F"/>
    <w:rsid w:val="00475DC7"/>
    <w:rsid w:val="00476720"/>
    <w:rsid w:val="004767DE"/>
    <w:rsid w:val="00476D1C"/>
    <w:rsid w:val="0048099B"/>
    <w:rsid w:val="00481E35"/>
    <w:rsid w:val="00482801"/>
    <w:rsid w:val="0048328D"/>
    <w:rsid w:val="0048331B"/>
    <w:rsid w:val="00483483"/>
    <w:rsid w:val="004836B6"/>
    <w:rsid w:val="00483911"/>
    <w:rsid w:val="00483CDC"/>
    <w:rsid w:val="00483E87"/>
    <w:rsid w:val="00484445"/>
    <w:rsid w:val="004851CD"/>
    <w:rsid w:val="0048571B"/>
    <w:rsid w:val="00485A83"/>
    <w:rsid w:val="00485AF2"/>
    <w:rsid w:val="0048630E"/>
    <w:rsid w:val="004865E5"/>
    <w:rsid w:val="00486D1A"/>
    <w:rsid w:val="00486E22"/>
    <w:rsid w:val="00487366"/>
    <w:rsid w:val="00487997"/>
    <w:rsid w:val="00487A1A"/>
    <w:rsid w:val="004901E0"/>
    <w:rsid w:val="00490833"/>
    <w:rsid w:val="00490B7D"/>
    <w:rsid w:val="00490E97"/>
    <w:rsid w:val="004912BF"/>
    <w:rsid w:val="0049143D"/>
    <w:rsid w:val="0049168A"/>
    <w:rsid w:val="00491F4F"/>
    <w:rsid w:val="0049363E"/>
    <w:rsid w:val="00493FD4"/>
    <w:rsid w:val="004947C2"/>
    <w:rsid w:val="004958E5"/>
    <w:rsid w:val="00495E55"/>
    <w:rsid w:val="00496570"/>
    <w:rsid w:val="0049708D"/>
    <w:rsid w:val="004971B1"/>
    <w:rsid w:val="00497454"/>
    <w:rsid w:val="004A0AE2"/>
    <w:rsid w:val="004A1C2F"/>
    <w:rsid w:val="004A51A6"/>
    <w:rsid w:val="004A6151"/>
    <w:rsid w:val="004A61AC"/>
    <w:rsid w:val="004A6D21"/>
    <w:rsid w:val="004A70DE"/>
    <w:rsid w:val="004B0548"/>
    <w:rsid w:val="004B0EFC"/>
    <w:rsid w:val="004B152B"/>
    <w:rsid w:val="004B15E3"/>
    <w:rsid w:val="004B2237"/>
    <w:rsid w:val="004B32D4"/>
    <w:rsid w:val="004B3936"/>
    <w:rsid w:val="004B4170"/>
    <w:rsid w:val="004B41E5"/>
    <w:rsid w:val="004B4A73"/>
    <w:rsid w:val="004B5077"/>
    <w:rsid w:val="004B5A41"/>
    <w:rsid w:val="004B626C"/>
    <w:rsid w:val="004B7026"/>
    <w:rsid w:val="004B7CD8"/>
    <w:rsid w:val="004B7CE3"/>
    <w:rsid w:val="004C0FDC"/>
    <w:rsid w:val="004C127F"/>
    <w:rsid w:val="004C1B9C"/>
    <w:rsid w:val="004C23DF"/>
    <w:rsid w:val="004C24C8"/>
    <w:rsid w:val="004C2A51"/>
    <w:rsid w:val="004C3096"/>
    <w:rsid w:val="004C44E5"/>
    <w:rsid w:val="004C4639"/>
    <w:rsid w:val="004C4866"/>
    <w:rsid w:val="004C4F77"/>
    <w:rsid w:val="004C5F78"/>
    <w:rsid w:val="004C6652"/>
    <w:rsid w:val="004C691A"/>
    <w:rsid w:val="004C6A24"/>
    <w:rsid w:val="004C7DC2"/>
    <w:rsid w:val="004D0FA5"/>
    <w:rsid w:val="004D18B9"/>
    <w:rsid w:val="004D18CB"/>
    <w:rsid w:val="004D1B3C"/>
    <w:rsid w:val="004D1B3E"/>
    <w:rsid w:val="004D1EAF"/>
    <w:rsid w:val="004D20E5"/>
    <w:rsid w:val="004D30F6"/>
    <w:rsid w:val="004D341F"/>
    <w:rsid w:val="004D3B88"/>
    <w:rsid w:val="004D4872"/>
    <w:rsid w:val="004D48F4"/>
    <w:rsid w:val="004D4A9B"/>
    <w:rsid w:val="004D4FA8"/>
    <w:rsid w:val="004D5842"/>
    <w:rsid w:val="004D6ABC"/>
    <w:rsid w:val="004D6CC3"/>
    <w:rsid w:val="004D7602"/>
    <w:rsid w:val="004D7A0A"/>
    <w:rsid w:val="004D7BDF"/>
    <w:rsid w:val="004E05AC"/>
    <w:rsid w:val="004E0FA0"/>
    <w:rsid w:val="004E25C2"/>
    <w:rsid w:val="004E2673"/>
    <w:rsid w:val="004E2D2C"/>
    <w:rsid w:val="004E2FE1"/>
    <w:rsid w:val="004E47BF"/>
    <w:rsid w:val="004E59A0"/>
    <w:rsid w:val="004E5B83"/>
    <w:rsid w:val="004E5CD5"/>
    <w:rsid w:val="004E5CD6"/>
    <w:rsid w:val="004E68CA"/>
    <w:rsid w:val="004E6BA1"/>
    <w:rsid w:val="004E7046"/>
    <w:rsid w:val="004E78B2"/>
    <w:rsid w:val="004F1988"/>
    <w:rsid w:val="004F2508"/>
    <w:rsid w:val="004F2A7D"/>
    <w:rsid w:val="004F2C4B"/>
    <w:rsid w:val="004F2F37"/>
    <w:rsid w:val="004F3357"/>
    <w:rsid w:val="004F465C"/>
    <w:rsid w:val="004F50AE"/>
    <w:rsid w:val="004F55E9"/>
    <w:rsid w:val="004F645F"/>
    <w:rsid w:val="004F6AB7"/>
    <w:rsid w:val="004F7470"/>
    <w:rsid w:val="004F7738"/>
    <w:rsid w:val="004F7A90"/>
    <w:rsid w:val="004F7B82"/>
    <w:rsid w:val="00502331"/>
    <w:rsid w:val="005027A2"/>
    <w:rsid w:val="00502DE0"/>
    <w:rsid w:val="00503927"/>
    <w:rsid w:val="00504A8A"/>
    <w:rsid w:val="00504B73"/>
    <w:rsid w:val="00504F6A"/>
    <w:rsid w:val="00506D82"/>
    <w:rsid w:val="00507113"/>
    <w:rsid w:val="00507867"/>
    <w:rsid w:val="005101D9"/>
    <w:rsid w:val="005102CD"/>
    <w:rsid w:val="00510CC6"/>
    <w:rsid w:val="005115E1"/>
    <w:rsid w:val="00511947"/>
    <w:rsid w:val="00511C1E"/>
    <w:rsid w:val="00512053"/>
    <w:rsid w:val="005127D4"/>
    <w:rsid w:val="00512C37"/>
    <w:rsid w:val="00514259"/>
    <w:rsid w:val="00514371"/>
    <w:rsid w:val="005143AE"/>
    <w:rsid w:val="0051520D"/>
    <w:rsid w:val="0051687E"/>
    <w:rsid w:val="005177F2"/>
    <w:rsid w:val="0052043B"/>
    <w:rsid w:val="00520644"/>
    <w:rsid w:val="0052074D"/>
    <w:rsid w:val="00520F9C"/>
    <w:rsid w:val="005215AC"/>
    <w:rsid w:val="00521D0E"/>
    <w:rsid w:val="00522737"/>
    <w:rsid w:val="00523249"/>
    <w:rsid w:val="005237FB"/>
    <w:rsid w:val="0052393B"/>
    <w:rsid w:val="00523C96"/>
    <w:rsid w:val="00524755"/>
    <w:rsid w:val="00524AC9"/>
    <w:rsid w:val="00524F10"/>
    <w:rsid w:val="005258AD"/>
    <w:rsid w:val="005267BA"/>
    <w:rsid w:val="00527DE6"/>
    <w:rsid w:val="00527E5A"/>
    <w:rsid w:val="005308AD"/>
    <w:rsid w:val="0053093E"/>
    <w:rsid w:val="00532048"/>
    <w:rsid w:val="005327C5"/>
    <w:rsid w:val="00532AB7"/>
    <w:rsid w:val="00533E4B"/>
    <w:rsid w:val="00534015"/>
    <w:rsid w:val="005348E8"/>
    <w:rsid w:val="005351B8"/>
    <w:rsid w:val="005357E5"/>
    <w:rsid w:val="005358B4"/>
    <w:rsid w:val="00535CFA"/>
    <w:rsid w:val="00536FF2"/>
    <w:rsid w:val="00537A40"/>
    <w:rsid w:val="00537FF8"/>
    <w:rsid w:val="00540228"/>
    <w:rsid w:val="0054049F"/>
    <w:rsid w:val="00541B9E"/>
    <w:rsid w:val="00541FB3"/>
    <w:rsid w:val="00542CE2"/>
    <w:rsid w:val="0054390E"/>
    <w:rsid w:val="00543E32"/>
    <w:rsid w:val="0054418B"/>
    <w:rsid w:val="00545296"/>
    <w:rsid w:val="005465E6"/>
    <w:rsid w:val="005470AF"/>
    <w:rsid w:val="005471EF"/>
    <w:rsid w:val="00550A18"/>
    <w:rsid w:val="00550DAC"/>
    <w:rsid w:val="00552E57"/>
    <w:rsid w:val="005530D1"/>
    <w:rsid w:val="00553126"/>
    <w:rsid w:val="00553F07"/>
    <w:rsid w:val="005543D9"/>
    <w:rsid w:val="005564B7"/>
    <w:rsid w:val="00556931"/>
    <w:rsid w:val="00556976"/>
    <w:rsid w:val="0055704D"/>
    <w:rsid w:val="00557322"/>
    <w:rsid w:val="00557432"/>
    <w:rsid w:val="00557E0C"/>
    <w:rsid w:val="005604C2"/>
    <w:rsid w:val="0056076C"/>
    <w:rsid w:val="00560CF5"/>
    <w:rsid w:val="00560D0D"/>
    <w:rsid w:val="00560D0F"/>
    <w:rsid w:val="00560E52"/>
    <w:rsid w:val="00561599"/>
    <w:rsid w:val="00561EFC"/>
    <w:rsid w:val="00563431"/>
    <w:rsid w:val="005647C3"/>
    <w:rsid w:val="00564C80"/>
    <w:rsid w:val="0056535B"/>
    <w:rsid w:val="0056557B"/>
    <w:rsid w:val="0056560A"/>
    <w:rsid w:val="0056615D"/>
    <w:rsid w:val="005669F0"/>
    <w:rsid w:val="005671BC"/>
    <w:rsid w:val="005675DA"/>
    <w:rsid w:val="00567D03"/>
    <w:rsid w:val="005709C5"/>
    <w:rsid w:val="0057194C"/>
    <w:rsid w:val="00572233"/>
    <w:rsid w:val="00573704"/>
    <w:rsid w:val="005737BC"/>
    <w:rsid w:val="00574607"/>
    <w:rsid w:val="00574BAD"/>
    <w:rsid w:val="005753BB"/>
    <w:rsid w:val="00576AD3"/>
    <w:rsid w:val="00576BA1"/>
    <w:rsid w:val="00577153"/>
    <w:rsid w:val="00577451"/>
    <w:rsid w:val="00577ACD"/>
    <w:rsid w:val="00580168"/>
    <w:rsid w:val="00580796"/>
    <w:rsid w:val="0058174F"/>
    <w:rsid w:val="0058188C"/>
    <w:rsid w:val="00581A8B"/>
    <w:rsid w:val="0058208E"/>
    <w:rsid w:val="0058244C"/>
    <w:rsid w:val="005829D2"/>
    <w:rsid w:val="00582FA5"/>
    <w:rsid w:val="00583A83"/>
    <w:rsid w:val="005841D2"/>
    <w:rsid w:val="00584A74"/>
    <w:rsid w:val="00584DDC"/>
    <w:rsid w:val="00585188"/>
    <w:rsid w:val="0058594B"/>
    <w:rsid w:val="00585B36"/>
    <w:rsid w:val="00585EC4"/>
    <w:rsid w:val="00586DEC"/>
    <w:rsid w:val="0058713D"/>
    <w:rsid w:val="00587158"/>
    <w:rsid w:val="00587FC1"/>
    <w:rsid w:val="00590707"/>
    <w:rsid w:val="00591166"/>
    <w:rsid w:val="00592D4F"/>
    <w:rsid w:val="00592D82"/>
    <w:rsid w:val="0059374B"/>
    <w:rsid w:val="00594CF7"/>
    <w:rsid w:val="00595317"/>
    <w:rsid w:val="005955DB"/>
    <w:rsid w:val="00595626"/>
    <w:rsid w:val="005A0193"/>
    <w:rsid w:val="005A05F3"/>
    <w:rsid w:val="005A093B"/>
    <w:rsid w:val="005A0AAD"/>
    <w:rsid w:val="005A24DA"/>
    <w:rsid w:val="005A2C79"/>
    <w:rsid w:val="005A2E5D"/>
    <w:rsid w:val="005A36FB"/>
    <w:rsid w:val="005A4091"/>
    <w:rsid w:val="005A5909"/>
    <w:rsid w:val="005A5BDA"/>
    <w:rsid w:val="005A64D7"/>
    <w:rsid w:val="005A68C1"/>
    <w:rsid w:val="005A6A82"/>
    <w:rsid w:val="005A76D3"/>
    <w:rsid w:val="005A77B0"/>
    <w:rsid w:val="005A7B3E"/>
    <w:rsid w:val="005A7D28"/>
    <w:rsid w:val="005A7EA7"/>
    <w:rsid w:val="005B0B85"/>
    <w:rsid w:val="005B0C4A"/>
    <w:rsid w:val="005B144E"/>
    <w:rsid w:val="005B2706"/>
    <w:rsid w:val="005B2842"/>
    <w:rsid w:val="005B2FD6"/>
    <w:rsid w:val="005B3621"/>
    <w:rsid w:val="005B40C4"/>
    <w:rsid w:val="005B46A8"/>
    <w:rsid w:val="005B4CE1"/>
    <w:rsid w:val="005B5B4E"/>
    <w:rsid w:val="005B5C31"/>
    <w:rsid w:val="005B60EA"/>
    <w:rsid w:val="005B7501"/>
    <w:rsid w:val="005C038E"/>
    <w:rsid w:val="005C073B"/>
    <w:rsid w:val="005C0E1A"/>
    <w:rsid w:val="005C155E"/>
    <w:rsid w:val="005C17BE"/>
    <w:rsid w:val="005C22A2"/>
    <w:rsid w:val="005C26F4"/>
    <w:rsid w:val="005C2CFB"/>
    <w:rsid w:val="005C2FC5"/>
    <w:rsid w:val="005C416A"/>
    <w:rsid w:val="005C460D"/>
    <w:rsid w:val="005C4795"/>
    <w:rsid w:val="005C51F5"/>
    <w:rsid w:val="005C55BB"/>
    <w:rsid w:val="005C6135"/>
    <w:rsid w:val="005C63A2"/>
    <w:rsid w:val="005C641A"/>
    <w:rsid w:val="005C6769"/>
    <w:rsid w:val="005C6B36"/>
    <w:rsid w:val="005C7C49"/>
    <w:rsid w:val="005D0389"/>
    <w:rsid w:val="005D06CC"/>
    <w:rsid w:val="005D08B1"/>
    <w:rsid w:val="005D1B5E"/>
    <w:rsid w:val="005D267B"/>
    <w:rsid w:val="005D29B8"/>
    <w:rsid w:val="005D2B51"/>
    <w:rsid w:val="005D32AF"/>
    <w:rsid w:val="005D38BC"/>
    <w:rsid w:val="005D4051"/>
    <w:rsid w:val="005D44CE"/>
    <w:rsid w:val="005D47AC"/>
    <w:rsid w:val="005D4B4F"/>
    <w:rsid w:val="005D5A3F"/>
    <w:rsid w:val="005D6612"/>
    <w:rsid w:val="005D6967"/>
    <w:rsid w:val="005D6D44"/>
    <w:rsid w:val="005D73B7"/>
    <w:rsid w:val="005E051B"/>
    <w:rsid w:val="005E153E"/>
    <w:rsid w:val="005E19A6"/>
    <w:rsid w:val="005E1DEA"/>
    <w:rsid w:val="005E3351"/>
    <w:rsid w:val="005E3B22"/>
    <w:rsid w:val="005E3D95"/>
    <w:rsid w:val="005E414A"/>
    <w:rsid w:val="005E4F16"/>
    <w:rsid w:val="005E5615"/>
    <w:rsid w:val="005E60B8"/>
    <w:rsid w:val="005E64D3"/>
    <w:rsid w:val="005F0055"/>
    <w:rsid w:val="005F197A"/>
    <w:rsid w:val="005F1A46"/>
    <w:rsid w:val="005F1B91"/>
    <w:rsid w:val="005F1DAB"/>
    <w:rsid w:val="005F28C3"/>
    <w:rsid w:val="005F2A88"/>
    <w:rsid w:val="005F2C22"/>
    <w:rsid w:val="005F2C51"/>
    <w:rsid w:val="005F2F00"/>
    <w:rsid w:val="005F3178"/>
    <w:rsid w:val="005F322B"/>
    <w:rsid w:val="005F3912"/>
    <w:rsid w:val="005F3FCE"/>
    <w:rsid w:val="005F454E"/>
    <w:rsid w:val="005F4C7B"/>
    <w:rsid w:val="005F4D66"/>
    <w:rsid w:val="005F5FFA"/>
    <w:rsid w:val="005F6C2F"/>
    <w:rsid w:val="005F6CA9"/>
    <w:rsid w:val="005F6FE8"/>
    <w:rsid w:val="005F7924"/>
    <w:rsid w:val="006001A0"/>
    <w:rsid w:val="00600547"/>
    <w:rsid w:val="006009B1"/>
    <w:rsid w:val="006013A2"/>
    <w:rsid w:val="006019C1"/>
    <w:rsid w:val="00601B5D"/>
    <w:rsid w:val="006023D4"/>
    <w:rsid w:val="0060364C"/>
    <w:rsid w:val="00603A7B"/>
    <w:rsid w:val="0060437C"/>
    <w:rsid w:val="006055A5"/>
    <w:rsid w:val="00605826"/>
    <w:rsid w:val="0060676E"/>
    <w:rsid w:val="00607A06"/>
    <w:rsid w:val="00607CA3"/>
    <w:rsid w:val="006109C3"/>
    <w:rsid w:val="00610B1B"/>
    <w:rsid w:val="00610F3F"/>
    <w:rsid w:val="0061151F"/>
    <w:rsid w:val="00611AC7"/>
    <w:rsid w:val="00611D63"/>
    <w:rsid w:val="006120CC"/>
    <w:rsid w:val="00612992"/>
    <w:rsid w:val="00612BFA"/>
    <w:rsid w:val="00612C0A"/>
    <w:rsid w:val="00613606"/>
    <w:rsid w:val="00614AE0"/>
    <w:rsid w:val="00615420"/>
    <w:rsid w:val="00615E0D"/>
    <w:rsid w:val="0061706F"/>
    <w:rsid w:val="00621348"/>
    <w:rsid w:val="006218BF"/>
    <w:rsid w:val="00621938"/>
    <w:rsid w:val="006232BA"/>
    <w:rsid w:val="0062332A"/>
    <w:rsid w:val="00623F34"/>
    <w:rsid w:val="00624E2B"/>
    <w:rsid w:val="0062649C"/>
    <w:rsid w:val="006268E5"/>
    <w:rsid w:val="006269FF"/>
    <w:rsid w:val="0062775E"/>
    <w:rsid w:val="00630355"/>
    <w:rsid w:val="00631837"/>
    <w:rsid w:val="00632E17"/>
    <w:rsid w:val="006346C6"/>
    <w:rsid w:val="00634A9E"/>
    <w:rsid w:val="006360B3"/>
    <w:rsid w:val="00636DE8"/>
    <w:rsid w:val="00637D7A"/>
    <w:rsid w:val="006401A4"/>
    <w:rsid w:val="00640E46"/>
    <w:rsid w:val="00640F0F"/>
    <w:rsid w:val="00640FAD"/>
    <w:rsid w:val="0064251C"/>
    <w:rsid w:val="00642567"/>
    <w:rsid w:val="006427D7"/>
    <w:rsid w:val="00642995"/>
    <w:rsid w:val="006442F5"/>
    <w:rsid w:val="006444D7"/>
    <w:rsid w:val="00644605"/>
    <w:rsid w:val="0064482C"/>
    <w:rsid w:val="00644AF1"/>
    <w:rsid w:val="00644BA2"/>
    <w:rsid w:val="00644D35"/>
    <w:rsid w:val="0064563F"/>
    <w:rsid w:val="006457CE"/>
    <w:rsid w:val="00646ECF"/>
    <w:rsid w:val="00646FCB"/>
    <w:rsid w:val="006474B5"/>
    <w:rsid w:val="00647912"/>
    <w:rsid w:val="00647B02"/>
    <w:rsid w:val="00650174"/>
    <w:rsid w:val="00650D11"/>
    <w:rsid w:val="0065179F"/>
    <w:rsid w:val="00652310"/>
    <w:rsid w:val="00652672"/>
    <w:rsid w:val="00652A99"/>
    <w:rsid w:val="00652DBE"/>
    <w:rsid w:val="00652EF5"/>
    <w:rsid w:val="00653E41"/>
    <w:rsid w:val="00654965"/>
    <w:rsid w:val="0065595C"/>
    <w:rsid w:val="00655FA8"/>
    <w:rsid w:val="00657902"/>
    <w:rsid w:val="00660C09"/>
    <w:rsid w:val="00662ACA"/>
    <w:rsid w:val="006632D5"/>
    <w:rsid w:val="00663702"/>
    <w:rsid w:val="00664ECD"/>
    <w:rsid w:val="00665219"/>
    <w:rsid w:val="006663FE"/>
    <w:rsid w:val="00666484"/>
    <w:rsid w:val="006665C0"/>
    <w:rsid w:val="00667355"/>
    <w:rsid w:val="006679DA"/>
    <w:rsid w:val="0067080E"/>
    <w:rsid w:val="00671759"/>
    <w:rsid w:val="0067284E"/>
    <w:rsid w:val="00672951"/>
    <w:rsid w:val="0067391D"/>
    <w:rsid w:val="0067404B"/>
    <w:rsid w:val="006742D5"/>
    <w:rsid w:val="006744A9"/>
    <w:rsid w:val="006747B1"/>
    <w:rsid w:val="00674F12"/>
    <w:rsid w:val="006755B9"/>
    <w:rsid w:val="00675D04"/>
    <w:rsid w:val="006762D5"/>
    <w:rsid w:val="00676C5A"/>
    <w:rsid w:val="00676CD3"/>
    <w:rsid w:val="00681FD1"/>
    <w:rsid w:val="00682EFD"/>
    <w:rsid w:val="006837C3"/>
    <w:rsid w:val="00684751"/>
    <w:rsid w:val="00685CB9"/>
    <w:rsid w:val="00685E52"/>
    <w:rsid w:val="00686356"/>
    <w:rsid w:val="00686568"/>
    <w:rsid w:val="00686681"/>
    <w:rsid w:val="0068755F"/>
    <w:rsid w:val="0068763A"/>
    <w:rsid w:val="00690327"/>
    <w:rsid w:val="00690847"/>
    <w:rsid w:val="00690FB0"/>
    <w:rsid w:val="0069136D"/>
    <w:rsid w:val="00691D05"/>
    <w:rsid w:val="00692641"/>
    <w:rsid w:val="0069298B"/>
    <w:rsid w:val="006929E3"/>
    <w:rsid w:val="006941C0"/>
    <w:rsid w:val="00694C09"/>
    <w:rsid w:val="00695BE3"/>
    <w:rsid w:val="00695CD1"/>
    <w:rsid w:val="006966BB"/>
    <w:rsid w:val="00696B09"/>
    <w:rsid w:val="006970B9"/>
    <w:rsid w:val="00697AFA"/>
    <w:rsid w:val="006A0060"/>
    <w:rsid w:val="006A04E1"/>
    <w:rsid w:val="006A04FA"/>
    <w:rsid w:val="006A0779"/>
    <w:rsid w:val="006A0880"/>
    <w:rsid w:val="006A10FF"/>
    <w:rsid w:val="006A14F7"/>
    <w:rsid w:val="006A310D"/>
    <w:rsid w:val="006A32E6"/>
    <w:rsid w:val="006A33BA"/>
    <w:rsid w:val="006A3DDF"/>
    <w:rsid w:val="006A45FD"/>
    <w:rsid w:val="006A467A"/>
    <w:rsid w:val="006A47BF"/>
    <w:rsid w:val="006A608E"/>
    <w:rsid w:val="006A61D6"/>
    <w:rsid w:val="006A65F5"/>
    <w:rsid w:val="006A7538"/>
    <w:rsid w:val="006A7D70"/>
    <w:rsid w:val="006B0E4C"/>
    <w:rsid w:val="006B1556"/>
    <w:rsid w:val="006B1A26"/>
    <w:rsid w:val="006B31AB"/>
    <w:rsid w:val="006B33E3"/>
    <w:rsid w:val="006B3FD5"/>
    <w:rsid w:val="006B4F59"/>
    <w:rsid w:val="006B525E"/>
    <w:rsid w:val="006B543B"/>
    <w:rsid w:val="006B756A"/>
    <w:rsid w:val="006B7795"/>
    <w:rsid w:val="006C00E3"/>
    <w:rsid w:val="006C04B5"/>
    <w:rsid w:val="006C2D16"/>
    <w:rsid w:val="006C2D3D"/>
    <w:rsid w:val="006C31F4"/>
    <w:rsid w:val="006C362F"/>
    <w:rsid w:val="006C4C83"/>
    <w:rsid w:val="006C5899"/>
    <w:rsid w:val="006C5EDA"/>
    <w:rsid w:val="006C61C1"/>
    <w:rsid w:val="006C645C"/>
    <w:rsid w:val="006C69F1"/>
    <w:rsid w:val="006C6DDD"/>
    <w:rsid w:val="006C702E"/>
    <w:rsid w:val="006C79C0"/>
    <w:rsid w:val="006D000E"/>
    <w:rsid w:val="006D0F71"/>
    <w:rsid w:val="006D1C04"/>
    <w:rsid w:val="006D2538"/>
    <w:rsid w:val="006D2ABE"/>
    <w:rsid w:val="006D373A"/>
    <w:rsid w:val="006D37F0"/>
    <w:rsid w:val="006D47EF"/>
    <w:rsid w:val="006D4D9F"/>
    <w:rsid w:val="006D551A"/>
    <w:rsid w:val="006D5CA8"/>
    <w:rsid w:val="006D5D67"/>
    <w:rsid w:val="006D5EC4"/>
    <w:rsid w:val="006D6C53"/>
    <w:rsid w:val="006D724D"/>
    <w:rsid w:val="006E0A21"/>
    <w:rsid w:val="006E1489"/>
    <w:rsid w:val="006E1856"/>
    <w:rsid w:val="006E27BB"/>
    <w:rsid w:val="006E2B1F"/>
    <w:rsid w:val="006E2B81"/>
    <w:rsid w:val="006E2E4D"/>
    <w:rsid w:val="006E316D"/>
    <w:rsid w:val="006E3238"/>
    <w:rsid w:val="006E3289"/>
    <w:rsid w:val="006E3633"/>
    <w:rsid w:val="006E5644"/>
    <w:rsid w:val="006E5664"/>
    <w:rsid w:val="006E5BC8"/>
    <w:rsid w:val="006E5CE3"/>
    <w:rsid w:val="006E60AA"/>
    <w:rsid w:val="006E68B1"/>
    <w:rsid w:val="006E7629"/>
    <w:rsid w:val="006E7C0F"/>
    <w:rsid w:val="006F0BFA"/>
    <w:rsid w:val="006F1194"/>
    <w:rsid w:val="006F16DF"/>
    <w:rsid w:val="006F1988"/>
    <w:rsid w:val="006F1A7A"/>
    <w:rsid w:val="006F1B56"/>
    <w:rsid w:val="006F1BBD"/>
    <w:rsid w:val="006F211C"/>
    <w:rsid w:val="006F2562"/>
    <w:rsid w:val="006F2594"/>
    <w:rsid w:val="006F2C96"/>
    <w:rsid w:val="006F3135"/>
    <w:rsid w:val="006F38E5"/>
    <w:rsid w:val="006F3A31"/>
    <w:rsid w:val="006F3DBB"/>
    <w:rsid w:val="006F515A"/>
    <w:rsid w:val="006F6646"/>
    <w:rsid w:val="006F74A5"/>
    <w:rsid w:val="006F7B9A"/>
    <w:rsid w:val="006F7BB1"/>
    <w:rsid w:val="00700EE9"/>
    <w:rsid w:val="0070125A"/>
    <w:rsid w:val="00702CAF"/>
    <w:rsid w:val="0070353C"/>
    <w:rsid w:val="007035E9"/>
    <w:rsid w:val="00703E1C"/>
    <w:rsid w:val="00705270"/>
    <w:rsid w:val="00705DC2"/>
    <w:rsid w:val="00706137"/>
    <w:rsid w:val="007064FF"/>
    <w:rsid w:val="00706C22"/>
    <w:rsid w:val="00706CEF"/>
    <w:rsid w:val="00707408"/>
    <w:rsid w:val="00707B74"/>
    <w:rsid w:val="00710C10"/>
    <w:rsid w:val="00710C3D"/>
    <w:rsid w:val="007112C1"/>
    <w:rsid w:val="00711E03"/>
    <w:rsid w:val="00712425"/>
    <w:rsid w:val="007129A1"/>
    <w:rsid w:val="00712AD4"/>
    <w:rsid w:val="00712D60"/>
    <w:rsid w:val="00713D7F"/>
    <w:rsid w:val="007142C5"/>
    <w:rsid w:val="007144A3"/>
    <w:rsid w:val="00714C7C"/>
    <w:rsid w:val="0071585A"/>
    <w:rsid w:val="007161E8"/>
    <w:rsid w:val="00716A4E"/>
    <w:rsid w:val="007171FF"/>
    <w:rsid w:val="0071756E"/>
    <w:rsid w:val="00721035"/>
    <w:rsid w:val="00721BEB"/>
    <w:rsid w:val="00722177"/>
    <w:rsid w:val="007233D1"/>
    <w:rsid w:val="0072481B"/>
    <w:rsid w:val="00724B96"/>
    <w:rsid w:val="00724BE4"/>
    <w:rsid w:val="007255A1"/>
    <w:rsid w:val="00725739"/>
    <w:rsid w:val="007259B0"/>
    <w:rsid w:val="00726731"/>
    <w:rsid w:val="007269E8"/>
    <w:rsid w:val="00727755"/>
    <w:rsid w:val="0073116C"/>
    <w:rsid w:val="00731358"/>
    <w:rsid w:val="007318C5"/>
    <w:rsid w:val="007322A6"/>
    <w:rsid w:val="0073241E"/>
    <w:rsid w:val="00733A9B"/>
    <w:rsid w:val="0073430B"/>
    <w:rsid w:val="00734484"/>
    <w:rsid w:val="00734758"/>
    <w:rsid w:val="007348EF"/>
    <w:rsid w:val="00734CDC"/>
    <w:rsid w:val="00734EAE"/>
    <w:rsid w:val="0073557D"/>
    <w:rsid w:val="00735AAD"/>
    <w:rsid w:val="007363AC"/>
    <w:rsid w:val="00736D2C"/>
    <w:rsid w:val="0073737E"/>
    <w:rsid w:val="00737980"/>
    <w:rsid w:val="00737ED3"/>
    <w:rsid w:val="00740693"/>
    <w:rsid w:val="0074099B"/>
    <w:rsid w:val="00740A69"/>
    <w:rsid w:val="00741633"/>
    <w:rsid w:val="00741EB9"/>
    <w:rsid w:val="007420E2"/>
    <w:rsid w:val="00742578"/>
    <w:rsid w:val="00742E55"/>
    <w:rsid w:val="00743E91"/>
    <w:rsid w:val="0074419A"/>
    <w:rsid w:val="0074520A"/>
    <w:rsid w:val="007459DE"/>
    <w:rsid w:val="00745FED"/>
    <w:rsid w:val="00746E09"/>
    <w:rsid w:val="00747741"/>
    <w:rsid w:val="007514B4"/>
    <w:rsid w:val="00752BEC"/>
    <w:rsid w:val="0075306F"/>
    <w:rsid w:val="00753261"/>
    <w:rsid w:val="00753609"/>
    <w:rsid w:val="00753BCC"/>
    <w:rsid w:val="007563EB"/>
    <w:rsid w:val="00756D89"/>
    <w:rsid w:val="00757019"/>
    <w:rsid w:val="007577E0"/>
    <w:rsid w:val="00760599"/>
    <w:rsid w:val="0076086B"/>
    <w:rsid w:val="0076125E"/>
    <w:rsid w:val="00761777"/>
    <w:rsid w:val="00761921"/>
    <w:rsid w:val="00762029"/>
    <w:rsid w:val="00762330"/>
    <w:rsid w:val="007623FA"/>
    <w:rsid w:val="00762554"/>
    <w:rsid w:val="007625E4"/>
    <w:rsid w:val="00762B6B"/>
    <w:rsid w:val="007636B8"/>
    <w:rsid w:val="00763E91"/>
    <w:rsid w:val="00764A06"/>
    <w:rsid w:val="00764B56"/>
    <w:rsid w:val="007657A5"/>
    <w:rsid w:val="00766279"/>
    <w:rsid w:val="00767F3E"/>
    <w:rsid w:val="007700DF"/>
    <w:rsid w:val="007703DB"/>
    <w:rsid w:val="00770CAE"/>
    <w:rsid w:val="0077296D"/>
    <w:rsid w:val="00772BB7"/>
    <w:rsid w:val="007733ED"/>
    <w:rsid w:val="00773492"/>
    <w:rsid w:val="00773FCC"/>
    <w:rsid w:val="00774DC3"/>
    <w:rsid w:val="00775CFB"/>
    <w:rsid w:val="007761E9"/>
    <w:rsid w:val="00776317"/>
    <w:rsid w:val="007763BA"/>
    <w:rsid w:val="00776871"/>
    <w:rsid w:val="00777056"/>
    <w:rsid w:val="007773A8"/>
    <w:rsid w:val="00777D0A"/>
    <w:rsid w:val="00780015"/>
    <w:rsid w:val="0078083C"/>
    <w:rsid w:val="007831C0"/>
    <w:rsid w:val="007833CC"/>
    <w:rsid w:val="00783D99"/>
    <w:rsid w:val="0078413E"/>
    <w:rsid w:val="00784A6F"/>
    <w:rsid w:val="0078538F"/>
    <w:rsid w:val="0078552C"/>
    <w:rsid w:val="00785D74"/>
    <w:rsid w:val="00786B94"/>
    <w:rsid w:val="00787624"/>
    <w:rsid w:val="00790483"/>
    <w:rsid w:val="00790E87"/>
    <w:rsid w:val="00791572"/>
    <w:rsid w:val="00792039"/>
    <w:rsid w:val="007925EB"/>
    <w:rsid w:val="00792E40"/>
    <w:rsid w:val="0079360F"/>
    <w:rsid w:val="00793FA9"/>
    <w:rsid w:val="00794548"/>
    <w:rsid w:val="00794989"/>
    <w:rsid w:val="007956FB"/>
    <w:rsid w:val="00796103"/>
    <w:rsid w:val="00796997"/>
    <w:rsid w:val="007A033C"/>
    <w:rsid w:val="007A08FF"/>
    <w:rsid w:val="007A0AF7"/>
    <w:rsid w:val="007A0B05"/>
    <w:rsid w:val="007A1888"/>
    <w:rsid w:val="007A274D"/>
    <w:rsid w:val="007A2DF7"/>
    <w:rsid w:val="007A3814"/>
    <w:rsid w:val="007A3A0A"/>
    <w:rsid w:val="007A3AC8"/>
    <w:rsid w:val="007A3D0A"/>
    <w:rsid w:val="007A3FD8"/>
    <w:rsid w:val="007A5DD1"/>
    <w:rsid w:val="007A6081"/>
    <w:rsid w:val="007A6C62"/>
    <w:rsid w:val="007A6EC5"/>
    <w:rsid w:val="007A7E90"/>
    <w:rsid w:val="007B0058"/>
    <w:rsid w:val="007B0210"/>
    <w:rsid w:val="007B11AF"/>
    <w:rsid w:val="007B1AE6"/>
    <w:rsid w:val="007B1BA8"/>
    <w:rsid w:val="007B2FD5"/>
    <w:rsid w:val="007B4163"/>
    <w:rsid w:val="007B485F"/>
    <w:rsid w:val="007B4A6E"/>
    <w:rsid w:val="007B52D7"/>
    <w:rsid w:val="007B54A2"/>
    <w:rsid w:val="007B5EEE"/>
    <w:rsid w:val="007B6241"/>
    <w:rsid w:val="007B669C"/>
    <w:rsid w:val="007B6EBA"/>
    <w:rsid w:val="007B6FD8"/>
    <w:rsid w:val="007B7587"/>
    <w:rsid w:val="007B7FFD"/>
    <w:rsid w:val="007C2534"/>
    <w:rsid w:val="007C2DB8"/>
    <w:rsid w:val="007C2E19"/>
    <w:rsid w:val="007C37C0"/>
    <w:rsid w:val="007C43D9"/>
    <w:rsid w:val="007C4726"/>
    <w:rsid w:val="007C6390"/>
    <w:rsid w:val="007C6444"/>
    <w:rsid w:val="007C6A41"/>
    <w:rsid w:val="007C6AFC"/>
    <w:rsid w:val="007C6F59"/>
    <w:rsid w:val="007C7186"/>
    <w:rsid w:val="007C73B3"/>
    <w:rsid w:val="007C7589"/>
    <w:rsid w:val="007D0BF4"/>
    <w:rsid w:val="007D0DFF"/>
    <w:rsid w:val="007D0EF4"/>
    <w:rsid w:val="007D1E8F"/>
    <w:rsid w:val="007D228E"/>
    <w:rsid w:val="007D2B14"/>
    <w:rsid w:val="007D3236"/>
    <w:rsid w:val="007D4651"/>
    <w:rsid w:val="007D5031"/>
    <w:rsid w:val="007D52D9"/>
    <w:rsid w:val="007D540C"/>
    <w:rsid w:val="007D5E1C"/>
    <w:rsid w:val="007D6520"/>
    <w:rsid w:val="007E0794"/>
    <w:rsid w:val="007E087B"/>
    <w:rsid w:val="007E17D1"/>
    <w:rsid w:val="007E1D7D"/>
    <w:rsid w:val="007E25A6"/>
    <w:rsid w:val="007E2908"/>
    <w:rsid w:val="007E3143"/>
    <w:rsid w:val="007E3C4E"/>
    <w:rsid w:val="007E4747"/>
    <w:rsid w:val="007E70AD"/>
    <w:rsid w:val="007F0741"/>
    <w:rsid w:val="007F2454"/>
    <w:rsid w:val="007F2701"/>
    <w:rsid w:val="007F2A95"/>
    <w:rsid w:val="007F35D9"/>
    <w:rsid w:val="007F4190"/>
    <w:rsid w:val="007F423C"/>
    <w:rsid w:val="007F4972"/>
    <w:rsid w:val="007F5A97"/>
    <w:rsid w:val="007F5ED3"/>
    <w:rsid w:val="007F6487"/>
    <w:rsid w:val="007F7668"/>
    <w:rsid w:val="007F778A"/>
    <w:rsid w:val="008003FA"/>
    <w:rsid w:val="0080110F"/>
    <w:rsid w:val="008018EF"/>
    <w:rsid w:val="00801B0E"/>
    <w:rsid w:val="008033A9"/>
    <w:rsid w:val="00803405"/>
    <w:rsid w:val="008038EB"/>
    <w:rsid w:val="00805FB4"/>
    <w:rsid w:val="0080729D"/>
    <w:rsid w:val="00807BC5"/>
    <w:rsid w:val="00810CC1"/>
    <w:rsid w:val="0081114B"/>
    <w:rsid w:val="00812BB5"/>
    <w:rsid w:val="00813768"/>
    <w:rsid w:val="00813993"/>
    <w:rsid w:val="00814280"/>
    <w:rsid w:val="00814FF6"/>
    <w:rsid w:val="00815265"/>
    <w:rsid w:val="0081554C"/>
    <w:rsid w:val="008159C3"/>
    <w:rsid w:val="00815AA4"/>
    <w:rsid w:val="00815C3A"/>
    <w:rsid w:val="00816565"/>
    <w:rsid w:val="0081691A"/>
    <w:rsid w:val="00817ADC"/>
    <w:rsid w:val="00817EC8"/>
    <w:rsid w:val="0082052A"/>
    <w:rsid w:val="00820859"/>
    <w:rsid w:val="00820FC5"/>
    <w:rsid w:val="00821643"/>
    <w:rsid w:val="00821747"/>
    <w:rsid w:val="00821CAD"/>
    <w:rsid w:val="00822326"/>
    <w:rsid w:val="00822A57"/>
    <w:rsid w:val="00823422"/>
    <w:rsid w:val="00823715"/>
    <w:rsid w:val="008237AF"/>
    <w:rsid w:val="008237B0"/>
    <w:rsid w:val="008264E3"/>
    <w:rsid w:val="00826A4D"/>
    <w:rsid w:val="00826C42"/>
    <w:rsid w:val="00826CBE"/>
    <w:rsid w:val="00826D34"/>
    <w:rsid w:val="008274D2"/>
    <w:rsid w:val="00827895"/>
    <w:rsid w:val="008279FD"/>
    <w:rsid w:val="00827AF2"/>
    <w:rsid w:val="008306CE"/>
    <w:rsid w:val="00831B93"/>
    <w:rsid w:val="0083260A"/>
    <w:rsid w:val="0083338E"/>
    <w:rsid w:val="00834AD1"/>
    <w:rsid w:val="008368BD"/>
    <w:rsid w:val="00837F29"/>
    <w:rsid w:val="00840719"/>
    <w:rsid w:val="008418EC"/>
    <w:rsid w:val="00841DE3"/>
    <w:rsid w:val="008423C6"/>
    <w:rsid w:val="00842474"/>
    <w:rsid w:val="00842A2A"/>
    <w:rsid w:val="0084308A"/>
    <w:rsid w:val="00843779"/>
    <w:rsid w:val="00843E07"/>
    <w:rsid w:val="00844463"/>
    <w:rsid w:val="0084452B"/>
    <w:rsid w:val="0084465D"/>
    <w:rsid w:val="00844929"/>
    <w:rsid w:val="00845187"/>
    <w:rsid w:val="0084656D"/>
    <w:rsid w:val="00851FF6"/>
    <w:rsid w:val="008522F8"/>
    <w:rsid w:val="00852D4B"/>
    <w:rsid w:val="00853237"/>
    <w:rsid w:val="008536F9"/>
    <w:rsid w:val="00853FA6"/>
    <w:rsid w:val="008540A6"/>
    <w:rsid w:val="008544AB"/>
    <w:rsid w:val="008550F6"/>
    <w:rsid w:val="008555BB"/>
    <w:rsid w:val="008564F0"/>
    <w:rsid w:val="00856A53"/>
    <w:rsid w:val="00856CA8"/>
    <w:rsid w:val="0085790E"/>
    <w:rsid w:val="00857A8A"/>
    <w:rsid w:val="008602AF"/>
    <w:rsid w:val="00860B8C"/>
    <w:rsid w:val="00861D74"/>
    <w:rsid w:val="008623C9"/>
    <w:rsid w:val="0086262C"/>
    <w:rsid w:val="008630FE"/>
    <w:rsid w:val="0086325D"/>
    <w:rsid w:val="00863C3E"/>
    <w:rsid w:val="00863D5A"/>
    <w:rsid w:val="00863D62"/>
    <w:rsid w:val="008649A5"/>
    <w:rsid w:val="00864A10"/>
    <w:rsid w:val="00865726"/>
    <w:rsid w:val="00865EA8"/>
    <w:rsid w:val="0086678E"/>
    <w:rsid w:val="00866C96"/>
    <w:rsid w:val="00867AFC"/>
    <w:rsid w:val="008702E2"/>
    <w:rsid w:val="00870690"/>
    <w:rsid w:val="0087088E"/>
    <w:rsid w:val="00870A19"/>
    <w:rsid w:val="00870C99"/>
    <w:rsid w:val="00871FEE"/>
    <w:rsid w:val="00872565"/>
    <w:rsid w:val="0087258E"/>
    <w:rsid w:val="0087374D"/>
    <w:rsid w:val="00873EB6"/>
    <w:rsid w:val="00876C16"/>
    <w:rsid w:val="00876C62"/>
    <w:rsid w:val="00876E6B"/>
    <w:rsid w:val="0087722E"/>
    <w:rsid w:val="0087732A"/>
    <w:rsid w:val="00880049"/>
    <w:rsid w:val="00880542"/>
    <w:rsid w:val="00880827"/>
    <w:rsid w:val="00880F26"/>
    <w:rsid w:val="008812E5"/>
    <w:rsid w:val="00882AC6"/>
    <w:rsid w:val="0088384C"/>
    <w:rsid w:val="00883E17"/>
    <w:rsid w:val="0088476B"/>
    <w:rsid w:val="0088497C"/>
    <w:rsid w:val="00884FDE"/>
    <w:rsid w:val="008854CF"/>
    <w:rsid w:val="008859A5"/>
    <w:rsid w:val="00885CD5"/>
    <w:rsid w:val="00885F1E"/>
    <w:rsid w:val="00886BFE"/>
    <w:rsid w:val="0088799D"/>
    <w:rsid w:val="00887F33"/>
    <w:rsid w:val="00890B20"/>
    <w:rsid w:val="00890D76"/>
    <w:rsid w:val="00890DEF"/>
    <w:rsid w:val="00891445"/>
    <w:rsid w:val="00892154"/>
    <w:rsid w:val="00892DC5"/>
    <w:rsid w:val="00893551"/>
    <w:rsid w:val="008937A8"/>
    <w:rsid w:val="00893E3F"/>
    <w:rsid w:val="00894A61"/>
    <w:rsid w:val="00897561"/>
    <w:rsid w:val="008978CA"/>
    <w:rsid w:val="00897D30"/>
    <w:rsid w:val="00897EC7"/>
    <w:rsid w:val="008A0933"/>
    <w:rsid w:val="008A13A7"/>
    <w:rsid w:val="008A1680"/>
    <w:rsid w:val="008A2AEA"/>
    <w:rsid w:val="008A2E37"/>
    <w:rsid w:val="008A32A4"/>
    <w:rsid w:val="008A32FC"/>
    <w:rsid w:val="008A3CED"/>
    <w:rsid w:val="008A3F67"/>
    <w:rsid w:val="008A4936"/>
    <w:rsid w:val="008A4F07"/>
    <w:rsid w:val="008A52D1"/>
    <w:rsid w:val="008A5B6F"/>
    <w:rsid w:val="008B043B"/>
    <w:rsid w:val="008B0DFD"/>
    <w:rsid w:val="008B1725"/>
    <w:rsid w:val="008B2850"/>
    <w:rsid w:val="008B2F33"/>
    <w:rsid w:val="008B3D39"/>
    <w:rsid w:val="008B4FC1"/>
    <w:rsid w:val="008B624C"/>
    <w:rsid w:val="008B739F"/>
    <w:rsid w:val="008C05D9"/>
    <w:rsid w:val="008C0C37"/>
    <w:rsid w:val="008C169B"/>
    <w:rsid w:val="008C16D8"/>
    <w:rsid w:val="008C24DB"/>
    <w:rsid w:val="008C2CE0"/>
    <w:rsid w:val="008C3814"/>
    <w:rsid w:val="008C3D83"/>
    <w:rsid w:val="008C553B"/>
    <w:rsid w:val="008C5631"/>
    <w:rsid w:val="008C5B15"/>
    <w:rsid w:val="008C63F6"/>
    <w:rsid w:val="008C67B1"/>
    <w:rsid w:val="008C6E08"/>
    <w:rsid w:val="008C7FB0"/>
    <w:rsid w:val="008D155E"/>
    <w:rsid w:val="008D15BC"/>
    <w:rsid w:val="008D2AED"/>
    <w:rsid w:val="008D2E7A"/>
    <w:rsid w:val="008D4A60"/>
    <w:rsid w:val="008D53CF"/>
    <w:rsid w:val="008D5AAD"/>
    <w:rsid w:val="008D5BDD"/>
    <w:rsid w:val="008D5C4B"/>
    <w:rsid w:val="008D5F8F"/>
    <w:rsid w:val="008D67C8"/>
    <w:rsid w:val="008D684E"/>
    <w:rsid w:val="008D6AD2"/>
    <w:rsid w:val="008D7F78"/>
    <w:rsid w:val="008E0E8B"/>
    <w:rsid w:val="008E250F"/>
    <w:rsid w:val="008E2A09"/>
    <w:rsid w:val="008E2E3D"/>
    <w:rsid w:val="008E2EFA"/>
    <w:rsid w:val="008E2F3B"/>
    <w:rsid w:val="008E3316"/>
    <w:rsid w:val="008E35BB"/>
    <w:rsid w:val="008E3884"/>
    <w:rsid w:val="008E3D7A"/>
    <w:rsid w:val="008E466A"/>
    <w:rsid w:val="008E4B10"/>
    <w:rsid w:val="008E5406"/>
    <w:rsid w:val="008E71D2"/>
    <w:rsid w:val="008E768C"/>
    <w:rsid w:val="008E79CF"/>
    <w:rsid w:val="008E7EBA"/>
    <w:rsid w:val="008F0612"/>
    <w:rsid w:val="008F15E4"/>
    <w:rsid w:val="008F1C82"/>
    <w:rsid w:val="008F2807"/>
    <w:rsid w:val="008F32A2"/>
    <w:rsid w:val="008F36F2"/>
    <w:rsid w:val="008F485F"/>
    <w:rsid w:val="008F4E40"/>
    <w:rsid w:val="008F571F"/>
    <w:rsid w:val="008F5BFB"/>
    <w:rsid w:val="008F6356"/>
    <w:rsid w:val="008F6457"/>
    <w:rsid w:val="008F715D"/>
    <w:rsid w:val="008F75D9"/>
    <w:rsid w:val="008F79AA"/>
    <w:rsid w:val="00900784"/>
    <w:rsid w:val="00900A3E"/>
    <w:rsid w:val="00900BF8"/>
    <w:rsid w:val="00901C3F"/>
    <w:rsid w:val="00902DA2"/>
    <w:rsid w:val="00903033"/>
    <w:rsid w:val="009032C4"/>
    <w:rsid w:val="00904058"/>
    <w:rsid w:val="00904351"/>
    <w:rsid w:val="00904A96"/>
    <w:rsid w:val="00904DED"/>
    <w:rsid w:val="00904E23"/>
    <w:rsid w:val="00906873"/>
    <w:rsid w:val="009069D4"/>
    <w:rsid w:val="00906DB4"/>
    <w:rsid w:val="00906E1E"/>
    <w:rsid w:val="009075B1"/>
    <w:rsid w:val="00913522"/>
    <w:rsid w:val="009135AC"/>
    <w:rsid w:val="0091452C"/>
    <w:rsid w:val="009152AB"/>
    <w:rsid w:val="009159B9"/>
    <w:rsid w:val="00917270"/>
    <w:rsid w:val="00917947"/>
    <w:rsid w:val="009179E5"/>
    <w:rsid w:val="00920111"/>
    <w:rsid w:val="009214B3"/>
    <w:rsid w:val="00921C43"/>
    <w:rsid w:val="00922F45"/>
    <w:rsid w:val="00923546"/>
    <w:rsid w:val="009249A1"/>
    <w:rsid w:val="0092574B"/>
    <w:rsid w:val="00925D98"/>
    <w:rsid w:val="00925DD8"/>
    <w:rsid w:val="00925DE1"/>
    <w:rsid w:val="009267D3"/>
    <w:rsid w:val="009276D6"/>
    <w:rsid w:val="009305FD"/>
    <w:rsid w:val="00930E77"/>
    <w:rsid w:val="00932238"/>
    <w:rsid w:val="00932457"/>
    <w:rsid w:val="00932620"/>
    <w:rsid w:val="009327D8"/>
    <w:rsid w:val="00932860"/>
    <w:rsid w:val="009337EE"/>
    <w:rsid w:val="00933A1A"/>
    <w:rsid w:val="00933E85"/>
    <w:rsid w:val="0093465F"/>
    <w:rsid w:val="009352FF"/>
    <w:rsid w:val="009356A2"/>
    <w:rsid w:val="00935B72"/>
    <w:rsid w:val="00935EDB"/>
    <w:rsid w:val="009361EB"/>
    <w:rsid w:val="00936A5F"/>
    <w:rsid w:val="00937006"/>
    <w:rsid w:val="00937555"/>
    <w:rsid w:val="00937709"/>
    <w:rsid w:val="00940B41"/>
    <w:rsid w:val="00940D81"/>
    <w:rsid w:val="00941680"/>
    <w:rsid w:val="00941D33"/>
    <w:rsid w:val="00942DBF"/>
    <w:rsid w:val="0094302E"/>
    <w:rsid w:val="009450D0"/>
    <w:rsid w:val="0094538F"/>
    <w:rsid w:val="00946EAC"/>
    <w:rsid w:val="0094709C"/>
    <w:rsid w:val="009471AE"/>
    <w:rsid w:val="0094779C"/>
    <w:rsid w:val="009501AD"/>
    <w:rsid w:val="00951571"/>
    <w:rsid w:val="00951887"/>
    <w:rsid w:val="00951A98"/>
    <w:rsid w:val="00951E31"/>
    <w:rsid w:val="00953377"/>
    <w:rsid w:val="00953465"/>
    <w:rsid w:val="009542DD"/>
    <w:rsid w:val="0095443D"/>
    <w:rsid w:val="0095450F"/>
    <w:rsid w:val="009546B5"/>
    <w:rsid w:val="00954A4E"/>
    <w:rsid w:val="00954EC5"/>
    <w:rsid w:val="00955971"/>
    <w:rsid w:val="00955E40"/>
    <w:rsid w:val="00956170"/>
    <w:rsid w:val="00956821"/>
    <w:rsid w:val="00957952"/>
    <w:rsid w:val="00957E13"/>
    <w:rsid w:val="009601E1"/>
    <w:rsid w:val="00960A92"/>
    <w:rsid w:val="00961743"/>
    <w:rsid w:val="00961793"/>
    <w:rsid w:val="009620C1"/>
    <w:rsid w:val="00962FC4"/>
    <w:rsid w:val="009632A8"/>
    <w:rsid w:val="00963A97"/>
    <w:rsid w:val="009645D1"/>
    <w:rsid w:val="0096688C"/>
    <w:rsid w:val="00967277"/>
    <w:rsid w:val="009678D3"/>
    <w:rsid w:val="00967A30"/>
    <w:rsid w:val="00972275"/>
    <w:rsid w:val="0097292B"/>
    <w:rsid w:val="00972C05"/>
    <w:rsid w:val="00972EEC"/>
    <w:rsid w:val="0097399C"/>
    <w:rsid w:val="00973AA3"/>
    <w:rsid w:val="009743CD"/>
    <w:rsid w:val="009743D0"/>
    <w:rsid w:val="00974A69"/>
    <w:rsid w:val="00975520"/>
    <w:rsid w:val="00976156"/>
    <w:rsid w:val="009764F3"/>
    <w:rsid w:val="00976BC5"/>
    <w:rsid w:val="0097709A"/>
    <w:rsid w:val="009775A7"/>
    <w:rsid w:val="00977DBE"/>
    <w:rsid w:val="0098006A"/>
    <w:rsid w:val="009800BA"/>
    <w:rsid w:val="0098037C"/>
    <w:rsid w:val="0098273C"/>
    <w:rsid w:val="00983C11"/>
    <w:rsid w:val="0098407C"/>
    <w:rsid w:val="009854C5"/>
    <w:rsid w:val="009854F5"/>
    <w:rsid w:val="00986DFC"/>
    <w:rsid w:val="0098727E"/>
    <w:rsid w:val="00987E43"/>
    <w:rsid w:val="0099123B"/>
    <w:rsid w:val="0099262B"/>
    <w:rsid w:val="009934A3"/>
    <w:rsid w:val="009945BB"/>
    <w:rsid w:val="009948FA"/>
    <w:rsid w:val="00994BF9"/>
    <w:rsid w:val="009969EA"/>
    <w:rsid w:val="00997786"/>
    <w:rsid w:val="009A01C2"/>
    <w:rsid w:val="009A0E13"/>
    <w:rsid w:val="009A18D4"/>
    <w:rsid w:val="009A3086"/>
    <w:rsid w:val="009A39FC"/>
    <w:rsid w:val="009A4231"/>
    <w:rsid w:val="009A4474"/>
    <w:rsid w:val="009A4492"/>
    <w:rsid w:val="009A5A67"/>
    <w:rsid w:val="009A5C70"/>
    <w:rsid w:val="009A5D43"/>
    <w:rsid w:val="009A6845"/>
    <w:rsid w:val="009A723E"/>
    <w:rsid w:val="009A741C"/>
    <w:rsid w:val="009A7744"/>
    <w:rsid w:val="009B03F6"/>
    <w:rsid w:val="009B2724"/>
    <w:rsid w:val="009B36C7"/>
    <w:rsid w:val="009B4499"/>
    <w:rsid w:val="009B4DEF"/>
    <w:rsid w:val="009B4EFB"/>
    <w:rsid w:val="009B50DE"/>
    <w:rsid w:val="009B5C93"/>
    <w:rsid w:val="009B5EE1"/>
    <w:rsid w:val="009B704A"/>
    <w:rsid w:val="009B755C"/>
    <w:rsid w:val="009B75BE"/>
    <w:rsid w:val="009B78F7"/>
    <w:rsid w:val="009B7E96"/>
    <w:rsid w:val="009C00E1"/>
    <w:rsid w:val="009C0C70"/>
    <w:rsid w:val="009C0F56"/>
    <w:rsid w:val="009C20E2"/>
    <w:rsid w:val="009C2CD0"/>
    <w:rsid w:val="009C348D"/>
    <w:rsid w:val="009C3814"/>
    <w:rsid w:val="009C3A16"/>
    <w:rsid w:val="009C3EA2"/>
    <w:rsid w:val="009C4580"/>
    <w:rsid w:val="009C5640"/>
    <w:rsid w:val="009C59D3"/>
    <w:rsid w:val="009C5C21"/>
    <w:rsid w:val="009C6AFD"/>
    <w:rsid w:val="009C6D50"/>
    <w:rsid w:val="009C7FC2"/>
    <w:rsid w:val="009D0051"/>
    <w:rsid w:val="009D0FE4"/>
    <w:rsid w:val="009D1340"/>
    <w:rsid w:val="009D14BB"/>
    <w:rsid w:val="009D1E53"/>
    <w:rsid w:val="009D22EF"/>
    <w:rsid w:val="009D24AC"/>
    <w:rsid w:val="009D2ADB"/>
    <w:rsid w:val="009D3447"/>
    <w:rsid w:val="009D3468"/>
    <w:rsid w:val="009D3F75"/>
    <w:rsid w:val="009D49BD"/>
    <w:rsid w:val="009D5308"/>
    <w:rsid w:val="009D56EB"/>
    <w:rsid w:val="009D5793"/>
    <w:rsid w:val="009D5AE6"/>
    <w:rsid w:val="009D61E3"/>
    <w:rsid w:val="009D6DE9"/>
    <w:rsid w:val="009D7081"/>
    <w:rsid w:val="009E0BEA"/>
    <w:rsid w:val="009E0D3C"/>
    <w:rsid w:val="009E2114"/>
    <w:rsid w:val="009E2681"/>
    <w:rsid w:val="009E2705"/>
    <w:rsid w:val="009E3677"/>
    <w:rsid w:val="009E4A33"/>
    <w:rsid w:val="009E502D"/>
    <w:rsid w:val="009E572F"/>
    <w:rsid w:val="009E6427"/>
    <w:rsid w:val="009E64EF"/>
    <w:rsid w:val="009E704F"/>
    <w:rsid w:val="009E7EF5"/>
    <w:rsid w:val="009F0A23"/>
    <w:rsid w:val="009F13AA"/>
    <w:rsid w:val="009F1DC7"/>
    <w:rsid w:val="009F28A9"/>
    <w:rsid w:val="009F38CE"/>
    <w:rsid w:val="009F4310"/>
    <w:rsid w:val="009F4BCF"/>
    <w:rsid w:val="009F733F"/>
    <w:rsid w:val="009F7A13"/>
    <w:rsid w:val="009F7E30"/>
    <w:rsid w:val="009F7E7A"/>
    <w:rsid w:val="00A001E8"/>
    <w:rsid w:val="00A007F5"/>
    <w:rsid w:val="00A009D8"/>
    <w:rsid w:val="00A0185A"/>
    <w:rsid w:val="00A02C63"/>
    <w:rsid w:val="00A030F4"/>
    <w:rsid w:val="00A04BD7"/>
    <w:rsid w:val="00A04ED8"/>
    <w:rsid w:val="00A0511C"/>
    <w:rsid w:val="00A05E11"/>
    <w:rsid w:val="00A060DE"/>
    <w:rsid w:val="00A0682B"/>
    <w:rsid w:val="00A0746E"/>
    <w:rsid w:val="00A07CB5"/>
    <w:rsid w:val="00A07FB2"/>
    <w:rsid w:val="00A104AE"/>
    <w:rsid w:val="00A10AC7"/>
    <w:rsid w:val="00A11074"/>
    <w:rsid w:val="00A12709"/>
    <w:rsid w:val="00A13024"/>
    <w:rsid w:val="00A136CE"/>
    <w:rsid w:val="00A13732"/>
    <w:rsid w:val="00A13C9A"/>
    <w:rsid w:val="00A14A4D"/>
    <w:rsid w:val="00A15430"/>
    <w:rsid w:val="00A155EB"/>
    <w:rsid w:val="00A156CA"/>
    <w:rsid w:val="00A15910"/>
    <w:rsid w:val="00A15ACF"/>
    <w:rsid w:val="00A16331"/>
    <w:rsid w:val="00A164BE"/>
    <w:rsid w:val="00A165FF"/>
    <w:rsid w:val="00A16648"/>
    <w:rsid w:val="00A16660"/>
    <w:rsid w:val="00A205BE"/>
    <w:rsid w:val="00A222E3"/>
    <w:rsid w:val="00A2273C"/>
    <w:rsid w:val="00A238B0"/>
    <w:rsid w:val="00A23966"/>
    <w:rsid w:val="00A23DB5"/>
    <w:rsid w:val="00A243A8"/>
    <w:rsid w:val="00A25934"/>
    <w:rsid w:val="00A26238"/>
    <w:rsid w:val="00A26245"/>
    <w:rsid w:val="00A266D5"/>
    <w:rsid w:val="00A26811"/>
    <w:rsid w:val="00A273B5"/>
    <w:rsid w:val="00A277C1"/>
    <w:rsid w:val="00A27934"/>
    <w:rsid w:val="00A303FF"/>
    <w:rsid w:val="00A30546"/>
    <w:rsid w:val="00A305BF"/>
    <w:rsid w:val="00A31B11"/>
    <w:rsid w:val="00A33906"/>
    <w:rsid w:val="00A342BD"/>
    <w:rsid w:val="00A354D7"/>
    <w:rsid w:val="00A35979"/>
    <w:rsid w:val="00A35D18"/>
    <w:rsid w:val="00A36BB6"/>
    <w:rsid w:val="00A36E4F"/>
    <w:rsid w:val="00A36FAB"/>
    <w:rsid w:val="00A373E1"/>
    <w:rsid w:val="00A3751B"/>
    <w:rsid w:val="00A401BA"/>
    <w:rsid w:val="00A4076B"/>
    <w:rsid w:val="00A40FCF"/>
    <w:rsid w:val="00A4110B"/>
    <w:rsid w:val="00A41479"/>
    <w:rsid w:val="00A416E2"/>
    <w:rsid w:val="00A42E40"/>
    <w:rsid w:val="00A42E5F"/>
    <w:rsid w:val="00A4387B"/>
    <w:rsid w:val="00A440A1"/>
    <w:rsid w:val="00A444E7"/>
    <w:rsid w:val="00A4482F"/>
    <w:rsid w:val="00A46EB9"/>
    <w:rsid w:val="00A4754B"/>
    <w:rsid w:val="00A476DC"/>
    <w:rsid w:val="00A47724"/>
    <w:rsid w:val="00A47862"/>
    <w:rsid w:val="00A500A8"/>
    <w:rsid w:val="00A502A4"/>
    <w:rsid w:val="00A50FEE"/>
    <w:rsid w:val="00A51DF7"/>
    <w:rsid w:val="00A51F4A"/>
    <w:rsid w:val="00A52B76"/>
    <w:rsid w:val="00A52F2C"/>
    <w:rsid w:val="00A54361"/>
    <w:rsid w:val="00A5523B"/>
    <w:rsid w:val="00A5564F"/>
    <w:rsid w:val="00A568F7"/>
    <w:rsid w:val="00A56A1A"/>
    <w:rsid w:val="00A57134"/>
    <w:rsid w:val="00A57B84"/>
    <w:rsid w:val="00A57D80"/>
    <w:rsid w:val="00A6007E"/>
    <w:rsid w:val="00A60307"/>
    <w:rsid w:val="00A6082A"/>
    <w:rsid w:val="00A618BD"/>
    <w:rsid w:val="00A62042"/>
    <w:rsid w:val="00A62F2A"/>
    <w:rsid w:val="00A63473"/>
    <w:rsid w:val="00A63766"/>
    <w:rsid w:val="00A63897"/>
    <w:rsid w:val="00A64195"/>
    <w:rsid w:val="00A64326"/>
    <w:rsid w:val="00A6484B"/>
    <w:rsid w:val="00A65750"/>
    <w:rsid w:val="00A67226"/>
    <w:rsid w:val="00A672EB"/>
    <w:rsid w:val="00A6777B"/>
    <w:rsid w:val="00A7025B"/>
    <w:rsid w:val="00A70775"/>
    <w:rsid w:val="00A70B0B"/>
    <w:rsid w:val="00A70F21"/>
    <w:rsid w:val="00A7160D"/>
    <w:rsid w:val="00A71E94"/>
    <w:rsid w:val="00A71FD8"/>
    <w:rsid w:val="00A72923"/>
    <w:rsid w:val="00A72C75"/>
    <w:rsid w:val="00A72EB8"/>
    <w:rsid w:val="00A73157"/>
    <w:rsid w:val="00A736F3"/>
    <w:rsid w:val="00A7390D"/>
    <w:rsid w:val="00A73A0A"/>
    <w:rsid w:val="00A74184"/>
    <w:rsid w:val="00A74BCA"/>
    <w:rsid w:val="00A75954"/>
    <w:rsid w:val="00A77946"/>
    <w:rsid w:val="00A801C0"/>
    <w:rsid w:val="00A80EEA"/>
    <w:rsid w:val="00A81070"/>
    <w:rsid w:val="00A810E5"/>
    <w:rsid w:val="00A81C87"/>
    <w:rsid w:val="00A82766"/>
    <w:rsid w:val="00A82B2C"/>
    <w:rsid w:val="00A83CBD"/>
    <w:rsid w:val="00A83EDB"/>
    <w:rsid w:val="00A84E63"/>
    <w:rsid w:val="00A84EF0"/>
    <w:rsid w:val="00A85C10"/>
    <w:rsid w:val="00A865B2"/>
    <w:rsid w:val="00A867A9"/>
    <w:rsid w:val="00A86C74"/>
    <w:rsid w:val="00A87401"/>
    <w:rsid w:val="00A877D2"/>
    <w:rsid w:val="00A90001"/>
    <w:rsid w:val="00A90EC9"/>
    <w:rsid w:val="00A91B43"/>
    <w:rsid w:val="00A91BB0"/>
    <w:rsid w:val="00A92165"/>
    <w:rsid w:val="00A928C3"/>
    <w:rsid w:val="00A928F0"/>
    <w:rsid w:val="00A93399"/>
    <w:rsid w:val="00A93DAE"/>
    <w:rsid w:val="00A93F5A"/>
    <w:rsid w:val="00A9430E"/>
    <w:rsid w:val="00A94D6B"/>
    <w:rsid w:val="00A9539C"/>
    <w:rsid w:val="00A956C3"/>
    <w:rsid w:val="00A95D6B"/>
    <w:rsid w:val="00A9716B"/>
    <w:rsid w:val="00A974CA"/>
    <w:rsid w:val="00A97AEA"/>
    <w:rsid w:val="00AA00A0"/>
    <w:rsid w:val="00AA09F6"/>
    <w:rsid w:val="00AA0AB1"/>
    <w:rsid w:val="00AA2CC5"/>
    <w:rsid w:val="00AA2D25"/>
    <w:rsid w:val="00AA37DD"/>
    <w:rsid w:val="00AA4BD4"/>
    <w:rsid w:val="00AA5F88"/>
    <w:rsid w:val="00AA6687"/>
    <w:rsid w:val="00AA6A01"/>
    <w:rsid w:val="00AA7182"/>
    <w:rsid w:val="00AA772A"/>
    <w:rsid w:val="00AA773E"/>
    <w:rsid w:val="00AA783A"/>
    <w:rsid w:val="00AB027A"/>
    <w:rsid w:val="00AB0466"/>
    <w:rsid w:val="00AB0B34"/>
    <w:rsid w:val="00AB0D48"/>
    <w:rsid w:val="00AB0FAC"/>
    <w:rsid w:val="00AB178E"/>
    <w:rsid w:val="00AB3273"/>
    <w:rsid w:val="00AB3959"/>
    <w:rsid w:val="00AB3DCF"/>
    <w:rsid w:val="00AB3E93"/>
    <w:rsid w:val="00AB4568"/>
    <w:rsid w:val="00AB4D27"/>
    <w:rsid w:val="00AB4E0A"/>
    <w:rsid w:val="00AB58F9"/>
    <w:rsid w:val="00AB5E47"/>
    <w:rsid w:val="00AB5F46"/>
    <w:rsid w:val="00AB6454"/>
    <w:rsid w:val="00AB7381"/>
    <w:rsid w:val="00AB74B9"/>
    <w:rsid w:val="00AB75CF"/>
    <w:rsid w:val="00AB7B73"/>
    <w:rsid w:val="00AB7BC3"/>
    <w:rsid w:val="00AB7D28"/>
    <w:rsid w:val="00AC1098"/>
    <w:rsid w:val="00AC1F49"/>
    <w:rsid w:val="00AC2670"/>
    <w:rsid w:val="00AC2F70"/>
    <w:rsid w:val="00AC324A"/>
    <w:rsid w:val="00AC45D8"/>
    <w:rsid w:val="00AC4E93"/>
    <w:rsid w:val="00AC4EC0"/>
    <w:rsid w:val="00AC557F"/>
    <w:rsid w:val="00AC56C1"/>
    <w:rsid w:val="00AC689E"/>
    <w:rsid w:val="00AC69F6"/>
    <w:rsid w:val="00AC7734"/>
    <w:rsid w:val="00AC7CBA"/>
    <w:rsid w:val="00AD0EBC"/>
    <w:rsid w:val="00AD22E9"/>
    <w:rsid w:val="00AD36A1"/>
    <w:rsid w:val="00AD42AA"/>
    <w:rsid w:val="00AD4A4A"/>
    <w:rsid w:val="00AD4BC3"/>
    <w:rsid w:val="00AD6188"/>
    <w:rsid w:val="00AD6702"/>
    <w:rsid w:val="00AD6792"/>
    <w:rsid w:val="00AD6927"/>
    <w:rsid w:val="00AE0619"/>
    <w:rsid w:val="00AE0A66"/>
    <w:rsid w:val="00AE0C73"/>
    <w:rsid w:val="00AE1596"/>
    <w:rsid w:val="00AE1E46"/>
    <w:rsid w:val="00AE22B8"/>
    <w:rsid w:val="00AE2E08"/>
    <w:rsid w:val="00AE37B8"/>
    <w:rsid w:val="00AE403A"/>
    <w:rsid w:val="00AE4589"/>
    <w:rsid w:val="00AE4874"/>
    <w:rsid w:val="00AE62F6"/>
    <w:rsid w:val="00AE662A"/>
    <w:rsid w:val="00AE73CB"/>
    <w:rsid w:val="00AE755D"/>
    <w:rsid w:val="00AE7BEA"/>
    <w:rsid w:val="00AF0F1E"/>
    <w:rsid w:val="00AF205F"/>
    <w:rsid w:val="00AF2099"/>
    <w:rsid w:val="00AF2E1B"/>
    <w:rsid w:val="00AF2EA4"/>
    <w:rsid w:val="00AF3750"/>
    <w:rsid w:val="00AF490B"/>
    <w:rsid w:val="00AF49BC"/>
    <w:rsid w:val="00AF49D0"/>
    <w:rsid w:val="00AF4EFF"/>
    <w:rsid w:val="00AF57DF"/>
    <w:rsid w:val="00AF6F8D"/>
    <w:rsid w:val="00AF7A56"/>
    <w:rsid w:val="00AF7C52"/>
    <w:rsid w:val="00B00543"/>
    <w:rsid w:val="00B025B8"/>
    <w:rsid w:val="00B02B51"/>
    <w:rsid w:val="00B02D39"/>
    <w:rsid w:val="00B04898"/>
    <w:rsid w:val="00B04F7E"/>
    <w:rsid w:val="00B0507F"/>
    <w:rsid w:val="00B0539B"/>
    <w:rsid w:val="00B05D0D"/>
    <w:rsid w:val="00B06833"/>
    <w:rsid w:val="00B06BEA"/>
    <w:rsid w:val="00B06C9F"/>
    <w:rsid w:val="00B0704F"/>
    <w:rsid w:val="00B07183"/>
    <w:rsid w:val="00B078C2"/>
    <w:rsid w:val="00B07AB0"/>
    <w:rsid w:val="00B07EA3"/>
    <w:rsid w:val="00B07F86"/>
    <w:rsid w:val="00B10473"/>
    <w:rsid w:val="00B1141A"/>
    <w:rsid w:val="00B11D26"/>
    <w:rsid w:val="00B11E25"/>
    <w:rsid w:val="00B120F0"/>
    <w:rsid w:val="00B12F04"/>
    <w:rsid w:val="00B1317E"/>
    <w:rsid w:val="00B136E4"/>
    <w:rsid w:val="00B1372B"/>
    <w:rsid w:val="00B1438B"/>
    <w:rsid w:val="00B146DC"/>
    <w:rsid w:val="00B14B0A"/>
    <w:rsid w:val="00B14CF4"/>
    <w:rsid w:val="00B150AD"/>
    <w:rsid w:val="00B15235"/>
    <w:rsid w:val="00B15B31"/>
    <w:rsid w:val="00B16437"/>
    <w:rsid w:val="00B16C8D"/>
    <w:rsid w:val="00B17527"/>
    <w:rsid w:val="00B1763C"/>
    <w:rsid w:val="00B20248"/>
    <w:rsid w:val="00B2037E"/>
    <w:rsid w:val="00B20A1A"/>
    <w:rsid w:val="00B22A80"/>
    <w:rsid w:val="00B23E45"/>
    <w:rsid w:val="00B242C8"/>
    <w:rsid w:val="00B24779"/>
    <w:rsid w:val="00B25474"/>
    <w:rsid w:val="00B2566A"/>
    <w:rsid w:val="00B25F62"/>
    <w:rsid w:val="00B267FB"/>
    <w:rsid w:val="00B2782B"/>
    <w:rsid w:val="00B3135C"/>
    <w:rsid w:val="00B3182D"/>
    <w:rsid w:val="00B3191F"/>
    <w:rsid w:val="00B31AC1"/>
    <w:rsid w:val="00B322E3"/>
    <w:rsid w:val="00B32615"/>
    <w:rsid w:val="00B32657"/>
    <w:rsid w:val="00B32D25"/>
    <w:rsid w:val="00B33325"/>
    <w:rsid w:val="00B34048"/>
    <w:rsid w:val="00B34B7C"/>
    <w:rsid w:val="00B3564F"/>
    <w:rsid w:val="00B35928"/>
    <w:rsid w:val="00B35E3B"/>
    <w:rsid w:val="00B3657C"/>
    <w:rsid w:val="00B36702"/>
    <w:rsid w:val="00B400C0"/>
    <w:rsid w:val="00B4037E"/>
    <w:rsid w:val="00B40674"/>
    <w:rsid w:val="00B406CF"/>
    <w:rsid w:val="00B41175"/>
    <w:rsid w:val="00B41AB7"/>
    <w:rsid w:val="00B41E9A"/>
    <w:rsid w:val="00B4259A"/>
    <w:rsid w:val="00B4362B"/>
    <w:rsid w:val="00B444E8"/>
    <w:rsid w:val="00B44616"/>
    <w:rsid w:val="00B447C5"/>
    <w:rsid w:val="00B44DD8"/>
    <w:rsid w:val="00B45B86"/>
    <w:rsid w:val="00B45BE8"/>
    <w:rsid w:val="00B46676"/>
    <w:rsid w:val="00B46E6B"/>
    <w:rsid w:val="00B479DF"/>
    <w:rsid w:val="00B47EDA"/>
    <w:rsid w:val="00B509BE"/>
    <w:rsid w:val="00B511AD"/>
    <w:rsid w:val="00B5121D"/>
    <w:rsid w:val="00B512CF"/>
    <w:rsid w:val="00B51933"/>
    <w:rsid w:val="00B5199F"/>
    <w:rsid w:val="00B51CAC"/>
    <w:rsid w:val="00B53A57"/>
    <w:rsid w:val="00B53D8A"/>
    <w:rsid w:val="00B5416F"/>
    <w:rsid w:val="00B543B3"/>
    <w:rsid w:val="00B54A33"/>
    <w:rsid w:val="00B553BD"/>
    <w:rsid w:val="00B556AA"/>
    <w:rsid w:val="00B559C7"/>
    <w:rsid w:val="00B5621C"/>
    <w:rsid w:val="00B567CE"/>
    <w:rsid w:val="00B605FD"/>
    <w:rsid w:val="00B61F53"/>
    <w:rsid w:val="00B63702"/>
    <w:rsid w:val="00B6386C"/>
    <w:rsid w:val="00B645F1"/>
    <w:rsid w:val="00B64A52"/>
    <w:rsid w:val="00B6575F"/>
    <w:rsid w:val="00B65BBB"/>
    <w:rsid w:val="00B6740B"/>
    <w:rsid w:val="00B70421"/>
    <w:rsid w:val="00B70D98"/>
    <w:rsid w:val="00B70E28"/>
    <w:rsid w:val="00B71031"/>
    <w:rsid w:val="00B71404"/>
    <w:rsid w:val="00B714A1"/>
    <w:rsid w:val="00B715AE"/>
    <w:rsid w:val="00B71B31"/>
    <w:rsid w:val="00B7379A"/>
    <w:rsid w:val="00B75170"/>
    <w:rsid w:val="00B75565"/>
    <w:rsid w:val="00B766C6"/>
    <w:rsid w:val="00B77DF3"/>
    <w:rsid w:val="00B808FA"/>
    <w:rsid w:val="00B81BFD"/>
    <w:rsid w:val="00B81D5B"/>
    <w:rsid w:val="00B822D4"/>
    <w:rsid w:val="00B82B34"/>
    <w:rsid w:val="00B82FCD"/>
    <w:rsid w:val="00B83812"/>
    <w:rsid w:val="00B83D80"/>
    <w:rsid w:val="00B8453E"/>
    <w:rsid w:val="00B847EF"/>
    <w:rsid w:val="00B8532A"/>
    <w:rsid w:val="00B8598C"/>
    <w:rsid w:val="00B85D14"/>
    <w:rsid w:val="00B862CC"/>
    <w:rsid w:val="00B86893"/>
    <w:rsid w:val="00B86BE4"/>
    <w:rsid w:val="00B87A6E"/>
    <w:rsid w:val="00B87DD5"/>
    <w:rsid w:val="00B87F2E"/>
    <w:rsid w:val="00B908D2"/>
    <w:rsid w:val="00B91441"/>
    <w:rsid w:val="00B94B9E"/>
    <w:rsid w:val="00B96B6A"/>
    <w:rsid w:val="00B96DC3"/>
    <w:rsid w:val="00B96E48"/>
    <w:rsid w:val="00B96EFE"/>
    <w:rsid w:val="00B97715"/>
    <w:rsid w:val="00BA009F"/>
    <w:rsid w:val="00BA0726"/>
    <w:rsid w:val="00BA377B"/>
    <w:rsid w:val="00BA4019"/>
    <w:rsid w:val="00BA40DD"/>
    <w:rsid w:val="00BA44AB"/>
    <w:rsid w:val="00BA4D32"/>
    <w:rsid w:val="00BA4ED3"/>
    <w:rsid w:val="00BA56C2"/>
    <w:rsid w:val="00BA5B5F"/>
    <w:rsid w:val="00BA62AA"/>
    <w:rsid w:val="00BA637B"/>
    <w:rsid w:val="00BA7FC9"/>
    <w:rsid w:val="00BB029C"/>
    <w:rsid w:val="00BB087C"/>
    <w:rsid w:val="00BB0DD9"/>
    <w:rsid w:val="00BB163F"/>
    <w:rsid w:val="00BB23D4"/>
    <w:rsid w:val="00BB2D17"/>
    <w:rsid w:val="00BB30B8"/>
    <w:rsid w:val="00BB42F8"/>
    <w:rsid w:val="00BB4901"/>
    <w:rsid w:val="00BB5083"/>
    <w:rsid w:val="00BB50A2"/>
    <w:rsid w:val="00BB6E4A"/>
    <w:rsid w:val="00BB784F"/>
    <w:rsid w:val="00BB7C28"/>
    <w:rsid w:val="00BC0F29"/>
    <w:rsid w:val="00BC13E7"/>
    <w:rsid w:val="00BC1BA1"/>
    <w:rsid w:val="00BC2610"/>
    <w:rsid w:val="00BC2F75"/>
    <w:rsid w:val="00BC3123"/>
    <w:rsid w:val="00BC3D78"/>
    <w:rsid w:val="00BC4570"/>
    <w:rsid w:val="00BC46C7"/>
    <w:rsid w:val="00BC4838"/>
    <w:rsid w:val="00BC5848"/>
    <w:rsid w:val="00BC5AFD"/>
    <w:rsid w:val="00BC5B8D"/>
    <w:rsid w:val="00BC5C0D"/>
    <w:rsid w:val="00BC666D"/>
    <w:rsid w:val="00BC6FCA"/>
    <w:rsid w:val="00BC7E2F"/>
    <w:rsid w:val="00BD016D"/>
    <w:rsid w:val="00BD0357"/>
    <w:rsid w:val="00BD0C6A"/>
    <w:rsid w:val="00BD0CCB"/>
    <w:rsid w:val="00BD1036"/>
    <w:rsid w:val="00BD16A3"/>
    <w:rsid w:val="00BD22A5"/>
    <w:rsid w:val="00BD2308"/>
    <w:rsid w:val="00BD40ED"/>
    <w:rsid w:val="00BD463D"/>
    <w:rsid w:val="00BD513F"/>
    <w:rsid w:val="00BD5B85"/>
    <w:rsid w:val="00BD64CA"/>
    <w:rsid w:val="00BD7456"/>
    <w:rsid w:val="00BD75F9"/>
    <w:rsid w:val="00BD79B5"/>
    <w:rsid w:val="00BE029E"/>
    <w:rsid w:val="00BE0B17"/>
    <w:rsid w:val="00BE120A"/>
    <w:rsid w:val="00BE1257"/>
    <w:rsid w:val="00BE19B0"/>
    <w:rsid w:val="00BE237E"/>
    <w:rsid w:val="00BE2664"/>
    <w:rsid w:val="00BE3B19"/>
    <w:rsid w:val="00BE3D00"/>
    <w:rsid w:val="00BE3FFE"/>
    <w:rsid w:val="00BE41B2"/>
    <w:rsid w:val="00BE4C0F"/>
    <w:rsid w:val="00BE4FF1"/>
    <w:rsid w:val="00BE5768"/>
    <w:rsid w:val="00BE5808"/>
    <w:rsid w:val="00BE7288"/>
    <w:rsid w:val="00BF14D8"/>
    <w:rsid w:val="00BF1A60"/>
    <w:rsid w:val="00BF28D9"/>
    <w:rsid w:val="00BF295F"/>
    <w:rsid w:val="00BF3580"/>
    <w:rsid w:val="00BF3A57"/>
    <w:rsid w:val="00BF4092"/>
    <w:rsid w:val="00BF4603"/>
    <w:rsid w:val="00BF4785"/>
    <w:rsid w:val="00BF4798"/>
    <w:rsid w:val="00BF4F45"/>
    <w:rsid w:val="00BF54F8"/>
    <w:rsid w:val="00BF5AE2"/>
    <w:rsid w:val="00BF6812"/>
    <w:rsid w:val="00BF6B66"/>
    <w:rsid w:val="00BF7177"/>
    <w:rsid w:val="00BF7241"/>
    <w:rsid w:val="00BF7D6D"/>
    <w:rsid w:val="00C00A4F"/>
    <w:rsid w:val="00C00F67"/>
    <w:rsid w:val="00C01205"/>
    <w:rsid w:val="00C012B6"/>
    <w:rsid w:val="00C01AF0"/>
    <w:rsid w:val="00C01C15"/>
    <w:rsid w:val="00C01F1F"/>
    <w:rsid w:val="00C02567"/>
    <w:rsid w:val="00C02907"/>
    <w:rsid w:val="00C02A28"/>
    <w:rsid w:val="00C0389A"/>
    <w:rsid w:val="00C045AE"/>
    <w:rsid w:val="00C0468B"/>
    <w:rsid w:val="00C04C6F"/>
    <w:rsid w:val="00C05678"/>
    <w:rsid w:val="00C057E5"/>
    <w:rsid w:val="00C05B75"/>
    <w:rsid w:val="00C06524"/>
    <w:rsid w:val="00C07286"/>
    <w:rsid w:val="00C077A7"/>
    <w:rsid w:val="00C077CA"/>
    <w:rsid w:val="00C10464"/>
    <w:rsid w:val="00C10736"/>
    <w:rsid w:val="00C10811"/>
    <w:rsid w:val="00C109F8"/>
    <w:rsid w:val="00C10FA0"/>
    <w:rsid w:val="00C110D5"/>
    <w:rsid w:val="00C1134B"/>
    <w:rsid w:val="00C115A0"/>
    <w:rsid w:val="00C1210C"/>
    <w:rsid w:val="00C12867"/>
    <w:rsid w:val="00C12BA4"/>
    <w:rsid w:val="00C12E55"/>
    <w:rsid w:val="00C12EB1"/>
    <w:rsid w:val="00C13728"/>
    <w:rsid w:val="00C13738"/>
    <w:rsid w:val="00C13DD0"/>
    <w:rsid w:val="00C13DFA"/>
    <w:rsid w:val="00C150F2"/>
    <w:rsid w:val="00C15644"/>
    <w:rsid w:val="00C15ADD"/>
    <w:rsid w:val="00C15F29"/>
    <w:rsid w:val="00C16267"/>
    <w:rsid w:val="00C166C2"/>
    <w:rsid w:val="00C169EC"/>
    <w:rsid w:val="00C2003D"/>
    <w:rsid w:val="00C20ECC"/>
    <w:rsid w:val="00C214ED"/>
    <w:rsid w:val="00C21D4F"/>
    <w:rsid w:val="00C220A5"/>
    <w:rsid w:val="00C22719"/>
    <w:rsid w:val="00C22D7A"/>
    <w:rsid w:val="00C23189"/>
    <w:rsid w:val="00C24D11"/>
    <w:rsid w:val="00C25DF0"/>
    <w:rsid w:val="00C26854"/>
    <w:rsid w:val="00C26DF4"/>
    <w:rsid w:val="00C27B58"/>
    <w:rsid w:val="00C27E2E"/>
    <w:rsid w:val="00C3015C"/>
    <w:rsid w:val="00C305EF"/>
    <w:rsid w:val="00C324B7"/>
    <w:rsid w:val="00C325D9"/>
    <w:rsid w:val="00C3274C"/>
    <w:rsid w:val="00C3285E"/>
    <w:rsid w:val="00C32AE8"/>
    <w:rsid w:val="00C32BEF"/>
    <w:rsid w:val="00C32CF5"/>
    <w:rsid w:val="00C33082"/>
    <w:rsid w:val="00C33234"/>
    <w:rsid w:val="00C33555"/>
    <w:rsid w:val="00C3382C"/>
    <w:rsid w:val="00C339CB"/>
    <w:rsid w:val="00C34FC1"/>
    <w:rsid w:val="00C356DD"/>
    <w:rsid w:val="00C3590E"/>
    <w:rsid w:val="00C3682B"/>
    <w:rsid w:val="00C36F16"/>
    <w:rsid w:val="00C40333"/>
    <w:rsid w:val="00C41914"/>
    <w:rsid w:val="00C42230"/>
    <w:rsid w:val="00C42E94"/>
    <w:rsid w:val="00C447D5"/>
    <w:rsid w:val="00C447D9"/>
    <w:rsid w:val="00C44C93"/>
    <w:rsid w:val="00C44FF6"/>
    <w:rsid w:val="00C45988"/>
    <w:rsid w:val="00C47369"/>
    <w:rsid w:val="00C47DAE"/>
    <w:rsid w:val="00C50714"/>
    <w:rsid w:val="00C522AC"/>
    <w:rsid w:val="00C5345C"/>
    <w:rsid w:val="00C54942"/>
    <w:rsid w:val="00C54DA7"/>
    <w:rsid w:val="00C551A0"/>
    <w:rsid w:val="00C557BF"/>
    <w:rsid w:val="00C557F7"/>
    <w:rsid w:val="00C560DE"/>
    <w:rsid w:val="00C5620C"/>
    <w:rsid w:val="00C56BF5"/>
    <w:rsid w:val="00C56FDD"/>
    <w:rsid w:val="00C57D1B"/>
    <w:rsid w:val="00C57DC9"/>
    <w:rsid w:val="00C57E42"/>
    <w:rsid w:val="00C60991"/>
    <w:rsid w:val="00C60D60"/>
    <w:rsid w:val="00C61B7C"/>
    <w:rsid w:val="00C64696"/>
    <w:rsid w:val="00C64B00"/>
    <w:rsid w:val="00C65993"/>
    <w:rsid w:val="00C661AE"/>
    <w:rsid w:val="00C6633E"/>
    <w:rsid w:val="00C667D4"/>
    <w:rsid w:val="00C667EE"/>
    <w:rsid w:val="00C670A4"/>
    <w:rsid w:val="00C67AC0"/>
    <w:rsid w:val="00C70F2C"/>
    <w:rsid w:val="00C716A7"/>
    <w:rsid w:val="00C7186F"/>
    <w:rsid w:val="00C71E32"/>
    <w:rsid w:val="00C727C1"/>
    <w:rsid w:val="00C72B0F"/>
    <w:rsid w:val="00C73130"/>
    <w:rsid w:val="00C74528"/>
    <w:rsid w:val="00C75B84"/>
    <w:rsid w:val="00C76040"/>
    <w:rsid w:val="00C76983"/>
    <w:rsid w:val="00C77004"/>
    <w:rsid w:val="00C811DE"/>
    <w:rsid w:val="00C82843"/>
    <w:rsid w:val="00C83803"/>
    <w:rsid w:val="00C83A6B"/>
    <w:rsid w:val="00C83BEF"/>
    <w:rsid w:val="00C849F1"/>
    <w:rsid w:val="00C84A7B"/>
    <w:rsid w:val="00C84FF0"/>
    <w:rsid w:val="00C852E1"/>
    <w:rsid w:val="00C8609B"/>
    <w:rsid w:val="00C86B51"/>
    <w:rsid w:val="00C870D3"/>
    <w:rsid w:val="00C87156"/>
    <w:rsid w:val="00C87FED"/>
    <w:rsid w:val="00C90C4A"/>
    <w:rsid w:val="00C939AC"/>
    <w:rsid w:val="00C93A49"/>
    <w:rsid w:val="00C93DDC"/>
    <w:rsid w:val="00C93DF7"/>
    <w:rsid w:val="00C9458D"/>
    <w:rsid w:val="00C94851"/>
    <w:rsid w:val="00C9654B"/>
    <w:rsid w:val="00C96802"/>
    <w:rsid w:val="00C9708C"/>
    <w:rsid w:val="00C97506"/>
    <w:rsid w:val="00C979C2"/>
    <w:rsid w:val="00CA0589"/>
    <w:rsid w:val="00CA0966"/>
    <w:rsid w:val="00CA106F"/>
    <w:rsid w:val="00CA1B07"/>
    <w:rsid w:val="00CA301B"/>
    <w:rsid w:val="00CA40C5"/>
    <w:rsid w:val="00CA5C4E"/>
    <w:rsid w:val="00CA6A87"/>
    <w:rsid w:val="00CA6CE7"/>
    <w:rsid w:val="00CB05C0"/>
    <w:rsid w:val="00CB066B"/>
    <w:rsid w:val="00CB077C"/>
    <w:rsid w:val="00CB3630"/>
    <w:rsid w:val="00CB4137"/>
    <w:rsid w:val="00CB44A0"/>
    <w:rsid w:val="00CB44A6"/>
    <w:rsid w:val="00CB499D"/>
    <w:rsid w:val="00CB5CFC"/>
    <w:rsid w:val="00CB6B2A"/>
    <w:rsid w:val="00CB70A4"/>
    <w:rsid w:val="00CC05B5"/>
    <w:rsid w:val="00CC061B"/>
    <w:rsid w:val="00CC0BF9"/>
    <w:rsid w:val="00CC14BD"/>
    <w:rsid w:val="00CC1765"/>
    <w:rsid w:val="00CC1A6A"/>
    <w:rsid w:val="00CC1E77"/>
    <w:rsid w:val="00CC2B0B"/>
    <w:rsid w:val="00CC2C12"/>
    <w:rsid w:val="00CC2DF9"/>
    <w:rsid w:val="00CC54FC"/>
    <w:rsid w:val="00CC5762"/>
    <w:rsid w:val="00CC58D9"/>
    <w:rsid w:val="00CC6558"/>
    <w:rsid w:val="00CC6656"/>
    <w:rsid w:val="00CC77E3"/>
    <w:rsid w:val="00CC7B29"/>
    <w:rsid w:val="00CC7C43"/>
    <w:rsid w:val="00CD06CE"/>
    <w:rsid w:val="00CD1572"/>
    <w:rsid w:val="00CD27E2"/>
    <w:rsid w:val="00CD2F3A"/>
    <w:rsid w:val="00CD314D"/>
    <w:rsid w:val="00CD3157"/>
    <w:rsid w:val="00CD3955"/>
    <w:rsid w:val="00CD39E6"/>
    <w:rsid w:val="00CD41FE"/>
    <w:rsid w:val="00CD4584"/>
    <w:rsid w:val="00CD4AEF"/>
    <w:rsid w:val="00CD4E87"/>
    <w:rsid w:val="00CD59C1"/>
    <w:rsid w:val="00CD5BA4"/>
    <w:rsid w:val="00CD5CEF"/>
    <w:rsid w:val="00CD656F"/>
    <w:rsid w:val="00CD74F9"/>
    <w:rsid w:val="00CE052C"/>
    <w:rsid w:val="00CE10C0"/>
    <w:rsid w:val="00CE1606"/>
    <w:rsid w:val="00CE205C"/>
    <w:rsid w:val="00CE5393"/>
    <w:rsid w:val="00CF05A6"/>
    <w:rsid w:val="00CF22B5"/>
    <w:rsid w:val="00CF26F0"/>
    <w:rsid w:val="00CF304A"/>
    <w:rsid w:val="00CF422E"/>
    <w:rsid w:val="00CF442C"/>
    <w:rsid w:val="00CF4606"/>
    <w:rsid w:val="00CF50AA"/>
    <w:rsid w:val="00CF6CB0"/>
    <w:rsid w:val="00CF6F05"/>
    <w:rsid w:val="00CF761B"/>
    <w:rsid w:val="00CF7DEE"/>
    <w:rsid w:val="00D01F06"/>
    <w:rsid w:val="00D0275C"/>
    <w:rsid w:val="00D035A8"/>
    <w:rsid w:val="00D03800"/>
    <w:rsid w:val="00D038FA"/>
    <w:rsid w:val="00D04B6E"/>
    <w:rsid w:val="00D0512B"/>
    <w:rsid w:val="00D0621A"/>
    <w:rsid w:val="00D07A4A"/>
    <w:rsid w:val="00D11140"/>
    <w:rsid w:val="00D113FB"/>
    <w:rsid w:val="00D116AF"/>
    <w:rsid w:val="00D1346F"/>
    <w:rsid w:val="00D1357D"/>
    <w:rsid w:val="00D14697"/>
    <w:rsid w:val="00D153DE"/>
    <w:rsid w:val="00D161C0"/>
    <w:rsid w:val="00D16E6E"/>
    <w:rsid w:val="00D20DDD"/>
    <w:rsid w:val="00D21281"/>
    <w:rsid w:val="00D2278D"/>
    <w:rsid w:val="00D23988"/>
    <w:rsid w:val="00D240E5"/>
    <w:rsid w:val="00D24C72"/>
    <w:rsid w:val="00D24F03"/>
    <w:rsid w:val="00D251CD"/>
    <w:rsid w:val="00D2644A"/>
    <w:rsid w:val="00D26BA7"/>
    <w:rsid w:val="00D270D9"/>
    <w:rsid w:val="00D27129"/>
    <w:rsid w:val="00D27269"/>
    <w:rsid w:val="00D2764A"/>
    <w:rsid w:val="00D30A65"/>
    <w:rsid w:val="00D311C6"/>
    <w:rsid w:val="00D316BF"/>
    <w:rsid w:val="00D316D7"/>
    <w:rsid w:val="00D31A46"/>
    <w:rsid w:val="00D327CE"/>
    <w:rsid w:val="00D332FB"/>
    <w:rsid w:val="00D334BC"/>
    <w:rsid w:val="00D33907"/>
    <w:rsid w:val="00D33FC4"/>
    <w:rsid w:val="00D35040"/>
    <w:rsid w:val="00D35544"/>
    <w:rsid w:val="00D35B12"/>
    <w:rsid w:val="00D36BA8"/>
    <w:rsid w:val="00D36D0B"/>
    <w:rsid w:val="00D37216"/>
    <w:rsid w:val="00D37596"/>
    <w:rsid w:val="00D40B68"/>
    <w:rsid w:val="00D41027"/>
    <w:rsid w:val="00D4252C"/>
    <w:rsid w:val="00D42760"/>
    <w:rsid w:val="00D43004"/>
    <w:rsid w:val="00D43054"/>
    <w:rsid w:val="00D43CFB"/>
    <w:rsid w:val="00D45129"/>
    <w:rsid w:val="00D46318"/>
    <w:rsid w:val="00D472C6"/>
    <w:rsid w:val="00D47D10"/>
    <w:rsid w:val="00D5132E"/>
    <w:rsid w:val="00D520B7"/>
    <w:rsid w:val="00D52124"/>
    <w:rsid w:val="00D527D5"/>
    <w:rsid w:val="00D52FEE"/>
    <w:rsid w:val="00D533DD"/>
    <w:rsid w:val="00D53B8B"/>
    <w:rsid w:val="00D540BF"/>
    <w:rsid w:val="00D54AC3"/>
    <w:rsid w:val="00D55A44"/>
    <w:rsid w:val="00D55C45"/>
    <w:rsid w:val="00D5668A"/>
    <w:rsid w:val="00D56937"/>
    <w:rsid w:val="00D56B90"/>
    <w:rsid w:val="00D56BC4"/>
    <w:rsid w:val="00D5785A"/>
    <w:rsid w:val="00D57AE6"/>
    <w:rsid w:val="00D60B05"/>
    <w:rsid w:val="00D60B41"/>
    <w:rsid w:val="00D610D6"/>
    <w:rsid w:val="00D61BF5"/>
    <w:rsid w:val="00D62705"/>
    <w:rsid w:val="00D62A36"/>
    <w:rsid w:val="00D63797"/>
    <w:rsid w:val="00D64515"/>
    <w:rsid w:val="00D64A7A"/>
    <w:rsid w:val="00D66F2A"/>
    <w:rsid w:val="00D670D1"/>
    <w:rsid w:val="00D678F6"/>
    <w:rsid w:val="00D67FA7"/>
    <w:rsid w:val="00D70291"/>
    <w:rsid w:val="00D70C3E"/>
    <w:rsid w:val="00D7155C"/>
    <w:rsid w:val="00D718E4"/>
    <w:rsid w:val="00D71F76"/>
    <w:rsid w:val="00D726DF"/>
    <w:rsid w:val="00D7289D"/>
    <w:rsid w:val="00D7319B"/>
    <w:rsid w:val="00D7570E"/>
    <w:rsid w:val="00D75A34"/>
    <w:rsid w:val="00D76475"/>
    <w:rsid w:val="00D770D5"/>
    <w:rsid w:val="00D77757"/>
    <w:rsid w:val="00D77A05"/>
    <w:rsid w:val="00D80FF1"/>
    <w:rsid w:val="00D811BD"/>
    <w:rsid w:val="00D82360"/>
    <w:rsid w:val="00D8278E"/>
    <w:rsid w:val="00D8335F"/>
    <w:rsid w:val="00D83A11"/>
    <w:rsid w:val="00D83E87"/>
    <w:rsid w:val="00D84334"/>
    <w:rsid w:val="00D845E0"/>
    <w:rsid w:val="00D84A71"/>
    <w:rsid w:val="00D84B1A"/>
    <w:rsid w:val="00D84C2E"/>
    <w:rsid w:val="00D8666D"/>
    <w:rsid w:val="00D86727"/>
    <w:rsid w:val="00D87688"/>
    <w:rsid w:val="00D87838"/>
    <w:rsid w:val="00D91B20"/>
    <w:rsid w:val="00D91EDB"/>
    <w:rsid w:val="00D9264F"/>
    <w:rsid w:val="00D92DA1"/>
    <w:rsid w:val="00D93338"/>
    <w:rsid w:val="00D933A3"/>
    <w:rsid w:val="00D9457A"/>
    <w:rsid w:val="00D95F24"/>
    <w:rsid w:val="00D96BDB"/>
    <w:rsid w:val="00D96BF9"/>
    <w:rsid w:val="00DA0D01"/>
    <w:rsid w:val="00DA23A7"/>
    <w:rsid w:val="00DA2812"/>
    <w:rsid w:val="00DA2D1E"/>
    <w:rsid w:val="00DA4987"/>
    <w:rsid w:val="00DA4FED"/>
    <w:rsid w:val="00DA62D3"/>
    <w:rsid w:val="00DA6B8D"/>
    <w:rsid w:val="00DA7798"/>
    <w:rsid w:val="00DA79DA"/>
    <w:rsid w:val="00DA7A3A"/>
    <w:rsid w:val="00DB0AC8"/>
    <w:rsid w:val="00DB0B6C"/>
    <w:rsid w:val="00DB0EEC"/>
    <w:rsid w:val="00DB279A"/>
    <w:rsid w:val="00DB3445"/>
    <w:rsid w:val="00DB379A"/>
    <w:rsid w:val="00DB3924"/>
    <w:rsid w:val="00DB46B4"/>
    <w:rsid w:val="00DB4D0F"/>
    <w:rsid w:val="00DB50A5"/>
    <w:rsid w:val="00DB7096"/>
    <w:rsid w:val="00DB712B"/>
    <w:rsid w:val="00DB7258"/>
    <w:rsid w:val="00DB727A"/>
    <w:rsid w:val="00DB7316"/>
    <w:rsid w:val="00DC0504"/>
    <w:rsid w:val="00DC0DA1"/>
    <w:rsid w:val="00DC1274"/>
    <w:rsid w:val="00DC1D18"/>
    <w:rsid w:val="00DC2C57"/>
    <w:rsid w:val="00DC3371"/>
    <w:rsid w:val="00DC39F9"/>
    <w:rsid w:val="00DC3AEC"/>
    <w:rsid w:val="00DC3DE3"/>
    <w:rsid w:val="00DC45C6"/>
    <w:rsid w:val="00DC48D2"/>
    <w:rsid w:val="00DC5238"/>
    <w:rsid w:val="00DC5290"/>
    <w:rsid w:val="00DC571D"/>
    <w:rsid w:val="00DC61B1"/>
    <w:rsid w:val="00DC66F0"/>
    <w:rsid w:val="00DC68C0"/>
    <w:rsid w:val="00DC695A"/>
    <w:rsid w:val="00DC6C76"/>
    <w:rsid w:val="00DC787A"/>
    <w:rsid w:val="00DD0574"/>
    <w:rsid w:val="00DD10D4"/>
    <w:rsid w:val="00DD1665"/>
    <w:rsid w:val="00DD21F8"/>
    <w:rsid w:val="00DD24AA"/>
    <w:rsid w:val="00DD44B3"/>
    <w:rsid w:val="00DD4C92"/>
    <w:rsid w:val="00DD4D55"/>
    <w:rsid w:val="00DD51F0"/>
    <w:rsid w:val="00DD5324"/>
    <w:rsid w:val="00DD60A1"/>
    <w:rsid w:val="00DD61B7"/>
    <w:rsid w:val="00DD6692"/>
    <w:rsid w:val="00DD683A"/>
    <w:rsid w:val="00DD71B3"/>
    <w:rsid w:val="00DD7832"/>
    <w:rsid w:val="00DD7A5F"/>
    <w:rsid w:val="00DD7EBE"/>
    <w:rsid w:val="00DE0915"/>
    <w:rsid w:val="00DE1FA3"/>
    <w:rsid w:val="00DE2204"/>
    <w:rsid w:val="00DE23DB"/>
    <w:rsid w:val="00DE272E"/>
    <w:rsid w:val="00DE2998"/>
    <w:rsid w:val="00DE2B0C"/>
    <w:rsid w:val="00DE2DF2"/>
    <w:rsid w:val="00DE3327"/>
    <w:rsid w:val="00DE4C1B"/>
    <w:rsid w:val="00DE522D"/>
    <w:rsid w:val="00DE6C16"/>
    <w:rsid w:val="00DE7D89"/>
    <w:rsid w:val="00DF08AC"/>
    <w:rsid w:val="00DF11C0"/>
    <w:rsid w:val="00DF1829"/>
    <w:rsid w:val="00DF202A"/>
    <w:rsid w:val="00DF2AAA"/>
    <w:rsid w:val="00DF3720"/>
    <w:rsid w:val="00DF3BC6"/>
    <w:rsid w:val="00DF3E27"/>
    <w:rsid w:val="00DF434E"/>
    <w:rsid w:val="00DF44AF"/>
    <w:rsid w:val="00DF49E4"/>
    <w:rsid w:val="00DF54B4"/>
    <w:rsid w:val="00DF57CF"/>
    <w:rsid w:val="00DF5F2D"/>
    <w:rsid w:val="00DF6087"/>
    <w:rsid w:val="00DF6A9F"/>
    <w:rsid w:val="00DF7B10"/>
    <w:rsid w:val="00E00934"/>
    <w:rsid w:val="00E01886"/>
    <w:rsid w:val="00E01CCD"/>
    <w:rsid w:val="00E01DCD"/>
    <w:rsid w:val="00E0274D"/>
    <w:rsid w:val="00E02781"/>
    <w:rsid w:val="00E028E5"/>
    <w:rsid w:val="00E03AD9"/>
    <w:rsid w:val="00E03F40"/>
    <w:rsid w:val="00E055EF"/>
    <w:rsid w:val="00E05F79"/>
    <w:rsid w:val="00E0642A"/>
    <w:rsid w:val="00E101EA"/>
    <w:rsid w:val="00E10DF8"/>
    <w:rsid w:val="00E12015"/>
    <w:rsid w:val="00E136D4"/>
    <w:rsid w:val="00E1460D"/>
    <w:rsid w:val="00E14927"/>
    <w:rsid w:val="00E16BC5"/>
    <w:rsid w:val="00E1708D"/>
    <w:rsid w:val="00E17C52"/>
    <w:rsid w:val="00E21ADF"/>
    <w:rsid w:val="00E22127"/>
    <w:rsid w:val="00E223DD"/>
    <w:rsid w:val="00E22CE4"/>
    <w:rsid w:val="00E248B7"/>
    <w:rsid w:val="00E256EA"/>
    <w:rsid w:val="00E272BD"/>
    <w:rsid w:val="00E27F72"/>
    <w:rsid w:val="00E30BF2"/>
    <w:rsid w:val="00E3114F"/>
    <w:rsid w:val="00E31443"/>
    <w:rsid w:val="00E3147A"/>
    <w:rsid w:val="00E31B3E"/>
    <w:rsid w:val="00E31BD6"/>
    <w:rsid w:val="00E32549"/>
    <w:rsid w:val="00E32AAD"/>
    <w:rsid w:val="00E32B35"/>
    <w:rsid w:val="00E34B8C"/>
    <w:rsid w:val="00E34DD0"/>
    <w:rsid w:val="00E35000"/>
    <w:rsid w:val="00E37872"/>
    <w:rsid w:val="00E404BA"/>
    <w:rsid w:val="00E4104B"/>
    <w:rsid w:val="00E410A9"/>
    <w:rsid w:val="00E41166"/>
    <w:rsid w:val="00E41B9E"/>
    <w:rsid w:val="00E42326"/>
    <w:rsid w:val="00E43D57"/>
    <w:rsid w:val="00E45949"/>
    <w:rsid w:val="00E45E37"/>
    <w:rsid w:val="00E4600A"/>
    <w:rsid w:val="00E46659"/>
    <w:rsid w:val="00E46E79"/>
    <w:rsid w:val="00E512AF"/>
    <w:rsid w:val="00E51CAC"/>
    <w:rsid w:val="00E51DD1"/>
    <w:rsid w:val="00E51DD3"/>
    <w:rsid w:val="00E520B2"/>
    <w:rsid w:val="00E52C3B"/>
    <w:rsid w:val="00E53CF4"/>
    <w:rsid w:val="00E53E14"/>
    <w:rsid w:val="00E54717"/>
    <w:rsid w:val="00E54C7E"/>
    <w:rsid w:val="00E54E96"/>
    <w:rsid w:val="00E552A0"/>
    <w:rsid w:val="00E56777"/>
    <w:rsid w:val="00E568A4"/>
    <w:rsid w:val="00E5749E"/>
    <w:rsid w:val="00E5755D"/>
    <w:rsid w:val="00E61343"/>
    <w:rsid w:val="00E61429"/>
    <w:rsid w:val="00E6268A"/>
    <w:rsid w:val="00E63329"/>
    <w:rsid w:val="00E63B3C"/>
    <w:rsid w:val="00E64E39"/>
    <w:rsid w:val="00E65118"/>
    <w:rsid w:val="00E65904"/>
    <w:rsid w:val="00E659E7"/>
    <w:rsid w:val="00E66D2B"/>
    <w:rsid w:val="00E67946"/>
    <w:rsid w:val="00E7005E"/>
    <w:rsid w:val="00E715BC"/>
    <w:rsid w:val="00E71A7A"/>
    <w:rsid w:val="00E72DA0"/>
    <w:rsid w:val="00E739C4"/>
    <w:rsid w:val="00E74746"/>
    <w:rsid w:val="00E75574"/>
    <w:rsid w:val="00E762B4"/>
    <w:rsid w:val="00E768E9"/>
    <w:rsid w:val="00E7721E"/>
    <w:rsid w:val="00E776A8"/>
    <w:rsid w:val="00E82342"/>
    <w:rsid w:val="00E82A06"/>
    <w:rsid w:val="00E84B41"/>
    <w:rsid w:val="00E852C7"/>
    <w:rsid w:val="00E85B85"/>
    <w:rsid w:val="00E86788"/>
    <w:rsid w:val="00E86D1F"/>
    <w:rsid w:val="00E86FF9"/>
    <w:rsid w:val="00E87ABA"/>
    <w:rsid w:val="00E90192"/>
    <w:rsid w:val="00E9090F"/>
    <w:rsid w:val="00E9103E"/>
    <w:rsid w:val="00E92A8F"/>
    <w:rsid w:val="00E94878"/>
    <w:rsid w:val="00E94E1B"/>
    <w:rsid w:val="00E950BB"/>
    <w:rsid w:val="00E955ED"/>
    <w:rsid w:val="00E958D6"/>
    <w:rsid w:val="00E9756A"/>
    <w:rsid w:val="00E975B6"/>
    <w:rsid w:val="00E97690"/>
    <w:rsid w:val="00E97857"/>
    <w:rsid w:val="00EA0DAE"/>
    <w:rsid w:val="00EA118D"/>
    <w:rsid w:val="00EA1629"/>
    <w:rsid w:val="00EA1708"/>
    <w:rsid w:val="00EA198D"/>
    <w:rsid w:val="00EA1C55"/>
    <w:rsid w:val="00EA2133"/>
    <w:rsid w:val="00EA2642"/>
    <w:rsid w:val="00EA3042"/>
    <w:rsid w:val="00EA3A87"/>
    <w:rsid w:val="00EA3B74"/>
    <w:rsid w:val="00EA4316"/>
    <w:rsid w:val="00EA53ED"/>
    <w:rsid w:val="00EA556E"/>
    <w:rsid w:val="00EA65EE"/>
    <w:rsid w:val="00EA6A10"/>
    <w:rsid w:val="00EA723B"/>
    <w:rsid w:val="00EB00B7"/>
    <w:rsid w:val="00EB14A1"/>
    <w:rsid w:val="00EB1A95"/>
    <w:rsid w:val="00EB2741"/>
    <w:rsid w:val="00EB2AA6"/>
    <w:rsid w:val="00EB3456"/>
    <w:rsid w:val="00EB3661"/>
    <w:rsid w:val="00EB399B"/>
    <w:rsid w:val="00EB40ED"/>
    <w:rsid w:val="00EB498A"/>
    <w:rsid w:val="00EB4B71"/>
    <w:rsid w:val="00EB51BE"/>
    <w:rsid w:val="00EB5228"/>
    <w:rsid w:val="00EB5460"/>
    <w:rsid w:val="00EB58F0"/>
    <w:rsid w:val="00EB6401"/>
    <w:rsid w:val="00EB64B8"/>
    <w:rsid w:val="00EB6C79"/>
    <w:rsid w:val="00EB72DA"/>
    <w:rsid w:val="00EB77B4"/>
    <w:rsid w:val="00EC0618"/>
    <w:rsid w:val="00EC0C26"/>
    <w:rsid w:val="00EC190A"/>
    <w:rsid w:val="00EC1AF4"/>
    <w:rsid w:val="00EC2D83"/>
    <w:rsid w:val="00EC3A49"/>
    <w:rsid w:val="00EC404F"/>
    <w:rsid w:val="00EC429A"/>
    <w:rsid w:val="00EC43CD"/>
    <w:rsid w:val="00EC4404"/>
    <w:rsid w:val="00EC5361"/>
    <w:rsid w:val="00EC54B1"/>
    <w:rsid w:val="00EC56F2"/>
    <w:rsid w:val="00EC5AA9"/>
    <w:rsid w:val="00EC6220"/>
    <w:rsid w:val="00EC63E4"/>
    <w:rsid w:val="00EC6FF9"/>
    <w:rsid w:val="00EC7C37"/>
    <w:rsid w:val="00EC7EC6"/>
    <w:rsid w:val="00EC7FED"/>
    <w:rsid w:val="00ED043D"/>
    <w:rsid w:val="00ED0976"/>
    <w:rsid w:val="00ED09E0"/>
    <w:rsid w:val="00ED1EB1"/>
    <w:rsid w:val="00ED3A67"/>
    <w:rsid w:val="00ED3F11"/>
    <w:rsid w:val="00ED3FC3"/>
    <w:rsid w:val="00ED4653"/>
    <w:rsid w:val="00ED4E24"/>
    <w:rsid w:val="00ED6288"/>
    <w:rsid w:val="00ED63FE"/>
    <w:rsid w:val="00ED674E"/>
    <w:rsid w:val="00ED711A"/>
    <w:rsid w:val="00ED7B49"/>
    <w:rsid w:val="00ED7CCB"/>
    <w:rsid w:val="00EE0B94"/>
    <w:rsid w:val="00EE0E07"/>
    <w:rsid w:val="00EE0EDD"/>
    <w:rsid w:val="00EE0FC9"/>
    <w:rsid w:val="00EE1669"/>
    <w:rsid w:val="00EE204B"/>
    <w:rsid w:val="00EE2CCE"/>
    <w:rsid w:val="00EE2D94"/>
    <w:rsid w:val="00EE35AD"/>
    <w:rsid w:val="00EE43D8"/>
    <w:rsid w:val="00EE4ABB"/>
    <w:rsid w:val="00EE4D0F"/>
    <w:rsid w:val="00EE4D2E"/>
    <w:rsid w:val="00EE4F6E"/>
    <w:rsid w:val="00EE55A2"/>
    <w:rsid w:val="00EE5D20"/>
    <w:rsid w:val="00EE6221"/>
    <w:rsid w:val="00EE65D5"/>
    <w:rsid w:val="00EE6A92"/>
    <w:rsid w:val="00EE7F2F"/>
    <w:rsid w:val="00EF01D5"/>
    <w:rsid w:val="00EF0989"/>
    <w:rsid w:val="00EF0B1C"/>
    <w:rsid w:val="00EF110D"/>
    <w:rsid w:val="00EF11BA"/>
    <w:rsid w:val="00EF21D2"/>
    <w:rsid w:val="00EF30B5"/>
    <w:rsid w:val="00EF393A"/>
    <w:rsid w:val="00EF3BED"/>
    <w:rsid w:val="00EF43AD"/>
    <w:rsid w:val="00EF45E6"/>
    <w:rsid w:val="00EF479E"/>
    <w:rsid w:val="00EF47F5"/>
    <w:rsid w:val="00EF4C4B"/>
    <w:rsid w:val="00EF5D6F"/>
    <w:rsid w:val="00EF5E2E"/>
    <w:rsid w:val="00EF73D5"/>
    <w:rsid w:val="00EF73EE"/>
    <w:rsid w:val="00EF75CD"/>
    <w:rsid w:val="00EF7A75"/>
    <w:rsid w:val="00EF7B5E"/>
    <w:rsid w:val="00F00BBD"/>
    <w:rsid w:val="00F015AD"/>
    <w:rsid w:val="00F02290"/>
    <w:rsid w:val="00F02B13"/>
    <w:rsid w:val="00F03B55"/>
    <w:rsid w:val="00F041AE"/>
    <w:rsid w:val="00F04B5C"/>
    <w:rsid w:val="00F07497"/>
    <w:rsid w:val="00F1046A"/>
    <w:rsid w:val="00F116A3"/>
    <w:rsid w:val="00F11714"/>
    <w:rsid w:val="00F11F45"/>
    <w:rsid w:val="00F11F79"/>
    <w:rsid w:val="00F1213E"/>
    <w:rsid w:val="00F12D2F"/>
    <w:rsid w:val="00F1351A"/>
    <w:rsid w:val="00F136D7"/>
    <w:rsid w:val="00F140AC"/>
    <w:rsid w:val="00F14815"/>
    <w:rsid w:val="00F14DE5"/>
    <w:rsid w:val="00F14E8C"/>
    <w:rsid w:val="00F16BC0"/>
    <w:rsid w:val="00F174E4"/>
    <w:rsid w:val="00F177E8"/>
    <w:rsid w:val="00F17FD4"/>
    <w:rsid w:val="00F21602"/>
    <w:rsid w:val="00F216C3"/>
    <w:rsid w:val="00F21834"/>
    <w:rsid w:val="00F21B09"/>
    <w:rsid w:val="00F21CFA"/>
    <w:rsid w:val="00F221D2"/>
    <w:rsid w:val="00F22C13"/>
    <w:rsid w:val="00F22CFD"/>
    <w:rsid w:val="00F237CF"/>
    <w:rsid w:val="00F2384F"/>
    <w:rsid w:val="00F23A02"/>
    <w:rsid w:val="00F23D4D"/>
    <w:rsid w:val="00F23E62"/>
    <w:rsid w:val="00F23EA9"/>
    <w:rsid w:val="00F24022"/>
    <w:rsid w:val="00F24058"/>
    <w:rsid w:val="00F24981"/>
    <w:rsid w:val="00F24D41"/>
    <w:rsid w:val="00F24E8D"/>
    <w:rsid w:val="00F266E1"/>
    <w:rsid w:val="00F26AF8"/>
    <w:rsid w:val="00F26BCF"/>
    <w:rsid w:val="00F2733E"/>
    <w:rsid w:val="00F277C2"/>
    <w:rsid w:val="00F27D4F"/>
    <w:rsid w:val="00F319C1"/>
    <w:rsid w:val="00F32272"/>
    <w:rsid w:val="00F3274D"/>
    <w:rsid w:val="00F32A1B"/>
    <w:rsid w:val="00F33467"/>
    <w:rsid w:val="00F33795"/>
    <w:rsid w:val="00F33D34"/>
    <w:rsid w:val="00F3501C"/>
    <w:rsid w:val="00F36DC5"/>
    <w:rsid w:val="00F3710E"/>
    <w:rsid w:val="00F3749F"/>
    <w:rsid w:val="00F41B29"/>
    <w:rsid w:val="00F4386F"/>
    <w:rsid w:val="00F43D98"/>
    <w:rsid w:val="00F45132"/>
    <w:rsid w:val="00F45438"/>
    <w:rsid w:val="00F45AFA"/>
    <w:rsid w:val="00F4727D"/>
    <w:rsid w:val="00F50B99"/>
    <w:rsid w:val="00F51291"/>
    <w:rsid w:val="00F5134F"/>
    <w:rsid w:val="00F51543"/>
    <w:rsid w:val="00F5170D"/>
    <w:rsid w:val="00F5229D"/>
    <w:rsid w:val="00F523C0"/>
    <w:rsid w:val="00F52BE6"/>
    <w:rsid w:val="00F5386A"/>
    <w:rsid w:val="00F53C63"/>
    <w:rsid w:val="00F5417A"/>
    <w:rsid w:val="00F54C34"/>
    <w:rsid w:val="00F54D5C"/>
    <w:rsid w:val="00F54D6D"/>
    <w:rsid w:val="00F54F5B"/>
    <w:rsid w:val="00F553E9"/>
    <w:rsid w:val="00F557D5"/>
    <w:rsid w:val="00F55C02"/>
    <w:rsid w:val="00F56592"/>
    <w:rsid w:val="00F56650"/>
    <w:rsid w:val="00F569CC"/>
    <w:rsid w:val="00F57F21"/>
    <w:rsid w:val="00F6011C"/>
    <w:rsid w:val="00F60C18"/>
    <w:rsid w:val="00F60D0F"/>
    <w:rsid w:val="00F6129B"/>
    <w:rsid w:val="00F61568"/>
    <w:rsid w:val="00F6159C"/>
    <w:rsid w:val="00F61D09"/>
    <w:rsid w:val="00F62E67"/>
    <w:rsid w:val="00F63665"/>
    <w:rsid w:val="00F64058"/>
    <w:rsid w:val="00F6429C"/>
    <w:rsid w:val="00F65397"/>
    <w:rsid w:val="00F65DAD"/>
    <w:rsid w:val="00F66138"/>
    <w:rsid w:val="00F66FA4"/>
    <w:rsid w:val="00F67999"/>
    <w:rsid w:val="00F7131D"/>
    <w:rsid w:val="00F72583"/>
    <w:rsid w:val="00F72959"/>
    <w:rsid w:val="00F72965"/>
    <w:rsid w:val="00F73750"/>
    <w:rsid w:val="00F73A36"/>
    <w:rsid w:val="00F73CD0"/>
    <w:rsid w:val="00F73CE7"/>
    <w:rsid w:val="00F74057"/>
    <w:rsid w:val="00F74591"/>
    <w:rsid w:val="00F74A92"/>
    <w:rsid w:val="00F75381"/>
    <w:rsid w:val="00F76801"/>
    <w:rsid w:val="00F779D1"/>
    <w:rsid w:val="00F77B65"/>
    <w:rsid w:val="00F8185B"/>
    <w:rsid w:val="00F81AC0"/>
    <w:rsid w:val="00F83926"/>
    <w:rsid w:val="00F83AC9"/>
    <w:rsid w:val="00F83C02"/>
    <w:rsid w:val="00F84255"/>
    <w:rsid w:val="00F84655"/>
    <w:rsid w:val="00F84D99"/>
    <w:rsid w:val="00F857F0"/>
    <w:rsid w:val="00F85908"/>
    <w:rsid w:val="00F85F0B"/>
    <w:rsid w:val="00F8632A"/>
    <w:rsid w:val="00F864D1"/>
    <w:rsid w:val="00F86558"/>
    <w:rsid w:val="00F86794"/>
    <w:rsid w:val="00F86A9F"/>
    <w:rsid w:val="00F86F67"/>
    <w:rsid w:val="00F874AA"/>
    <w:rsid w:val="00F87D74"/>
    <w:rsid w:val="00F91E91"/>
    <w:rsid w:val="00F92118"/>
    <w:rsid w:val="00F94AD4"/>
    <w:rsid w:val="00F951BB"/>
    <w:rsid w:val="00F95C54"/>
    <w:rsid w:val="00F96CF7"/>
    <w:rsid w:val="00F96EA0"/>
    <w:rsid w:val="00F970AA"/>
    <w:rsid w:val="00F9766D"/>
    <w:rsid w:val="00F97F9B"/>
    <w:rsid w:val="00FA01AF"/>
    <w:rsid w:val="00FA0F2E"/>
    <w:rsid w:val="00FA1C61"/>
    <w:rsid w:val="00FA2583"/>
    <w:rsid w:val="00FA265B"/>
    <w:rsid w:val="00FA28BB"/>
    <w:rsid w:val="00FA2943"/>
    <w:rsid w:val="00FA2CD0"/>
    <w:rsid w:val="00FA49A0"/>
    <w:rsid w:val="00FA517F"/>
    <w:rsid w:val="00FA5678"/>
    <w:rsid w:val="00FA583D"/>
    <w:rsid w:val="00FA7A51"/>
    <w:rsid w:val="00FA7A78"/>
    <w:rsid w:val="00FA7E60"/>
    <w:rsid w:val="00FA7EEF"/>
    <w:rsid w:val="00FB0BC6"/>
    <w:rsid w:val="00FB128E"/>
    <w:rsid w:val="00FB1E7D"/>
    <w:rsid w:val="00FB29BB"/>
    <w:rsid w:val="00FB3011"/>
    <w:rsid w:val="00FB315A"/>
    <w:rsid w:val="00FB3238"/>
    <w:rsid w:val="00FB34D6"/>
    <w:rsid w:val="00FB38D1"/>
    <w:rsid w:val="00FB3EE7"/>
    <w:rsid w:val="00FB4282"/>
    <w:rsid w:val="00FB4347"/>
    <w:rsid w:val="00FB49BC"/>
    <w:rsid w:val="00FB7299"/>
    <w:rsid w:val="00FC0924"/>
    <w:rsid w:val="00FC1522"/>
    <w:rsid w:val="00FC1780"/>
    <w:rsid w:val="00FC2672"/>
    <w:rsid w:val="00FC2852"/>
    <w:rsid w:val="00FC4450"/>
    <w:rsid w:val="00FC47B8"/>
    <w:rsid w:val="00FC4AE5"/>
    <w:rsid w:val="00FC53A2"/>
    <w:rsid w:val="00FC56F2"/>
    <w:rsid w:val="00FC6881"/>
    <w:rsid w:val="00FC7580"/>
    <w:rsid w:val="00FC794B"/>
    <w:rsid w:val="00FC7C4B"/>
    <w:rsid w:val="00FD0172"/>
    <w:rsid w:val="00FD040D"/>
    <w:rsid w:val="00FD0AEE"/>
    <w:rsid w:val="00FD0B72"/>
    <w:rsid w:val="00FD0C37"/>
    <w:rsid w:val="00FD0FC3"/>
    <w:rsid w:val="00FD184D"/>
    <w:rsid w:val="00FD25A2"/>
    <w:rsid w:val="00FD2C80"/>
    <w:rsid w:val="00FD2F6A"/>
    <w:rsid w:val="00FD3458"/>
    <w:rsid w:val="00FD3E08"/>
    <w:rsid w:val="00FD3FDD"/>
    <w:rsid w:val="00FD4FF7"/>
    <w:rsid w:val="00FD5804"/>
    <w:rsid w:val="00FD5D94"/>
    <w:rsid w:val="00FD5EDD"/>
    <w:rsid w:val="00FD5F5F"/>
    <w:rsid w:val="00FD70F2"/>
    <w:rsid w:val="00FD72CB"/>
    <w:rsid w:val="00FE01BB"/>
    <w:rsid w:val="00FE0C14"/>
    <w:rsid w:val="00FE1ED7"/>
    <w:rsid w:val="00FE2C9A"/>
    <w:rsid w:val="00FE34BE"/>
    <w:rsid w:val="00FE4A64"/>
    <w:rsid w:val="00FE4C12"/>
    <w:rsid w:val="00FE5D8B"/>
    <w:rsid w:val="00FE6165"/>
    <w:rsid w:val="00FE66E5"/>
    <w:rsid w:val="00FE6E65"/>
    <w:rsid w:val="00FE7123"/>
    <w:rsid w:val="00FE748A"/>
    <w:rsid w:val="00FE74D7"/>
    <w:rsid w:val="00FF01AF"/>
    <w:rsid w:val="00FF0F62"/>
    <w:rsid w:val="00FF0FFD"/>
    <w:rsid w:val="00FF101A"/>
    <w:rsid w:val="00FF17C5"/>
    <w:rsid w:val="00FF1A2E"/>
    <w:rsid w:val="00FF1DBD"/>
    <w:rsid w:val="00FF2F5B"/>
    <w:rsid w:val="00FF37A1"/>
    <w:rsid w:val="00FF4053"/>
    <w:rsid w:val="00FF4CED"/>
    <w:rsid w:val="00FF5E16"/>
    <w:rsid w:val="00FF5FA7"/>
    <w:rsid w:val="00FF643F"/>
    <w:rsid w:val="00FF73F0"/>
    <w:rsid w:val="00FF7506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1798"/>
  <w15:docId w15:val="{BD1A5241-A562-416C-A8C9-CDF592FC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1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4E09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6F2C96"/>
    <w:rPr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4F4E09"/>
    <w:rPr>
      <w:sz w:val="0"/>
      <w:szCs w:val="0"/>
      <w:lang w:eastAsia="ar-SA"/>
    </w:rPr>
  </w:style>
  <w:style w:type="paragraph" w:styleId="a7">
    <w:name w:val="Body Text"/>
    <w:basedOn w:val="a"/>
    <w:link w:val="a8"/>
    <w:rsid w:val="00191E39"/>
    <w:rPr>
      <w:sz w:val="28"/>
    </w:rPr>
  </w:style>
  <w:style w:type="character" w:customStyle="1" w:styleId="a8">
    <w:name w:val="Основной текст Знак"/>
    <w:link w:val="a7"/>
    <w:locked/>
    <w:rsid w:val="00191E39"/>
    <w:rPr>
      <w:sz w:val="28"/>
      <w:lang w:val="ru-RU" w:eastAsia="ar-SA" w:bidi="ar-SA"/>
    </w:rPr>
  </w:style>
  <w:style w:type="character" w:styleId="a9">
    <w:name w:val="annotation reference"/>
    <w:uiPriority w:val="99"/>
    <w:semiHidden/>
    <w:rsid w:val="00D80FF1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80FF1"/>
  </w:style>
  <w:style w:type="character" w:customStyle="1" w:styleId="ab">
    <w:name w:val="Текст примечания Знак"/>
    <w:link w:val="aa"/>
    <w:uiPriority w:val="99"/>
    <w:semiHidden/>
    <w:rsid w:val="004F4E09"/>
    <w:rPr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rsid w:val="00D80FF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4E09"/>
    <w:rPr>
      <w:b/>
      <w:bCs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2F61D5"/>
  </w:style>
  <w:style w:type="character" w:customStyle="1" w:styleId="af">
    <w:name w:val="Текст сноски Знак"/>
    <w:link w:val="ae"/>
    <w:uiPriority w:val="99"/>
    <w:semiHidden/>
    <w:locked/>
    <w:rsid w:val="002F61D5"/>
    <w:rPr>
      <w:rFonts w:cs="Times New Roman"/>
      <w:lang w:eastAsia="ar-SA" w:bidi="ar-SA"/>
    </w:rPr>
  </w:style>
  <w:style w:type="character" w:styleId="af0">
    <w:name w:val="footnote reference"/>
    <w:uiPriority w:val="99"/>
    <w:semiHidden/>
    <w:unhideWhenUsed/>
    <w:rsid w:val="002F61D5"/>
    <w:rPr>
      <w:rFonts w:cs="Times New Roman"/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6A7D70"/>
    <w:rPr>
      <w:rFonts w:cs="Times New Roman"/>
    </w:rPr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customStyle="1" w:styleId="ConsPlusTitlePage">
    <w:name w:val="ConsPlusTitlePage"/>
    <w:rsid w:val="006B525E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">
    <w:name w:val="Нет списка1"/>
    <w:next w:val="a2"/>
    <w:uiPriority w:val="99"/>
    <w:semiHidden/>
    <w:unhideWhenUsed/>
    <w:rsid w:val="00E75574"/>
  </w:style>
  <w:style w:type="table" w:styleId="af2">
    <w:name w:val="Table Grid"/>
    <w:basedOn w:val="a1"/>
    <w:rsid w:val="00BC7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unhideWhenUsed/>
    <w:rsid w:val="00B078C2"/>
    <w:rPr>
      <w:color w:val="0000FF"/>
      <w:u w:val="single"/>
    </w:rPr>
  </w:style>
  <w:style w:type="paragraph" w:customStyle="1" w:styleId="10">
    <w:name w:val="Обычный1"/>
    <w:rsid w:val="00B3191F"/>
  </w:style>
  <w:style w:type="paragraph" w:styleId="af4">
    <w:name w:val="footer"/>
    <w:basedOn w:val="a"/>
    <w:link w:val="af5"/>
    <w:unhideWhenUsed/>
    <w:rsid w:val="00C852E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852E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E51C-764C-4F0C-9288-A5AF0D59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7122</TotalTime>
  <Pages>14</Pages>
  <Words>2142</Words>
  <Characters>15753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Мишина Елена Владимировна</cp:lastModifiedBy>
  <cp:revision>481</cp:revision>
  <cp:lastPrinted>2024-12-02T06:20:00Z</cp:lastPrinted>
  <dcterms:created xsi:type="dcterms:W3CDTF">2021-02-04T01:48:00Z</dcterms:created>
  <dcterms:modified xsi:type="dcterms:W3CDTF">2024-12-03T04:29:00Z</dcterms:modified>
</cp:coreProperties>
</file>